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1174F" w14:textId="660C4D97" w:rsidR="00006CEA" w:rsidRDefault="00006CEA" w:rsidP="00782321">
      <w:pPr>
        <w:pStyle w:val="a3"/>
        <w:keepNext/>
        <w:rPr>
          <w:rFonts w:ascii="Times New Roman" w:hAnsi="Times New Roman" w:cs="Times New Roman"/>
          <w:sz w:val="22"/>
        </w:rPr>
      </w:pPr>
      <w:r w:rsidRPr="00006CEA">
        <w:rPr>
          <w:rFonts w:ascii="Times New Roman" w:hAnsi="Times New Roman" w:cs="Times New Roman"/>
          <w:sz w:val="22"/>
        </w:rPr>
        <w:t>SUPPLEMENTAL MATERIALS</w:t>
      </w:r>
    </w:p>
    <w:p w14:paraId="494D9371" w14:textId="77777777" w:rsidR="00006CEA" w:rsidRDefault="00006CEA" w:rsidP="00782321">
      <w:pPr>
        <w:pStyle w:val="a3"/>
        <w:keepNext/>
        <w:rPr>
          <w:rFonts w:ascii="Times New Roman" w:hAnsi="Times New Roman" w:cs="Times New Roman"/>
          <w:sz w:val="22"/>
        </w:rPr>
      </w:pPr>
    </w:p>
    <w:p w14:paraId="3523B1E6" w14:textId="401E24BA" w:rsidR="00782321" w:rsidRPr="005A18AF" w:rsidRDefault="00C711F1" w:rsidP="00782321">
      <w:pPr>
        <w:pStyle w:val="a3"/>
        <w:keepNext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Supplemental Material 1</w:t>
      </w:r>
      <w:r w:rsidR="00782321">
        <w:rPr>
          <w:rFonts w:ascii="Times New Roman" w:hAnsi="Times New Roman" w:cs="Times New Roman"/>
          <w:sz w:val="22"/>
        </w:rPr>
        <w:t xml:space="preserve">. </w:t>
      </w:r>
      <w:r w:rsidR="005D7DF3" w:rsidRPr="005D7DF3">
        <w:rPr>
          <w:rFonts w:ascii="Times New Roman" w:hAnsi="Times New Roman" w:cs="Times New Roman"/>
          <w:sz w:val="22"/>
        </w:rPr>
        <w:t>The descriptive statistics</w:t>
      </w:r>
      <w:r w:rsidR="005D7DF3">
        <w:rPr>
          <w:rFonts w:ascii="Times New Roman" w:hAnsi="Times New Roman" w:cs="Times New Roman"/>
          <w:sz w:val="22"/>
        </w:rPr>
        <w:t>, skewness and kurtosis of variables</w:t>
      </w:r>
    </w:p>
    <w:tbl>
      <w:tblPr>
        <w:tblW w:w="81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1500"/>
        <w:gridCol w:w="1180"/>
        <w:gridCol w:w="1180"/>
        <w:gridCol w:w="1180"/>
        <w:gridCol w:w="1180"/>
      </w:tblGrid>
      <w:tr w:rsidR="00782321" w:rsidRPr="00782321" w14:paraId="062629CA" w14:textId="77777777" w:rsidTr="00782321">
        <w:trPr>
          <w:trHeight w:val="285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0C30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7571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Mean±SD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3C107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Min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0F69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Max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0E63" w14:textId="7ECD35DC" w:rsidR="00782321" w:rsidRPr="00782321" w:rsidRDefault="005D7DF3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Sk</w:t>
            </w:r>
            <w:r w:rsidR="00782321"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ewness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4D39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Kurtosis</w:t>
            </w:r>
          </w:p>
        </w:tc>
      </w:tr>
      <w:tr w:rsidR="00782321" w:rsidRPr="00782321" w14:paraId="1F5D224A" w14:textId="77777777" w:rsidTr="00782321">
        <w:trPr>
          <w:trHeight w:val="267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ED7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Job Demand (1~4)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F7B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33D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A6B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7C0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0634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82321" w:rsidRPr="00782321" w14:paraId="4A504213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92AA7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6243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2.44±0.65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C3ED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226D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ACC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2264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-0.04</w:t>
            </w:r>
          </w:p>
        </w:tc>
      </w:tr>
      <w:tr w:rsidR="00782321" w:rsidRPr="00782321" w14:paraId="33AD56DD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B48A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B93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2.67±0.72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78A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06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463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972C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-0.51</w:t>
            </w:r>
          </w:p>
        </w:tc>
      </w:tr>
      <w:tr w:rsidR="00782321" w:rsidRPr="00782321" w14:paraId="10911B6A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3AF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612E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2.90±0.62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F8EE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A76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0DC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68D8D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0.17</w:t>
            </w:r>
          </w:p>
        </w:tc>
      </w:tr>
      <w:tr w:rsidR="00782321" w:rsidRPr="00782321" w14:paraId="5408BD89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56609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ERI (1~4)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32E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E95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F5B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5287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ECF9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82321" w:rsidRPr="00782321" w14:paraId="210F4BC0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09A2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A8D07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2.73±0.58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251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3A7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FA8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37ED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0.8</w:t>
            </w:r>
          </w:p>
        </w:tc>
      </w:tr>
      <w:tr w:rsidR="00782321" w:rsidRPr="00782321" w14:paraId="19DDA6A1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D79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1C48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2.72±0.41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549A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69B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8BA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9C8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0.35</w:t>
            </w:r>
          </w:p>
        </w:tc>
      </w:tr>
      <w:tr w:rsidR="00782321" w:rsidRPr="00782321" w14:paraId="5612349D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36F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AE3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2.71±0.59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643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9634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F9AC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F879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0.53</w:t>
            </w:r>
          </w:p>
        </w:tc>
      </w:tr>
      <w:tr w:rsidR="00782321" w:rsidRPr="00782321" w14:paraId="7C59B476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5224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Burnout (1~7)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E02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376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7D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91E2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7AD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82321" w:rsidRPr="00782321" w14:paraId="6A107E3D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CFB7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B1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7F3F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3.02±1.56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8472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3FB1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1D3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26104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2.42</w:t>
            </w:r>
          </w:p>
        </w:tc>
      </w:tr>
      <w:tr w:rsidR="00782321" w:rsidRPr="00782321" w14:paraId="7F4E8FEC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D54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B2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07CD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2.99±1.63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FD9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6E7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A8F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C864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-0.42</w:t>
            </w:r>
          </w:p>
        </w:tc>
      </w:tr>
      <w:tr w:rsidR="00782321" w:rsidRPr="00782321" w14:paraId="42B9259E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44AA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B3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63CC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3.54±1.82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6A5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692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97D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E066C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-1.01</w:t>
            </w:r>
          </w:p>
        </w:tc>
      </w:tr>
      <w:tr w:rsidR="00782321" w:rsidRPr="00782321" w14:paraId="3E5C2BE2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4E3B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B4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0714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3.12±1.77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27B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E53C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006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F51C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-0.67</w:t>
            </w:r>
          </w:p>
        </w:tc>
      </w:tr>
      <w:tr w:rsidR="00782321" w:rsidRPr="00782321" w14:paraId="33289F8B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C487A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B5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662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2.90±1.68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E847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9F1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2BF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B74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-0.11</w:t>
            </w:r>
          </w:p>
        </w:tc>
      </w:tr>
      <w:tr w:rsidR="00782321" w:rsidRPr="00782321" w14:paraId="54386B20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6A4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Trauma (1~5)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8E12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25A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2F39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85B39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786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82321" w:rsidRPr="00782321" w14:paraId="34B9A813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84B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3A84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2.93±1.01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6A6F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0BA8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DAF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C40C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-0.65</w:t>
            </w:r>
          </w:p>
        </w:tc>
      </w:tr>
      <w:tr w:rsidR="00782321" w:rsidRPr="00782321" w14:paraId="240DEB09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19EB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CD1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2.29±0.99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BEF2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7257A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591D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9FE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-0.36</w:t>
            </w:r>
          </w:p>
        </w:tc>
      </w:tr>
      <w:tr w:rsidR="00782321" w:rsidRPr="00782321" w14:paraId="1B5C912E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7FC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CD87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2.50±1.00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499A4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73479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BE3A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A0B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-0.49</w:t>
            </w:r>
          </w:p>
        </w:tc>
      </w:tr>
      <w:tr w:rsidR="00782321" w:rsidRPr="00782321" w14:paraId="1E1E4026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5F7C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06B7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2.49±0.95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47F3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0CB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6567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FE9A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-0.39</w:t>
            </w:r>
          </w:p>
        </w:tc>
      </w:tr>
      <w:tr w:rsidR="00782321" w:rsidRPr="00782321" w14:paraId="1E4C3869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C25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FDAA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2.18±0.98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F7FC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44C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3818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CAA3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0.1</w:t>
            </w:r>
          </w:p>
        </w:tc>
      </w:tr>
      <w:tr w:rsidR="00782321" w:rsidRPr="00782321" w14:paraId="45C84F9B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E1F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Violence (1~4)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6C2EA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0456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0D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3652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E67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782321" w:rsidRPr="00782321" w14:paraId="4A8173E0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D35D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V1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596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2.66±0.76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63E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E064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4FD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ED51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-0.06</w:t>
            </w:r>
          </w:p>
        </w:tc>
      </w:tr>
      <w:tr w:rsidR="00782321" w:rsidRPr="00782321" w14:paraId="482E1255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72BC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V2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04C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1.84±0.63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027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3D3D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014D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5BF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0.99</w:t>
            </w:r>
          </w:p>
        </w:tc>
      </w:tr>
      <w:tr w:rsidR="00782321" w:rsidRPr="00782321" w14:paraId="51D87E84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22D88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V3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8E6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2.28±0.77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D0A5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931D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E917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CF039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-0.44</w:t>
            </w:r>
          </w:p>
        </w:tc>
      </w:tr>
      <w:tr w:rsidR="00782321" w:rsidRPr="00782321" w14:paraId="6B2EB0CF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768D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V4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EEF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2.14±0.72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566C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57261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DE02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ECCA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0.06</w:t>
            </w:r>
          </w:p>
        </w:tc>
      </w:tr>
      <w:tr w:rsidR="00782321" w:rsidRPr="00782321" w14:paraId="6D33952D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1F49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V5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A382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1.89±0.68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B906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EC54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A217D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A37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0.31</w:t>
            </w:r>
          </w:p>
        </w:tc>
      </w:tr>
      <w:tr w:rsidR="00782321" w:rsidRPr="00782321" w14:paraId="783D4E72" w14:textId="77777777" w:rsidTr="00782321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EC3F9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PTSD score (0~51)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1258F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4.31±6.05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AD3C3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AC080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7AE1E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2.55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F708B" w14:textId="77777777" w:rsidR="00782321" w:rsidRPr="00782321" w:rsidRDefault="00782321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 w:rsidRPr="00782321"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9.54</w:t>
            </w:r>
          </w:p>
        </w:tc>
      </w:tr>
    </w:tbl>
    <w:p w14:paraId="724D6FDF" w14:textId="77777777" w:rsidR="00903A3F" w:rsidRDefault="00782321" w:rsidP="003B2906">
      <w:pPr>
        <w:sectPr w:rsidR="00903A3F" w:rsidSect="00782321">
          <w:headerReference w:type="default" r:id="rId8"/>
          <w:pgSz w:w="11906" w:h="16838"/>
          <w:pgMar w:top="238" w:right="238" w:bottom="249" w:left="244" w:header="851" w:footer="992" w:gutter="0"/>
          <w:cols w:space="720"/>
          <w:docGrid w:linePitch="360"/>
        </w:sectPr>
      </w:pPr>
      <w:r>
        <w:br w:type="page"/>
      </w:r>
    </w:p>
    <w:p w14:paraId="45D0AADD" w14:textId="77722DA1" w:rsidR="00782321" w:rsidRDefault="00782321" w:rsidP="003B2906"/>
    <w:p w14:paraId="5DBF8C17" w14:textId="77777777" w:rsidR="00903A3F" w:rsidRDefault="00903A3F" w:rsidP="003B2906"/>
    <w:p w14:paraId="11CA04E9" w14:textId="77777777" w:rsidR="00903A3F" w:rsidRDefault="00903A3F" w:rsidP="00903A3F">
      <w:pPr>
        <w:keepNext/>
        <w:jc w:val="center"/>
      </w:pPr>
      <w:r>
        <w:rPr>
          <w:noProof/>
        </w:rPr>
        <w:drawing>
          <wp:inline distT="0" distB="0" distL="0" distR="0" wp14:anchorId="2620B866" wp14:editId="504EF6FF">
            <wp:extent cx="7470414" cy="5194464"/>
            <wp:effectExtent l="0" t="0" r="0" b="0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0414" cy="519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F195" w14:textId="650C0FBC" w:rsidR="00903A3F" w:rsidRDefault="00903A3F" w:rsidP="00903A3F">
      <w:pPr>
        <w:rPr>
          <w:rFonts w:ascii="Times New Roman" w:hAnsi="Times New Roman" w:cs="Times New Roman"/>
          <w:sz w:val="22"/>
        </w:rPr>
      </w:pPr>
      <w:r w:rsidRPr="00903A3F">
        <w:rPr>
          <w:rFonts w:ascii="Times New Roman" w:hAnsi="Times New Roman" w:cs="Times New Roman"/>
          <w:b/>
          <w:sz w:val="22"/>
        </w:rPr>
        <w:t xml:space="preserve">Supplemental Material </w:t>
      </w:r>
      <w:r w:rsidR="00C711F1">
        <w:rPr>
          <w:rFonts w:ascii="Times New Roman" w:hAnsi="Times New Roman" w:cs="Times New Roman"/>
          <w:b/>
          <w:sz w:val="22"/>
        </w:rPr>
        <w:t>2</w:t>
      </w:r>
      <w:r w:rsidRPr="00903A3F">
        <w:rPr>
          <w:rFonts w:ascii="Times New Roman" w:hAnsi="Times New Roman" w:cs="Times New Roman"/>
          <w:b/>
          <w:sz w:val="22"/>
        </w:rPr>
        <w:t xml:space="preserve">. </w:t>
      </w:r>
      <w:bookmarkStart w:id="0" w:name="_Hlk4424496"/>
      <w:r w:rsidRPr="00903A3F">
        <w:rPr>
          <w:rFonts w:ascii="Times New Roman" w:hAnsi="Times New Roman" w:cs="Times New Roman"/>
          <w:b/>
          <w:sz w:val="22"/>
        </w:rPr>
        <w:t>Specification of a structural equation model for the Effect of Burnout on PTSD Symptoms in Firefighters, including mediating and effects of trauma. The model was fitted to the self-reported data of firefighters collected in the FRESH study (2016–2017). Rectangles indicate observed variables, and ellipses represent latent variables/constructs. Single-headed arrows indicate a directional effect</w:t>
      </w:r>
      <w:r>
        <w:rPr>
          <w:rFonts w:ascii="Times New Roman" w:hAnsi="Times New Roman" w:cs="Times New Roman"/>
          <w:sz w:val="22"/>
        </w:rPr>
        <w:t>.</w:t>
      </w:r>
      <w:bookmarkStart w:id="1" w:name="_GoBack"/>
      <w:bookmarkEnd w:id="0"/>
      <w:bookmarkEnd w:id="1"/>
    </w:p>
    <w:p w14:paraId="1C455D89" w14:textId="77777777" w:rsidR="00903A3F" w:rsidRDefault="00903A3F" w:rsidP="00903A3F">
      <w:pPr>
        <w:sectPr w:rsidR="00903A3F" w:rsidSect="00903A3F">
          <w:pgSz w:w="16838" w:h="11906" w:orient="landscape"/>
          <w:pgMar w:top="238" w:right="249" w:bottom="244" w:left="238" w:header="851" w:footer="992" w:gutter="0"/>
          <w:cols w:space="720"/>
          <w:docGrid w:linePitch="360"/>
        </w:sectPr>
      </w:pPr>
    </w:p>
    <w:tbl>
      <w:tblPr>
        <w:tblW w:w="96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5941"/>
        <w:gridCol w:w="2078"/>
      </w:tblGrid>
      <w:tr w:rsidR="003B2906" w14:paraId="2B9062E9" w14:textId="77777777" w:rsidTr="00903A3F">
        <w:trPr>
          <w:trHeight w:val="346"/>
        </w:trPr>
        <w:tc>
          <w:tcPr>
            <w:tcW w:w="96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3D788" w14:textId="484A76B3" w:rsidR="003B2906" w:rsidRDefault="00560D8C" w:rsidP="00C711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lastRenderedPageBreak/>
              <w:br w:type="page"/>
            </w:r>
            <w:r w:rsidR="003B2906">
              <w:br w:type="page"/>
            </w:r>
            <w:r w:rsidR="00903A3F" w:rsidRPr="00903A3F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Supplemental Material </w:t>
            </w:r>
            <w:r w:rsidR="00C711F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  <w:r w:rsidR="003B2906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3B2906" w:rsidRPr="00903A3F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The summary of goodness of </w:t>
            </w:r>
            <w:r w:rsidR="003B2906" w:rsidRPr="00903A3F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2"/>
              </w:rPr>
              <w:t>ﬁ</w:t>
            </w:r>
            <w:r w:rsidR="003B2906" w:rsidRPr="00903A3F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 indices for the hypothesized SEM model</w:t>
            </w:r>
          </w:p>
        </w:tc>
      </w:tr>
      <w:tr w:rsidR="003B2906" w14:paraId="736C3E90" w14:textId="77777777" w:rsidTr="00903A3F">
        <w:trPr>
          <w:trHeight w:val="365"/>
        </w:trPr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2F4AB3" w14:textId="77777777" w:rsidR="003B2906" w:rsidRP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51AEDC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Fit Index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E151A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3B2906" w14:paraId="5571B53F" w14:textId="77777777" w:rsidTr="00903A3F">
        <w:trPr>
          <w:trHeight w:val="325"/>
        </w:trPr>
        <w:tc>
          <w:tcPr>
            <w:tcW w:w="16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91C64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Absolute Fit Index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2E864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χ2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A29C8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452.458 (p&lt;.001)</w:t>
            </w:r>
          </w:p>
        </w:tc>
      </w:tr>
      <w:tr w:rsidR="003B2906" w14:paraId="7385F94F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4318B1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6F9DE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GFI (Goodness of Fit Index)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CA300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0.927</w:t>
            </w:r>
          </w:p>
        </w:tc>
      </w:tr>
      <w:tr w:rsidR="003B2906" w14:paraId="6EA9453B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5BA4262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19F05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RMSEA (Root Mean Square Error of Approximation)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E2835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0.049 (0.043, 0.055)</w:t>
            </w:r>
          </w:p>
        </w:tc>
      </w:tr>
      <w:tr w:rsidR="003B2906" w14:paraId="6C0D73CA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D1C950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4FD06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SRMR (Standardized Root Mean Square residual)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B8582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0.04</w:t>
            </w:r>
          </w:p>
        </w:tc>
      </w:tr>
      <w:tr w:rsidR="003B2906" w14:paraId="0B4988C5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1FEE20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F15C4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ECVI (Expected Cross-Validation Index)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2FFBB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1.051</w:t>
            </w:r>
          </w:p>
        </w:tc>
      </w:tr>
      <w:tr w:rsidR="003B2906" w14:paraId="48F909DE" w14:textId="77777777" w:rsidTr="00903A3F">
        <w:trPr>
          <w:trHeight w:val="325"/>
        </w:trPr>
        <w:tc>
          <w:tcPr>
            <w:tcW w:w="16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0AD42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Incremental Fit Index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37F96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CFI (Comparative Fit Index)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289B1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0.96</w:t>
            </w:r>
          </w:p>
        </w:tc>
      </w:tr>
      <w:tr w:rsidR="003B2906" w14:paraId="1B7AE2C7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FC56D4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BB9F0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TLI (Tucker-Lewis Index)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90B80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0.953</w:t>
            </w:r>
          </w:p>
        </w:tc>
      </w:tr>
      <w:tr w:rsidR="003B2906" w14:paraId="2B7EC1A8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5AA563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7B08A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NFI (Bentler-Bonett Normed Fit Index)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C7559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0.931</w:t>
            </w:r>
          </w:p>
        </w:tc>
      </w:tr>
      <w:tr w:rsidR="003B2906" w14:paraId="29C4BCCD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D81A35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2245E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NNFI (Bentler-Bonett Non-normed Fit Index)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9FE12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0.953</w:t>
            </w:r>
          </w:p>
        </w:tc>
      </w:tr>
      <w:tr w:rsidR="003B2906" w14:paraId="0A59AC7E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8BCA27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73786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RNI (Relative Noncentrality Index)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9E52D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0.960 </w:t>
            </w:r>
          </w:p>
        </w:tc>
      </w:tr>
      <w:tr w:rsidR="003B2906" w14:paraId="06F1A890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3B19A5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38770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RFI (Bollen's Relative Fit Index)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ABE1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0.919 </w:t>
            </w:r>
          </w:p>
        </w:tc>
      </w:tr>
      <w:tr w:rsidR="003B2906" w14:paraId="00FCBECA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DC5D46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332C7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IFI (Bollen's Incremental Fit Index)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EFC8F1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0.960 </w:t>
            </w:r>
          </w:p>
        </w:tc>
      </w:tr>
      <w:tr w:rsidR="003B2906" w14:paraId="6C2ED71B" w14:textId="77777777" w:rsidTr="00903A3F">
        <w:trPr>
          <w:trHeight w:val="365"/>
        </w:trPr>
        <w:tc>
          <w:tcPr>
            <w:tcW w:w="16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FFACF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Parsimonious Fit Index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5D693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Normed χ2 (χ2/df)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5C90E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2.357 </w:t>
            </w:r>
          </w:p>
        </w:tc>
      </w:tr>
      <w:tr w:rsidR="003B2906" w14:paraId="2D5C9691" w14:textId="77777777" w:rsidTr="00903A3F">
        <w:trPr>
          <w:trHeight w:val="32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FF096A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902D8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AIC (Akaike Information Criteria)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026A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27291.932 </w:t>
            </w:r>
          </w:p>
        </w:tc>
      </w:tr>
      <w:tr w:rsidR="003B2906" w14:paraId="5184CD4E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090E78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EA9B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AGFI (Adjusted  Goodness of Fit Index)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346C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0.906 </w:t>
            </w:r>
          </w:p>
        </w:tc>
      </w:tr>
      <w:tr w:rsidR="003B2906" w14:paraId="22BAABA1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C4FA68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75627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PNFI (Parsimony Normed Fit Index)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0DF13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0.798 </w:t>
            </w:r>
          </w:p>
        </w:tc>
      </w:tr>
      <w:tr w:rsidR="003B2906" w14:paraId="01D64DBF" w14:textId="77777777" w:rsidTr="00903A3F">
        <w:trPr>
          <w:trHeight w:val="365"/>
        </w:trPr>
        <w:tc>
          <w:tcPr>
            <w:tcW w:w="16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56FD27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AADD1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ind w:firstLineChars="100" w:firstLine="220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PGFI (Parsimony Goodness of Fit Index)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AED16" w14:textId="77777777" w:rsidR="003B2906" w:rsidRDefault="003B2906" w:rsidP="0078232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0.725 </w:t>
            </w:r>
          </w:p>
        </w:tc>
      </w:tr>
    </w:tbl>
    <w:p w14:paraId="103C48E3" w14:textId="77777777" w:rsidR="00903A3F" w:rsidRDefault="003B2906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돋움" w:hAnsi="Times New Roman" w:cs="Times New Roman"/>
          <w:b/>
          <w:bCs/>
          <w:color w:val="000000"/>
          <w:kern w:val="0"/>
          <w:sz w:val="22"/>
        </w:rPr>
        <w:sectPr w:rsidR="00903A3F" w:rsidSect="00903A3F">
          <w:pgSz w:w="11906" w:h="16838"/>
          <w:pgMar w:top="238" w:right="238" w:bottom="249" w:left="244" w:header="851" w:footer="992" w:gutter="0"/>
          <w:cols w:space="720"/>
          <w:docGrid w:linePitch="360"/>
        </w:sectPr>
      </w:pPr>
      <w:r>
        <w:rPr>
          <w:rFonts w:ascii="Times New Roman" w:eastAsia="돋움" w:hAnsi="Times New Roman" w:cs="Times New Roman"/>
          <w:b/>
          <w:bCs/>
          <w:color w:val="000000"/>
          <w:kern w:val="0"/>
          <w:sz w:val="22"/>
        </w:rPr>
        <w:br w:type="page"/>
      </w:r>
    </w:p>
    <w:p w14:paraId="46592BF4" w14:textId="50C0D1C5" w:rsidR="003B2906" w:rsidRDefault="003B2906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돋움" w:hAnsi="Times New Roman" w:cs="Times New Roman"/>
          <w:b/>
          <w:bCs/>
          <w:color w:val="000000"/>
          <w:kern w:val="0"/>
          <w:sz w:val="22"/>
        </w:rPr>
      </w:pPr>
    </w:p>
    <w:tbl>
      <w:tblPr>
        <w:tblW w:w="1290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6"/>
        <w:gridCol w:w="3133"/>
        <w:gridCol w:w="946"/>
        <w:gridCol w:w="1706"/>
        <w:gridCol w:w="1600"/>
        <w:gridCol w:w="1300"/>
        <w:gridCol w:w="1331"/>
        <w:gridCol w:w="1418"/>
      </w:tblGrid>
      <w:tr w:rsidR="00903A3F" w14:paraId="276ECD40" w14:textId="77777777" w:rsidTr="006648F2">
        <w:trPr>
          <w:trHeight w:val="285"/>
        </w:trPr>
        <w:tc>
          <w:tcPr>
            <w:tcW w:w="12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7B95C" w14:textId="231008AD" w:rsidR="00903A3F" w:rsidRPr="00903A3F" w:rsidRDefault="00903A3F" w:rsidP="00C711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kern w:val="0"/>
                <w:sz w:val="22"/>
              </w:rPr>
            </w:pPr>
            <w:r w:rsidRPr="00903A3F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Supplemental Material </w:t>
            </w:r>
            <w:r w:rsidR="00C711F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  <w:r w:rsidRPr="00903A3F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. Path analysis of the hypothesized SEM model</w:t>
            </w:r>
          </w:p>
        </w:tc>
      </w:tr>
      <w:tr w:rsidR="006D39D7" w14:paraId="10909C69" w14:textId="77777777" w:rsidTr="005D7DF3">
        <w:trPr>
          <w:trHeight w:val="285"/>
        </w:trPr>
        <w:tc>
          <w:tcPr>
            <w:tcW w:w="14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4C705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Hypothesis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4028C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Path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2BF1A" w14:textId="69A68750" w:rsidR="006D39D7" w:rsidRDefault="005D7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Unstandardiz</w:t>
            </w:r>
            <w:r w:rsidR="00560D8C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ed parameters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5A273C" w14:textId="4768E745" w:rsidR="006D39D7" w:rsidRDefault="005D7DF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Standardiz</w:t>
            </w:r>
            <w:r w:rsidR="00560D8C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ed parameters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FD3A8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Two-tailed p-value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7A9FA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Acceptancy</w:t>
            </w:r>
          </w:p>
        </w:tc>
      </w:tr>
      <w:tr w:rsidR="006D39D7" w14:paraId="2A4E3422" w14:textId="77777777" w:rsidTr="005D7DF3">
        <w:trPr>
          <w:trHeight w:val="285"/>
        </w:trPr>
        <w:tc>
          <w:tcPr>
            <w:tcW w:w="14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CD31A7" w14:textId="77777777" w:rsidR="006D39D7" w:rsidRDefault="006D3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F68E69" w14:textId="77777777" w:rsidR="006D39D7" w:rsidRDefault="006D3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C23B9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74195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FC2AFF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A21B2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C.R.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BB982E" w14:textId="77777777" w:rsidR="006D39D7" w:rsidRDefault="006D3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CA19D6" w14:textId="77777777" w:rsidR="006D39D7" w:rsidRDefault="006D3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6D39D7" w14:paraId="40C6824F" w14:textId="77777777" w:rsidTr="005D7DF3">
        <w:trPr>
          <w:trHeight w:val="33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2CCE7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  <w:vertAlign w:val="subscript"/>
              </w:rPr>
              <w:t>1a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B7782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Job Demand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→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Burnout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49BE7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1.121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D96A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0.137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1F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0.411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DD3F8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8.171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9AFE1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D1BF6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Accept</w:t>
            </w:r>
          </w:p>
        </w:tc>
      </w:tr>
      <w:tr w:rsidR="006D39D7" w14:paraId="1F1ECBD6" w14:textId="77777777" w:rsidTr="005D7DF3">
        <w:trPr>
          <w:trHeight w:val="33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1F7A7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  <w:vertAlign w:val="subscript"/>
              </w:rPr>
              <w:t>1b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B2D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ERI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→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Burnout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F818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-0.944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B73C7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0.148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88F0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-0.290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2B64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-6.368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46AC1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3645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Accept</w:t>
            </w:r>
          </w:p>
        </w:tc>
      </w:tr>
      <w:tr w:rsidR="006D39D7" w14:paraId="2A13ACBF" w14:textId="77777777" w:rsidTr="005D7DF3">
        <w:trPr>
          <w:trHeight w:val="33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E9141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  <w:vertAlign w:val="subscript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538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Trauma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→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Burnout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BADD1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0.215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813F9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0.068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32A9F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0.131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6F6A4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3.172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0EC75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C408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Accept</w:t>
            </w:r>
          </w:p>
        </w:tc>
      </w:tr>
      <w:tr w:rsidR="006D39D7" w14:paraId="1AFB9C35" w14:textId="77777777" w:rsidTr="005D7DF3">
        <w:trPr>
          <w:trHeight w:val="33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D5FB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  <w:vertAlign w:val="subscript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BD9AB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Violence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→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PTSD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A6D02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1.337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4B12E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0.551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E082E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0.123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C97B7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2.428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51A80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0.014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6843A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Accept</w:t>
            </w:r>
          </w:p>
        </w:tc>
      </w:tr>
      <w:tr w:rsidR="006D39D7" w14:paraId="76BDF254" w14:textId="77777777" w:rsidTr="005D7DF3">
        <w:trPr>
          <w:trHeight w:val="33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46FC0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  <w:vertAlign w:val="subscript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F210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Trauma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→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PTSD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3D6E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0.622 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9B3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0.358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1BF22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0.085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3965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1.736 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C9A75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0.081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27EA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Reject</w:t>
            </w:r>
          </w:p>
        </w:tc>
      </w:tr>
      <w:tr w:rsidR="006D39D7" w14:paraId="4016FE98" w14:textId="77777777" w:rsidTr="005D7DF3">
        <w:trPr>
          <w:trHeight w:val="330"/>
        </w:trPr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674CD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H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  <w:vertAlign w:val="subscript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BBD914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Burnout </w:t>
            </w:r>
            <w:r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→</w:t>
            </w: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 PTSD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3B0CD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1.060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28ED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E132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0.237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C1016E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5.308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609905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DB60A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Accept</w:t>
            </w:r>
          </w:p>
        </w:tc>
      </w:tr>
      <w:tr w:rsidR="006D39D7" w14:paraId="0CC22FE9" w14:textId="77777777" w:rsidTr="005D7DF3">
        <w:trPr>
          <w:trHeight w:val="300"/>
        </w:trPr>
        <w:tc>
          <w:tcPr>
            <w:tcW w:w="1290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1DB98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B=Unstandardized estimate; SE=Standard Error; β=Standardized estimate; C.R.: Critical ratio</w:t>
            </w:r>
          </w:p>
        </w:tc>
      </w:tr>
    </w:tbl>
    <w:p w14:paraId="10B4C162" w14:textId="77777777" w:rsidR="006D39D7" w:rsidRDefault="00560D8C">
      <w:r>
        <w:br w:type="page"/>
      </w:r>
    </w:p>
    <w:tbl>
      <w:tblPr>
        <w:tblW w:w="90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2"/>
        <w:gridCol w:w="2021"/>
        <w:gridCol w:w="1278"/>
        <w:gridCol w:w="2918"/>
      </w:tblGrid>
      <w:tr w:rsidR="006D39D7" w14:paraId="1548437E" w14:textId="77777777">
        <w:trPr>
          <w:trHeight w:val="308"/>
        </w:trPr>
        <w:tc>
          <w:tcPr>
            <w:tcW w:w="9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6B87E0" w14:textId="19B57C6A" w:rsidR="006D39D7" w:rsidRDefault="00903A3F" w:rsidP="00C711F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A3F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lastRenderedPageBreak/>
              <w:t xml:space="preserve">Supplemental Material </w:t>
            </w:r>
            <w:r w:rsidR="00C711F1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5</w:t>
            </w:r>
            <w:r w:rsidR="00560D8C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. </w:t>
            </w:r>
            <w:r w:rsidR="00560D8C" w:rsidRPr="00903A3F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Moderating effect of Trauma on PTSD</w:t>
            </w:r>
          </w:p>
        </w:tc>
      </w:tr>
      <w:tr w:rsidR="006D39D7" w14:paraId="5C76F163" w14:textId="77777777">
        <w:trPr>
          <w:trHeight w:val="308"/>
        </w:trPr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1E536" w14:textId="39E3EFCD" w:rsidR="006D39D7" w:rsidRDefault="006D3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D2FC95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Test Statistic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30A58D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S.E.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4BE402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Two-tailed p-value</w:t>
            </w:r>
          </w:p>
        </w:tc>
      </w:tr>
      <w:tr w:rsidR="006D39D7" w14:paraId="5573D0E3" w14:textId="77777777">
        <w:trPr>
          <w:trHeight w:val="324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73E3A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 xml:space="preserve">Sobel test 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B1A0D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2.715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33C8A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0.091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4F7A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0.012 </w:t>
            </w:r>
          </w:p>
        </w:tc>
      </w:tr>
      <w:tr w:rsidR="006D39D7" w14:paraId="363B824C" w14:textId="77777777">
        <w:trPr>
          <w:trHeight w:val="324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7EF0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Aroian test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F9B4C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2.475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591D7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0.092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8E024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0.013 </w:t>
            </w:r>
          </w:p>
        </w:tc>
      </w:tr>
      <w:tr w:rsidR="006D39D7" w14:paraId="0164D24F" w14:textId="77777777">
        <w:trPr>
          <w:trHeight w:val="324"/>
        </w:trPr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26073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ind w:firstLineChars="100" w:firstLine="216"/>
              <w:jc w:val="left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2"/>
              </w:rPr>
              <w:t>Goodman test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3AD028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2.551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5040BD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0.089 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D03A98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0.011 </w:t>
            </w:r>
          </w:p>
        </w:tc>
      </w:tr>
      <w:tr w:rsidR="006D39D7" w14:paraId="66AD9400" w14:textId="77777777">
        <w:trPr>
          <w:trHeight w:val="324"/>
        </w:trPr>
        <w:tc>
          <w:tcPr>
            <w:tcW w:w="4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C232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>http://www.quantpsy.org/sobel/sobel.htm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AB30F" w14:textId="77777777" w:rsidR="006D39D7" w:rsidRDefault="006D3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422F3" w14:textId="77777777" w:rsidR="006D39D7" w:rsidRDefault="006D39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6D39D7" w14:paraId="09220131" w14:textId="77777777">
        <w:trPr>
          <w:trHeight w:val="324"/>
        </w:trPr>
        <w:tc>
          <w:tcPr>
            <w:tcW w:w="9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A808" w14:textId="77777777" w:rsidR="006D39D7" w:rsidRDefault="00560D8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2"/>
              </w:rPr>
              <w:t xml:space="preserve">Details can be found in Sobel (1982), Goodman (1960), and MacKinnon, Warsi, and Dwyer (1995). </w:t>
            </w:r>
          </w:p>
        </w:tc>
      </w:tr>
    </w:tbl>
    <w:p w14:paraId="643FE1AB" w14:textId="77777777" w:rsidR="00903A3F" w:rsidRDefault="00903A3F" w:rsidP="00903A3F">
      <w:pPr>
        <w:rPr>
          <w:rFonts w:ascii="Times New Roman" w:hAnsi="Times New Roman" w:cs="Times New Roman"/>
        </w:rPr>
      </w:pPr>
    </w:p>
    <w:p w14:paraId="15C19C78" w14:textId="77777777" w:rsidR="00903A3F" w:rsidRDefault="00903A3F" w:rsidP="00903A3F">
      <w:pPr>
        <w:rPr>
          <w:rFonts w:ascii="Times New Roman" w:hAnsi="Times New Roman" w:cs="Times New Roman"/>
          <w:b/>
          <w:sz w:val="22"/>
        </w:rPr>
      </w:pPr>
    </w:p>
    <w:p w14:paraId="3F9C6E8D" w14:textId="77777777" w:rsidR="00903A3F" w:rsidRDefault="00903A3F" w:rsidP="00903A3F">
      <w:pPr>
        <w:rPr>
          <w:rFonts w:ascii="Times New Roman" w:hAnsi="Times New Roman" w:cs="Times New Roman"/>
          <w:b/>
          <w:sz w:val="22"/>
        </w:rPr>
      </w:pPr>
    </w:p>
    <w:p w14:paraId="1004A927" w14:textId="6DCABD00" w:rsidR="006D39D7" w:rsidRDefault="00FC4DA6" w:rsidP="00903A3F">
      <w:pPr>
        <w:rPr>
          <w:rFonts w:ascii="Times New Roman" w:hAnsi="Times New Roman" w:cs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F1814" wp14:editId="302BA809">
                <wp:simplePos x="0" y="0"/>
                <wp:positionH relativeFrom="column">
                  <wp:posOffset>134620</wp:posOffset>
                </wp:positionH>
                <wp:positionV relativeFrom="paragraph">
                  <wp:posOffset>2153920</wp:posOffset>
                </wp:positionV>
                <wp:extent cx="915352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D9581" w14:textId="77777777" w:rsidR="003F154F" w:rsidRDefault="003F154F" w:rsidP="00FC4DA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  <w:p w14:paraId="583D4177" w14:textId="77777777" w:rsidR="003F154F" w:rsidRPr="00FC4DA6" w:rsidRDefault="003F154F" w:rsidP="00FC4DA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5F18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6pt;margin-top:169.6pt;width:720.7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" stroked="f">
                <v:textbox style="mso-fit-shape-to-text:t" inset="0,0,0,0">
                  <w:txbxContent>
                    <w:p w14:paraId="235D9581" w14:textId="77777777" w:rsidR="003F154F" w:rsidRDefault="003F154F" w:rsidP="00FC4DA6">
                      <w:pPr>
                        <w:pStyle w:val="a3"/>
                        <w:rPr>
                          <w:rFonts w:ascii="Times New Roman" w:hAnsi="Times New Roman" w:cs="Times New Roman"/>
                          <w:b w:val="0"/>
                          <w:sz w:val="22"/>
                          <w:szCs w:val="22"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</w:t>
                      </w:r>
                    </w:p>
                    <w:p w14:paraId="583D4177" w14:textId="77777777" w:rsidR="003F154F" w:rsidRPr="00FC4DA6" w:rsidRDefault="003F154F" w:rsidP="00FC4DA6">
                      <w:pPr>
                        <w:pStyle w:val="a3"/>
                        <w:rPr>
                          <w:rFonts w:ascii="Times New Roman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290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AB1C5" wp14:editId="5A94C569">
                <wp:simplePos x="0" y="0"/>
                <wp:positionH relativeFrom="column">
                  <wp:posOffset>134620</wp:posOffset>
                </wp:positionH>
                <wp:positionV relativeFrom="paragraph">
                  <wp:posOffset>2153920</wp:posOffset>
                </wp:positionV>
                <wp:extent cx="9153525" cy="6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5A1CEE" w14:textId="62BD1238" w:rsidR="003F154F" w:rsidRPr="00903A3F" w:rsidRDefault="00903A3F" w:rsidP="003B290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03A3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Supplemental Material 6</w:t>
                            </w:r>
                            <w:r w:rsidR="003F154F" w:rsidRPr="00903A3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. Mediation of impact of trauma on PTSD through burnout(left) and result of Sobel test(right). </w:t>
                            </w:r>
                          </w:p>
                          <w:p w14:paraId="763A9D72" w14:textId="3D3E602D" w:rsidR="003F154F" w:rsidRPr="00AF4EDF" w:rsidRDefault="003F154F" w:rsidP="00995ABA">
                            <w:pP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AF4ED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 = effect of Trauma on Burnout; b = effect of Trauma on PTSD; C = total effect of Trauma on PTSD; Sa = Standard error of path coefficients a; Sb = Standard error of path coefficients b; and a, b and C mean unstandardized parameters.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AF4ED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Continuous arrows indicate significant effect while dashed arrows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signify</w:t>
                            </w:r>
                            <w:r w:rsidRPr="00AF4ED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non-significant effects.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FAB1C5" id="Text Box 21" o:spid="_x0000_s1027" type="#_x0000_t202" style="position:absolute;left:0;text-align:left;margin-left:10.6pt;margin-top:169.6pt;width:720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" stroked="f">
                <v:textbox style="mso-fit-shape-to-text:t" inset="0,0,0,0">
                  <w:txbxContent>
                    <w:p w14:paraId="235A1CEE" w14:textId="62BD1238" w:rsidR="003F154F" w:rsidRPr="00903A3F" w:rsidRDefault="00903A3F" w:rsidP="003B2906">
                      <w:pPr>
                        <w:pStyle w:val="a3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03A3F">
                        <w:rPr>
                          <w:rFonts w:ascii="Times New Roman" w:hAnsi="Times New Roman" w:cs="Times New Roman"/>
                          <w:sz w:val="22"/>
                        </w:rPr>
                        <w:t>Supplemental Material 6</w:t>
                      </w:r>
                      <w:r w:rsidR="003F154F" w:rsidRPr="00903A3F">
                        <w:rPr>
                          <w:rFonts w:ascii="Times New Roman" w:hAnsi="Times New Roman" w:cs="Times New Roman"/>
                          <w:sz w:val="22"/>
                        </w:rPr>
                        <w:t xml:space="preserve">. Mediation of impact of trauma on PTSD through burnout(left) and result of Sobel test(right). </w:t>
                      </w:r>
                    </w:p>
                    <w:p w14:paraId="763A9D72" w14:textId="3D3E602D" w:rsidR="003F154F" w:rsidRPr="00AF4EDF" w:rsidRDefault="003F154F" w:rsidP="00995ABA">
                      <w:pPr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AF4EDF">
                        <w:rPr>
                          <w:rFonts w:ascii="Times New Roman" w:hAnsi="Times New Roman" w:cs="Times New Roman"/>
                          <w:sz w:val="22"/>
                        </w:rPr>
                        <w:t>a = effect of Trauma on Burnout; b = effect of Trauma on PTSD; C = total effect of Trauma on PTSD; Sa = Standard error of path coefficients a; Sb = Standard error of path coefficients b; and a, b and C mean unstandardized parameters.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AF4EDF">
                        <w:rPr>
                          <w:rFonts w:ascii="Times New Roman" w:hAnsi="Times New Roman" w:cs="Times New Roman"/>
                          <w:sz w:val="22"/>
                        </w:rPr>
                        <w:t>Continuous arrows indicate significant effect while dashed arrows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signify</w:t>
                      </w:r>
                      <w:r w:rsidRPr="00AF4EDF">
                        <w:rPr>
                          <w:rFonts w:ascii="Times New Roman" w:hAnsi="Times New Roman" w:cs="Times New Roman"/>
                          <w:sz w:val="22"/>
                        </w:rPr>
                        <w:t xml:space="preserve"> non-significant effects.</w:t>
                      </w:r>
                    </w:p>
                  </w:txbxContent>
                </v:textbox>
              </v:shape>
            </w:pict>
          </mc:Fallback>
        </mc:AlternateContent>
      </w:r>
      <w:r w:rsidR="00773D13" w:rsidRPr="00773D13">
        <w:rPr>
          <w:rFonts w:ascii="Times New Roman" w:hAnsi="Times New Roman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DA22E9" wp14:editId="6C79FC9D">
                <wp:simplePos x="0" y="0"/>
                <wp:positionH relativeFrom="page">
                  <wp:posOffset>285750</wp:posOffset>
                </wp:positionH>
                <wp:positionV relativeFrom="paragraph">
                  <wp:posOffset>144145</wp:posOffset>
                </wp:positionV>
                <wp:extent cx="9153525" cy="1952625"/>
                <wp:effectExtent l="0" t="0" r="28575" b="28575"/>
                <wp:wrapNone/>
                <wp:docPr id="2" name="그룹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53525" cy="1952625"/>
                          <a:chOff x="0" y="0"/>
                          <a:chExt cx="10425424" cy="2568401"/>
                        </a:xfrm>
                      </wpg:grpSpPr>
                      <wps:wsp>
                        <wps:cNvPr id="3" name="타원 3"/>
                        <wps:cNvSpPr/>
                        <wps:spPr>
                          <a:xfrm>
                            <a:off x="0" y="1497247"/>
                            <a:ext cx="1773475" cy="107115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D96DFB" w14:textId="77777777" w:rsidR="003F154F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Trauma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타원 4"/>
                        <wps:cNvSpPr/>
                        <wps:spPr>
                          <a:xfrm>
                            <a:off x="1539708" y="3308"/>
                            <a:ext cx="1773475" cy="107115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93F48B" w14:textId="77777777" w:rsidR="003F154F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Burnout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직선 화살표 연결선 5"/>
                        <wps:cNvCnPr>
                          <a:stCxn id="3" idx="0"/>
                          <a:endCxn id="4" idx="3"/>
                        </wps:cNvCnPr>
                        <wps:spPr>
                          <a:xfrm flipV="1">
                            <a:off x="886738" y="917595"/>
                            <a:ext cx="912689" cy="5796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직사각형 6"/>
                        <wps:cNvSpPr/>
                        <wps:spPr>
                          <a:xfrm>
                            <a:off x="3236685" y="1610039"/>
                            <a:ext cx="1673918" cy="8389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AF737B" w14:textId="77777777" w:rsidR="003F154F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PTSD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직선 화살표 연결선 7"/>
                        <wps:cNvCnPr>
                          <a:stCxn id="3" idx="6"/>
                          <a:endCxn id="6" idx="1"/>
                        </wps:cNvCnPr>
                        <wps:spPr>
                          <a:xfrm flipV="1">
                            <a:off x="1773475" y="2029516"/>
                            <a:ext cx="1463210" cy="33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직선 화살표 연결선 8"/>
                        <wps:cNvCnPr>
                          <a:stCxn id="4" idx="5"/>
                          <a:endCxn id="6" idx="0"/>
                        </wps:cNvCnPr>
                        <wps:spPr>
                          <a:xfrm>
                            <a:off x="3053464" y="917595"/>
                            <a:ext cx="1020180" cy="6924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Box 49"/>
                        <wps:cNvSpPr txBox="1"/>
                        <wps:spPr>
                          <a:xfrm>
                            <a:off x="886738" y="871533"/>
                            <a:ext cx="539750" cy="443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47B370B" w14:textId="77777777" w:rsidR="003F154F" w:rsidRPr="00FC4DA6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a(S</w:t>
                              </w: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position w:val="-7"/>
                                  <w:sz w:val="22"/>
                                  <w:szCs w:val="28"/>
                                  <w:vertAlign w:val="subscript"/>
                                </w:rPr>
                                <w:t>a</w:t>
                              </w: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61"/>
                        <wps:cNvSpPr txBox="1"/>
                        <wps:spPr>
                          <a:xfrm>
                            <a:off x="3463129" y="875465"/>
                            <a:ext cx="563245" cy="443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737A85F" w14:textId="77777777" w:rsidR="003F154F" w:rsidRPr="00FC4DA6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b(S</w:t>
                              </w: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position w:val="-7"/>
                                  <w:sz w:val="22"/>
                                  <w:szCs w:val="28"/>
                                  <w:vertAlign w:val="subscript"/>
                                </w:rPr>
                                <w:t>b</w:t>
                              </w: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62"/>
                        <wps:cNvSpPr txBox="1"/>
                        <wps:spPr>
                          <a:xfrm>
                            <a:off x="2334860" y="2029152"/>
                            <a:ext cx="337185" cy="398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EFC61E4" w14:textId="77777777" w:rsidR="003F154F" w:rsidRPr="00FC4DA6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C’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타원 12"/>
                        <wps:cNvSpPr/>
                        <wps:spPr>
                          <a:xfrm>
                            <a:off x="5514821" y="1493939"/>
                            <a:ext cx="1773475" cy="107115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72DBFD" w14:textId="77777777" w:rsidR="003F154F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Trauma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타원 13"/>
                        <wps:cNvSpPr/>
                        <wps:spPr>
                          <a:xfrm>
                            <a:off x="7054529" y="0"/>
                            <a:ext cx="1773475" cy="1071154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92742" w14:textId="77777777" w:rsidR="003F154F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Burnout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직선 화살표 연결선 14"/>
                        <wps:cNvCnPr>
                          <a:stCxn id="12" idx="0"/>
                          <a:endCxn id="13" idx="3"/>
                        </wps:cNvCnPr>
                        <wps:spPr>
                          <a:xfrm flipV="1">
                            <a:off x="6401559" y="914287"/>
                            <a:ext cx="912689" cy="5796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직사각형 15"/>
                        <wps:cNvSpPr/>
                        <wps:spPr>
                          <a:xfrm>
                            <a:off x="8751506" y="1606731"/>
                            <a:ext cx="1673918" cy="8389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41ABDB" w14:textId="77777777" w:rsidR="003F154F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PTSD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직선 화살표 연결선 16"/>
                        <wps:cNvCnPr>
                          <a:stCxn id="12" idx="6"/>
                          <a:endCxn id="15" idx="1"/>
                        </wps:cNvCnPr>
                        <wps:spPr>
                          <a:xfrm flipV="1">
                            <a:off x="7288296" y="2026208"/>
                            <a:ext cx="1463210" cy="330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직선 화살표 연결선 17"/>
                        <wps:cNvCnPr>
                          <a:stCxn id="13" idx="5"/>
                          <a:endCxn id="15" idx="0"/>
                        </wps:cNvCnPr>
                        <wps:spPr>
                          <a:xfrm>
                            <a:off x="8568285" y="914287"/>
                            <a:ext cx="1020180" cy="69244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Box 78"/>
                        <wps:cNvSpPr txBox="1"/>
                        <wps:spPr>
                          <a:xfrm>
                            <a:off x="5885264" y="875466"/>
                            <a:ext cx="1152525" cy="398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0E6F47" w14:textId="77777777" w:rsidR="003F154F" w:rsidRPr="00FC4DA6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0.215(0.074)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9" name="TextBox 79"/>
                        <wps:cNvSpPr txBox="1"/>
                        <wps:spPr>
                          <a:xfrm>
                            <a:off x="8865978" y="871533"/>
                            <a:ext cx="1152525" cy="398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574AE" w14:textId="77777777" w:rsidR="003F154F" w:rsidRPr="00FC4DA6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1.060(0.212)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0" name="TextBox 80"/>
                        <wps:cNvSpPr txBox="1"/>
                        <wps:spPr>
                          <a:xfrm>
                            <a:off x="7457494" y="2025844"/>
                            <a:ext cx="1152525" cy="398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FBB6BB5" w14:textId="77777777" w:rsidR="003F154F" w:rsidRPr="00FC4DA6" w:rsidRDefault="003F154F" w:rsidP="00773D13">
                              <w:pPr>
                                <w:pStyle w:val="a7"/>
                                <w:wordWrap w:val="0"/>
                                <w:spacing w:before="0" w:beforeAutospacing="0" w:after="0" w:afterAutospacing="0"/>
                                <w:rPr>
                                  <w:sz w:val="20"/>
                                </w:rPr>
                              </w:pPr>
                              <w:r w:rsidRPr="00FC4DA6">
                                <w:rPr>
                                  <w:rFonts w:asciiTheme="minorHAnsi" w:eastAsiaTheme="minorEastAsia" w:hAnsi="맑은 고딕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8"/>
                                </w:rPr>
                                <w:t>0.622(0.361)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DA22E9" id="그룹 1" o:spid="_x0000_s1028" style="position:absolute;left:0;text-align:left;margin-left:22.5pt;margin-top:11.35pt;width:720.75pt;height:153.75pt;z-index:251659264;mso-position-horizontal-relative:page;mso-width-relative:margin;mso-height-relative:margin" coordsize="104254,25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">
                <v:oval id="타원 3" o:spid="_x0000_s1029" style="position:absolute;top:14972;width:17734;height:10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" fillcolor="white [3212]" strokecolor="black [3213]" strokeweight="1pt">
                  <v:stroke joinstyle="miter"/>
                  <v:textbox>
                    <w:txbxContent>
                      <w:p w14:paraId="04D96DFB" w14:textId="77777777" w:rsidR="003F154F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Trauma</w:t>
                        </w:r>
                      </w:p>
                    </w:txbxContent>
                  </v:textbox>
                </v:oval>
                <v:oval id="타원 4" o:spid="_x0000_s1030" style="position:absolute;left:15397;top:33;width:17734;height:10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14:paraId="1A93F48B" w14:textId="77777777" w:rsidR="003F154F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Burnout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5" o:spid="_x0000_s1031" type="#_x0000_t32" style="position:absolute;left:8867;top:9175;width:9127;height:57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" strokecolor="black [3213]" strokeweight=".5pt">
                  <v:stroke endarrow="block" joinstyle="miter"/>
                </v:shape>
                <v:rect id="직사각형 6" o:spid="_x0000_s1032" style="position:absolute;left:32366;top:16100;width:16740;height: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>
                  <v:textbox>
                    <w:txbxContent>
                      <w:p w14:paraId="19AF737B" w14:textId="77777777" w:rsidR="003F154F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PTSD</w:t>
                        </w:r>
                      </w:p>
                    </w:txbxContent>
                  </v:textbox>
                </v:rect>
                <v:shape id="직선 화살표 연결선 7" o:spid="_x0000_s1033" type="#_x0000_t32" style="position:absolute;left:17734;top:20295;width:14632;height: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" strokecolor="black [3213]" strokeweight=".5pt">
                  <v:stroke endarrow="block" joinstyle="miter"/>
                </v:shape>
                <v:shape id="직선 화살표 연결선 8" o:spid="_x0000_s1034" type="#_x0000_t32" style="position:absolute;left:30534;top:9175;width:10202;height:69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" strokecolor="black [3213]" strokeweight=".5pt">
                  <v:stroke endarrow="block" joinstyle="miter"/>
                </v:shape>
                <v:shape id="TextBox 49" o:spid="_x0000_s1035" type="#_x0000_t202" style="position:absolute;left:8867;top:8715;width:5397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47B370B" w14:textId="77777777" w:rsidR="003F154F" w:rsidRPr="00FC4DA6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a(S</w:t>
                        </w: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position w:val="-7"/>
                            <w:sz w:val="22"/>
                            <w:szCs w:val="28"/>
                            <w:vertAlign w:val="subscript"/>
                          </w:rPr>
                          <w:t>a</w:t>
                        </w: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Box 61" o:spid="_x0000_s1036" type="#_x0000_t202" style="position:absolute;left:34631;top:8754;width:5632;height:4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737A85F" w14:textId="77777777" w:rsidR="003F154F" w:rsidRPr="00FC4DA6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b(S</w:t>
                        </w: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position w:val="-7"/>
                            <w:sz w:val="22"/>
                            <w:szCs w:val="28"/>
                            <w:vertAlign w:val="subscript"/>
                          </w:rPr>
                          <w:t>b</w:t>
                        </w: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Box 62" o:spid="_x0000_s1037" type="#_x0000_t202" style="position:absolute;left:23348;top:20291;width:3372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EFC61E4" w14:textId="77777777" w:rsidR="003F154F" w:rsidRPr="00FC4DA6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C’</w:t>
                        </w:r>
                      </w:p>
                    </w:txbxContent>
                  </v:textbox>
                </v:shape>
                <v:oval id="타원 12" o:spid="_x0000_s1038" style="position:absolute;left:55148;top:14939;width:17734;height:10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14:paraId="0B72DBFD" w14:textId="77777777" w:rsidR="003F154F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Trauma</w:t>
                        </w:r>
                      </w:p>
                    </w:txbxContent>
                  </v:textbox>
                </v:oval>
                <v:oval id="타원 13" o:spid="_x0000_s1039" style="position:absolute;left:70545;width:17735;height:10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" fillcolor="white [3212]" strokecolor="black [3213]" strokeweight="1pt">
                  <v:stroke joinstyle="miter"/>
                  <v:textbox>
                    <w:txbxContent>
                      <w:p w14:paraId="2D592742" w14:textId="77777777" w:rsidR="003F154F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Burnout</w:t>
                        </w:r>
                      </w:p>
                    </w:txbxContent>
                  </v:textbox>
                </v:oval>
                <v:shape id="직선 화살표 연결선 14" o:spid="_x0000_s1040" type="#_x0000_t32" style="position:absolute;left:64015;top:9142;width:9127;height:57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8wgAAANsAAAAPAAAAZHJzL2Rvd25yZXYueG1sRE/dasIw&#10;FL4XfIdwhN2IJo7h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CM8wL8wgAAANsAAAAPAAAA&#10;AAAAAAAAAAAAAAcCAABkcnMvZG93bnJldi54bWxQSwUGAAAAAAMAAwC3AAAA9gIAAAAA&#10;" strokecolor="black [3213]" strokeweight=".5pt">
                  <v:stroke endarrow="block" joinstyle="miter"/>
                </v:shape>
                <v:rect id="직사각형 15" o:spid="_x0000_s1041" style="position:absolute;left:87515;top:16067;width:16739;height:83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" fillcolor="white [3212]" strokecolor="black [3213]" strokeweight="1pt">
                  <v:textbox>
                    <w:txbxContent>
                      <w:p w14:paraId="5841ABDB" w14:textId="77777777" w:rsidR="003F154F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PTSD</w:t>
                        </w:r>
                      </w:p>
                    </w:txbxContent>
                  </v:textbox>
                </v:rect>
                <v:shape id="직선 화살표 연결선 16" o:spid="_x0000_s1042" type="#_x0000_t32" style="position:absolute;left:72882;top:20262;width:14633;height:3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" strokecolor="black [3213]" strokeweight=".5pt">
                  <v:stroke endarrow="block" joinstyle="miter"/>
                </v:shape>
                <v:shape id="직선 화살표 연결선 17" o:spid="_x0000_s1043" type="#_x0000_t32" style="position:absolute;left:85682;top:9142;width:10202;height:69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JwwAAANs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H+BH5/iQfI5Q8AAAD//wMAUEsBAi0AFAAGAAgAAAAhANvh9svuAAAAhQEAABMAAAAAAAAAAAAA&#10;AAAAAAAAAFtDb250ZW50X1R5cGVzXS54bWxQSwECLQAUAAYACAAAACEAWvQsW78AAAAVAQAACwAA&#10;AAAAAAAAAAAAAAAfAQAAX3JlbHMvLnJlbHNQSwECLQAUAAYACAAAACEAg9N2icMAAADbAAAADwAA&#10;AAAAAAAAAAAAAAAHAgAAZHJzL2Rvd25yZXYueG1sUEsFBgAAAAADAAMAtwAAAPcCAAAAAA==&#10;" strokecolor="black [3213]" strokeweight=".5pt">
                  <v:stroke endarrow="block" joinstyle="miter"/>
                </v:shape>
                <v:shape id="TextBox 78" o:spid="_x0000_s1044" type="#_x0000_t202" style="position:absolute;left:58852;top:8754;width:11525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1F0E6F47" w14:textId="77777777" w:rsidR="003F154F" w:rsidRPr="00FC4DA6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0.215(0.074)</w:t>
                        </w:r>
                      </w:p>
                    </w:txbxContent>
                  </v:textbox>
                </v:shape>
                <v:shape id="TextBox 79" o:spid="_x0000_s1045" type="#_x0000_t202" style="position:absolute;left:88659;top:8715;width:11526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97574AE" w14:textId="77777777" w:rsidR="003F154F" w:rsidRPr="00FC4DA6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1.060(0.212)</w:t>
                        </w:r>
                      </w:p>
                    </w:txbxContent>
                  </v:textbox>
                </v:shape>
                <v:shape id="TextBox 80" o:spid="_x0000_s1046" type="#_x0000_t202" style="position:absolute;left:74574;top:20258;width:11526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2FBB6BB5" w14:textId="77777777" w:rsidR="003F154F" w:rsidRPr="00FC4DA6" w:rsidRDefault="003F154F" w:rsidP="00773D13">
                        <w:pPr>
                          <w:pStyle w:val="a7"/>
                          <w:wordWrap w:val="0"/>
                          <w:spacing w:before="0" w:beforeAutospacing="0" w:after="0" w:afterAutospacing="0"/>
                          <w:rPr>
                            <w:sz w:val="20"/>
                          </w:rPr>
                        </w:pPr>
                        <w:r w:rsidRPr="00FC4DA6">
                          <w:rPr>
                            <w:rFonts w:asciiTheme="minorHAnsi" w:eastAsiaTheme="minorEastAsia" w:hAnsi="맑은 고딕" w:cstheme="minorBidi" w:hint="eastAsia"/>
                            <w:color w:val="000000" w:themeColor="text1"/>
                            <w:kern w:val="24"/>
                            <w:sz w:val="22"/>
                            <w:szCs w:val="28"/>
                          </w:rPr>
                          <w:t>0.622(0.361)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6D39D7" w:rsidSect="00903A3F">
      <w:pgSz w:w="16838" w:h="11906" w:orient="landscape"/>
      <w:pgMar w:top="238" w:right="249" w:bottom="244" w:left="23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3255" w14:textId="77777777" w:rsidR="00CB282F" w:rsidRDefault="00CB282F" w:rsidP="00560D8C">
      <w:pPr>
        <w:spacing w:after="0" w:line="240" w:lineRule="auto"/>
      </w:pPr>
      <w:r>
        <w:separator/>
      </w:r>
    </w:p>
  </w:endnote>
  <w:endnote w:type="continuationSeparator" w:id="0">
    <w:p w14:paraId="547F0FD3" w14:textId="77777777" w:rsidR="00CB282F" w:rsidRDefault="00CB282F" w:rsidP="0056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B9037" w14:textId="77777777" w:rsidR="00CB282F" w:rsidRDefault="00CB282F" w:rsidP="00560D8C">
      <w:pPr>
        <w:spacing w:after="0" w:line="240" w:lineRule="auto"/>
      </w:pPr>
      <w:r>
        <w:separator/>
      </w:r>
    </w:p>
  </w:footnote>
  <w:footnote w:type="continuationSeparator" w:id="0">
    <w:p w14:paraId="145420CA" w14:textId="77777777" w:rsidR="00CB282F" w:rsidRDefault="00CB282F" w:rsidP="00560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7358" w14:textId="7EA2AD0F" w:rsidR="00006CEA" w:rsidRPr="00006CEA" w:rsidRDefault="00006CEA" w:rsidP="00006CEA">
    <w:pPr>
      <w:pStyle w:val="a4"/>
    </w:pPr>
    <w:r w:rsidRPr="00006CEA">
      <w:t>https://doi.org/10.3961/jpmph.19.116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A6715"/>
    <w:multiLevelType w:val="hybridMultilevel"/>
    <w:tmpl w:val="F5E84794"/>
    <w:lvl w:ilvl="0" w:tplc="9FFE4100">
      <w:start w:val="21"/>
      <w:numFmt w:val="bullet"/>
      <w:lvlText w:val=""/>
      <w:lvlJc w:val="left"/>
      <w:pPr>
        <w:ind w:left="580" w:hanging="360"/>
      </w:pPr>
      <w:rPr>
        <w:rFonts w:ascii="Wingdings" w:eastAsia="돋움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00"/>
  <w:drawingGridHorizontalSpacing w:val="1000"/>
  <w:drawingGridVerticalSpacing w:val="10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7"/>
    <w:rsid w:val="00006CEA"/>
    <w:rsid w:val="00104448"/>
    <w:rsid w:val="00185CB5"/>
    <w:rsid w:val="00195329"/>
    <w:rsid w:val="00221A0F"/>
    <w:rsid w:val="00267D16"/>
    <w:rsid w:val="003B2906"/>
    <w:rsid w:val="003C77F3"/>
    <w:rsid w:val="003D45B3"/>
    <w:rsid w:val="003F154F"/>
    <w:rsid w:val="004A68DE"/>
    <w:rsid w:val="004A7C8C"/>
    <w:rsid w:val="005135E6"/>
    <w:rsid w:val="005354FA"/>
    <w:rsid w:val="00560D8C"/>
    <w:rsid w:val="00574C5A"/>
    <w:rsid w:val="005812ED"/>
    <w:rsid w:val="005A18AF"/>
    <w:rsid w:val="005D7DF3"/>
    <w:rsid w:val="00614C0E"/>
    <w:rsid w:val="006A3ED7"/>
    <w:rsid w:val="006D39D7"/>
    <w:rsid w:val="006D6BC4"/>
    <w:rsid w:val="00745A80"/>
    <w:rsid w:val="00773D13"/>
    <w:rsid w:val="00782321"/>
    <w:rsid w:val="007E0041"/>
    <w:rsid w:val="007E73D7"/>
    <w:rsid w:val="008C2759"/>
    <w:rsid w:val="00903A3F"/>
    <w:rsid w:val="009415A9"/>
    <w:rsid w:val="00995ABA"/>
    <w:rsid w:val="009A25EB"/>
    <w:rsid w:val="009D44C7"/>
    <w:rsid w:val="00A82FDB"/>
    <w:rsid w:val="00AA0235"/>
    <w:rsid w:val="00AC29A8"/>
    <w:rsid w:val="00AF4EDF"/>
    <w:rsid w:val="00B33D65"/>
    <w:rsid w:val="00B84921"/>
    <w:rsid w:val="00C07A88"/>
    <w:rsid w:val="00C36C81"/>
    <w:rsid w:val="00C711F1"/>
    <w:rsid w:val="00C8371F"/>
    <w:rsid w:val="00C85391"/>
    <w:rsid w:val="00CB282F"/>
    <w:rsid w:val="00CC1316"/>
    <w:rsid w:val="00D1360F"/>
    <w:rsid w:val="00D614FB"/>
    <w:rsid w:val="00E01EA0"/>
    <w:rsid w:val="00E029D2"/>
    <w:rsid w:val="00EA0ACB"/>
    <w:rsid w:val="00EF66E5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CC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b/>
      <w:bCs/>
      <w:szCs w:val="20"/>
    </w:rPr>
  </w:style>
  <w:style w:type="paragraph" w:styleId="a4">
    <w:name w:val="header"/>
    <w:basedOn w:val="a"/>
    <w:link w:val="Char"/>
    <w:uiPriority w:val="99"/>
    <w:unhideWhenUsed/>
    <w:rsid w:val="00560D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60D8C"/>
  </w:style>
  <w:style w:type="paragraph" w:styleId="a5">
    <w:name w:val="footer"/>
    <w:basedOn w:val="a"/>
    <w:link w:val="Char0"/>
    <w:uiPriority w:val="99"/>
    <w:unhideWhenUsed/>
    <w:rsid w:val="00560D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60D8C"/>
  </w:style>
  <w:style w:type="paragraph" w:styleId="a6">
    <w:name w:val="Balloon Text"/>
    <w:basedOn w:val="a"/>
    <w:link w:val="Char1"/>
    <w:uiPriority w:val="99"/>
    <w:semiHidden/>
    <w:unhideWhenUsed/>
    <w:rsid w:val="00560D8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60D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73D1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7E73D7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7E73D7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7E73D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E73D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7E73D7"/>
    <w:rPr>
      <w:b/>
      <w:bCs/>
    </w:rPr>
  </w:style>
  <w:style w:type="paragraph" w:styleId="ab">
    <w:name w:val="List Paragraph"/>
    <w:basedOn w:val="a"/>
    <w:uiPriority w:val="34"/>
    <w:qFormat/>
    <w:rsid w:val="003D45B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99028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67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1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239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0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8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30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85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34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98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36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3394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081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7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212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8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9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9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896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75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43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9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86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720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94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264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75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22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791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31552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2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43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0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8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920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81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625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10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813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26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26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205AB-D58B-49AC-8EA8-D8782417B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2019-11-28T07:54:00Z</dcterms:created>
  <dcterms:modified xsi:type="dcterms:W3CDTF">2019-11-28T07:54:00Z</dcterms:modified>
  <cp:version>0900.0000.01</cp:version>
</cp:coreProperties>
</file>