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text" w:horzAnchor="margin" w:tblpY="123"/>
        <w:tblW w:w="9153" w:type="dxa"/>
        <w:tblLayout w:type="fixed"/>
        <w:tblLook w:val="0600" w:firstRow="0" w:lastRow="0" w:firstColumn="0" w:lastColumn="0" w:noHBand="1" w:noVBand="1"/>
      </w:tblPr>
      <w:tblGrid>
        <w:gridCol w:w="3169"/>
        <w:gridCol w:w="1491"/>
        <w:gridCol w:w="1499"/>
        <w:gridCol w:w="1495"/>
        <w:gridCol w:w="1499"/>
      </w:tblGrid>
      <w:tr w:rsidR="00250A32" w:rsidRPr="0026360B" w:rsidTr="00EC550E">
        <w:trPr>
          <w:trHeight w:val="395"/>
        </w:trPr>
        <w:tc>
          <w:tcPr>
            <w:tcW w:w="91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Supplemental Material 3. </w:t>
            </w:r>
            <w:r w:rsidRPr="009C08B8">
              <w:rPr>
                <w:rFonts w:ascii="Times New Roman" w:hAnsi="Times New Roman" w:cs="Times New Roman"/>
                <w:szCs w:val="20"/>
              </w:rPr>
              <w:t>Linear regression</w:t>
            </w:r>
            <w:r>
              <w:rPr>
                <w:rFonts w:ascii="Times New Roman" w:hAnsi="Times New Roman" w:cs="Times New Roman"/>
                <w:szCs w:val="20"/>
              </w:rPr>
              <w:t xml:space="preserve"> analyses of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urinary cadmium and</w:t>
            </w:r>
            <w:r>
              <w:rPr>
                <w:rFonts w:ascii="Times New Roman" w:hAnsi="Times New Roman" w:cs="Times New Roman"/>
                <w:szCs w:val="20"/>
              </w:rPr>
              <w:t xml:space="preserve"> 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liver function parameters considering interaction between </w:t>
            </w:r>
            <w:r>
              <w:rPr>
                <w:rFonts w:ascii="Times New Roman" w:hAnsi="Times New Roman" w:cs="Times New Roman"/>
                <w:szCs w:val="20"/>
              </w:rPr>
              <w:t>cadmium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Cs w:val="20"/>
              </w:rPr>
              <w:t>alcohol consumption according to alcohol consumption status</w:t>
            </w:r>
          </w:p>
        </w:tc>
      </w:tr>
      <w:tr w:rsidR="00250A32" w:rsidRPr="0026360B" w:rsidTr="00EC550E">
        <w:trPr>
          <w:trHeight w:val="395"/>
        </w:trPr>
        <w:tc>
          <w:tcPr>
            <w:tcW w:w="3169" w:type="dxa"/>
            <w:tcBorders>
              <w:top w:val="single" w:sz="4" w:space="0" w:color="auto"/>
              <w:bottom w:val="nil"/>
            </w:tcBorders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Drinker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Non-drinker</w:t>
            </w: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tcBorders>
              <w:top w:val="nil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ALT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0.055±0.009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0.029±0.011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0.0065</w:t>
            </w: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0.068±0.009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0.058±0.011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AST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0.034±0.007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0.016±0.007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0.0378</w:t>
            </w: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0.046±0.008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0.040±0.008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GGT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0.100±0.012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0.068±0.015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0.117±0.013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0.097±0.017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TB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0.034±0.010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0.0008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0.037±0.013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0.0073</w:t>
            </w:r>
          </w:p>
        </w:tc>
      </w:tr>
      <w:tr w:rsidR="00250A32" w:rsidRPr="0026360B" w:rsidTr="00EC550E">
        <w:trPr>
          <w:trHeight w:val="463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0.038±0.009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0.046±0.015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0.0034</w:t>
            </w: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ALP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0.043±0.005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0.029±0.009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0.0015</w:t>
            </w:r>
          </w:p>
        </w:tc>
      </w:tr>
      <w:tr w:rsidR="00250A32" w:rsidRPr="0026360B" w:rsidTr="00EC550E">
        <w:trPr>
          <w:trHeight w:val="444"/>
        </w:trPr>
        <w:tc>
          <w:tcPr>
            <w:tcW w:w="3169" w:type="dxa"/>
            <w:vAlign w:val="center"/>
          </w:tcPr>
          <w:p w:rsidR="00250A32" w:rsidRPr="0026360B" w:rsidRDefault="00250A32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491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0.049±0.006</w:t>
            </w:r>
          </w:p>
        </w:tc>
        <w:tc>
          <w:tcPr>
            <w:tcW w:w="1499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495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0.051±0.010</w:t>
            </w:r>
          </w:p>
        </w:tc>
        <w:tc>
          <w:tcPr>
            <w:tcW w:w="1497" w:type="dxa"/>
            <w:vAlign w:val="center"/>
          </w:tcPr>
          <w:p w:rsidR="00250A32" w:rsidRPr="0026360B" w:rsidRDefault="00250A32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</w:tbl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250A32" w:rsidRDefault="00250A32" w:rsidP="00250A32"/>
    <w:p w:rsidR="00F733C7" w:rsidRDefault="00F733C7">
      <w:pPr>
        <w:rPr>
          <w:rFonts w:hint="eastAsia"/>
        </w:rPr>
      </w:pPr>
      <w:bookmarkStart w:id="0" w:name="_GoBack"/>
      <w:bookmarkEnd w:id="0"/>
    </w:p>
    <w:sectPr w:rsidR="00F733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32"/>
    <w:rsid w:val="00250A32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D83D"/>
  <w15:chartTrackingRefBased/>
  <w15:docId w15:val="{85970223-AF9F-4D07-8B59-DE71130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32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250A32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2021-12-07T23:20:00Z</dcterms:created>
  <dcterms:modified xsi:type="dcterms:W3CDTF">2021-12-07T23:21:00Z</dcterms:modified>
</cp:coreProperties>
</file>