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24" w:rsidRPr="005B6270" w:rsidRDefault="00147F70" w:rsidP="00401F24">
      <w:pPr>
        <w:wordWrap/>
        <w:spacing w:line="480" w:lineRule="auto"/>
        <w:contextualSpacing/>
        <w:jc w:val="left"/>
        <w:rPr>
          <w:color w:val="auto"/>
          <w:sz w:val="22"/>
          <w:szCs w:val="22"/>
          <w:lang w:val="en-US"/>
        </w:rPr>
      </w:pPr>
      <w:r w:rsidRPr="004D264B">
        <w:rPr>
          <w:rFonts w:ascii="Times New Roman" w:hint="eastAsia"/>
          <w:b/>
          <w:color w:val="auto"/>
          <w:sz w:val="22"/>
          <w:szCs w:val="22"/>
          <w:lang w:val="en-US" w:eastAsia="ko-KR"/>
        </w:rPr>
        <w:t>Supplement</w:t>
      </w:r>
      <w:r w:rsidR="008A7A96">
        <w:rPr>
          <w:rFonts w:ascii="Times New Roman"/>
          <w:b/>
          <w:color w:val="auto"/>
          <w:sz w:val="22"/>
          <w:szCs w:val="22"/>
          <w:lang w:val="en-US" w:eastAsia="ko-KR"/>
        </w:rPr>
        <w:t xml:space="preserve">al Material </w:t>
      </w:r>
      <w:r w:rsidR="00DE5048" w:rsidRPr="004D264B">
        <w:rPr>
          <w:rFonts w:ascii="Times New Roman" w:hint="eastAsia"/>
          <w:b/>
          <w:color w:val="auto"/>
          <w:sz w:val="22"/>
          <w:szCs w:val="22"/>
          <w:lang w:val="en-US" w:eastAsia="ko-KR"/>
        </w:rPr>
        <w:t>1</w:t>
      </w:r>
      <w:r w:rsidR="00401F24" w:rsidRPr="004D264B">
        <w:rPr>
          <w:rFonts w:ascii="Times New Roman"/>
          <w:b/>
          <w:color w:val="auto"/>
          <w:sz w:val="22"/>
          <w:szCs w:val="22"/>
          <w:lang w:val="en-US"/>
        </w:rPr>
        <w:t>.</w:t>
      </w:r>
      <w:r w:rsidR="00401F24" w:rsidRPr="005B6270">
        <w:rPr>
          <w:rFonts w:ascii="Times New Roman"/>
          <w:b/>
          <w:color w:val="auto"/>
          <w:sz w:val="22"/>
          <w:szCs w:val="22"/>
          <w:lang w:val="en-US"/>
        </w:rPr>
        <w:t xml:space="preserve"> </w:t>
      </w:r>
      <w:r w:rsidR="00401F24" w:rsidRPr="005B6270">
        <w:rPr>
          <w:rFonts w:ascii="Times New Roman"/>
          <w:color w:val="auto"/>
          <w:sz w:val="22"/>
          <w:szCs w:val="22"/>
          <w:lang w:val="en-US"/>
        </w:rPr>
        <w:t>Resources of Emergency Medic</w:t>
      </w:r>
      <w:r w:rsidR="00DE5048">
        <w:rPr>
          <w:rFonts w:ascii="Times New Roman" w:hint="eastAsia"/>
          <w:color w:val="auto"/>
          <w:sz w:val="22"/>
          <w:szCs w:val="22"/>
          <w:lang w:val="en-US" w:eastAsia="ko-KR"/>
        </w:rPr>
        <w:t>al</w:t>
      </w:r>
      <w:r w:rsidR="00401F24" w:rsidRPr="005B6270">
        <w:rPr>
          <w:rFonts w:ascii="Times New Roman"/>
          <w:color w:val="auto"/>
          <w:sz w:val="22"/>
          <w:szCs w:val="22"/>
          <w:lang w:val="en-US"/>
        </w:rPr>
        <w:t xml:space="preserve"> Services System in South Korea</w:t>
      </w:r>
    </w:p>
    <w:tbl>
      <w:tblPr>
        <w:tblOverlap w:val="never"/>
        <w:tblW w:w="9026" w:type="dxa"/>
        <w:tblInd w:w="10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395"/>
        <w:gridCol w:w="1543"/>
        <w:gridCol w:w="1544"/>
        <w:gridCol w:w="1544"/>
      </w:tblGrid>
      <w:tr w:rsidR="005956A3" w:rsidRPr="000E07B5" w:rsidTr="000E07B5">
        <w:trPr>
          <w:trHeight w:val="451"/>
        </w:trPr>
        <w:tc>
          <w:tcPr>
            <w:tcW w:w="4395" w:type="dxa"/>
            <w:tcBorders>
              <w:top w:val="single" w:sz="3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b/>
                <w:color w:val="auto"/>
                <w:szCs w:val="22"/>
                <w:lang w:val="en-US" w:eastAsia="ko-KR"/>
              </w:rPr>
              <w:t>Reporting Year</w:t>
            </w:r>
          </w:p>
        </w:tc>
        <w:tc>
          <w:tcPr>
            <w:tcW w:w="1543" w:type="dxa"/>
            <w:tcBorders>
              <w:top w:val="single" w:sz="3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2015</w:t>
            </w:r>
          </w:p>
        </w:tc>
        <w:tc>
          <w:tcPr>
            <w:tcW w:w="1544" w:type="dxa"/>
            <w:tcBorders>
              <w:top w:val="single" w:sz="3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en-US" w:eastAsia="ko-KR"/>
              </w:rPr>
            </w:pPr>
            <w:r w:rsidRPr="004D264B"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201</w:t>
            </w:r>
            <w:r w:rsidRPr="004D264B">
              <w:rPr>
                <w:rFonts w:ascii="Times New Roman" w:hAnsi="Times New Roman" w:cs="Times New Roman"/>
                <w:b/>
                <w:color w:val="auto"/>
                <w:szCs w:val="22"/>
                <w:lang w:val="en-US" w:eastAsia="ko-KR"/>
              </w:rPr>
              <w:t>7</w:t>
            </w:r>
          </w:p>
        </w:tc>
        <w:tc>
          <w:tcPr>
            <w:tcW w:w="1544" w:type="dxa"/>
            <w:tcBorders>
              <w:top w:val="single" w:sz="3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2019</w:t>
            </w:r>
          </w:p>
        </w:tc>
      </w:tr>
      <w:tr w:rsidR="005956A3" w:rsidRPr="000E07B5" w:rsidTr="000E07B5">
        <w:trPr>
          <w:trHeight w:val="566"/>
        </w:trPr>
        <w:tc>
          <w:tcPr>
            <w:tcW w:w="4395" w:type="dxa"/>
            <w:tcBorders>
              <w:top w:val="single" w:sz="3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Resources of EMS System</w:t>
            </w:r>
          </w:p>
        </w:tc>
        <w:tc>
          <w:tcPr>
            <w:tcW w:w="1543" w:type="dxa"/>
            <w:tcBorders>
              <w:top w:val="single" w:sz="3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single" w:sz="3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single" w:sz="3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EMS Facility, Total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546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532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521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682402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Level 1 (Regional 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EMC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20 (3.7)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36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36 (6.9)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Level 2 (Local EMC)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126 (23.1)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119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118 (22.6)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682402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Level 3 (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Local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facility</w:t>
            </w: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274 (50.2)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261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248 (47.6)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Other facilities or ER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126 (23.1)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116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119 (22.8)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Number of beds in EMS facilities, total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7,099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7,064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6,945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EMS ambulance services, Total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7,800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7,764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4D264B" w:rsidRDefault="000E07B5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4D264B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7,800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119 EMS, public ambulance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1,317 (16.9)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1,384</w:t>
            </w:r>
            <w:r w:rsidR="00472FAB">
              <w:rPr>
                <w:rFonts w:ascii="Times New Roman" w:hAnsi="Times New Roman" w:cs="Times New Roman" w:hint="eastAsia"/>
                <w:color w:val="auto"/>
                <w:szCs w:val="22"/>
                <w:lang w:val="en-US" w:eastAsia="ko-KR"/>
              </w:rPr>
              <w:t xml:space="preserve"> (17.8)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4D264B" w:rsidRDefault="000E07B5" w:rsidP="000E07B5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4D264B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1,420</w:t>
            </w:r>
            <w:r w:rsidR="00472FAB" w:rsidRPr="004D264B">
              <w:rPr>
                <w:rFonts w:ascii="Times New Roman" w:hAnsi="Times New Roman" w:cs="Times New Roman" w:hint="eastAsia"/>
                <w:color w:val="auto"/>
                <w:szCs w:val="22"/>
                <w:lang w:val="en-US" w:eastAsia="ko-KR"/>
              </w:rPr>
              <w:t xml:space="preserve"> (18.2)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Others, private ambulance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6,486 (83.1)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472FAB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>
              <w:rPr>
                <w:rFonts w:ascii="Times New Roman" w:hAnsi="Times New Roman" w:cs="Times New Roman" w:hint="eastAsia"/>
                <w:color w:val="auto"/>
                <w:szCs w:val="22"/>
                <w:lang w:val="en-US" w:eastAsia="ko-KR"/>
              </w:rPr>
              <w:t>6,380 (82.2)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4D264B" w:rsidRDefault="00472FAB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4D264B">
              <w:rPr>
                <w:rFonts w:ascii="Times New Roman" w:hAnsi="Times New Roman" w:cs="Times New Roman" w:hint="eastAsia"/>
                <w:color w:val="auto"/>
                <w:szCs w:val="22"/>
                <w:lang w:val="en-US" w:eastAsia="ko-KR"/>
              </w:rPr>
              <w:t>6,380 (81.8)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Annual census of ER visits count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8,259,966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8,475,347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8,749,305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ER census per EP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8,268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6,902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6,540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2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ER census per ER bed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1,192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1,200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1,260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b/>
                <w:color w:val="auto"/>
                <w:szCs w:val="22"/>
                <w:lang w:val="en-US"/>
              </w:rPr>
              <w:t>Human Resources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Board-certified Emergency Physicians (EP), Total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1,418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1,704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1,843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Female EP, n (%)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170 (12.0)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211</w:t>
            </w:r>
            <w:r w:rsidR="000E07B5"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 xml:space="preserve"> (12.4)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234 (12.7)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ind w:firstLine="100"/>
              <w:contextualSpacing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 xml:space="preserve">   EP density per 100,000 national population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2.7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 w:eastAsia="ko-KR"/>
              </w:rPr>
              <w:t>3.3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widowControl/>
              <w:wordWrap/>
              <w:autoSpaceDE/>
              <w:autoSpaceDN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3.6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5956A3">
            <w:pPr>
              <w:pStyle w:val="a3"/>
              <w:widowControl w:val="0"/>
              <w:spacing w:before="0" w:after="0"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/>
              </w:rPr>
              <w:t xml:space="preserve">  </w:t>
            </w:r>
            <w:r w:rsidRPr="004D264B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/>
              </w:rPr>
              <w:t>Residency train</w:t>
            </w:r>
            <w:r w:rsidRPr="004D264B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 w:eastAsia="ko-KR"/>
              </w:rPr>
              <w:t>ee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/>
              </w:rPr>
              <w:t>587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 w:eastAsia="ko-KR"/>
              </w:rPr>
              <w:t>617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kern w:val="1"/>
                <w:sz w:val="20"/>
                <w:szCs w:val="22"/>
                <w:lang w:val="en-US"/>
              </w:rPr>
              <w:t>630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ind w:firstLine="10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 xml:space="preserve">   Female residents, n (%)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92 (15.7)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87</w:t>
            </w:r>
            <w:r w:rsidR="000E07B5"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 xml:space="preserve"> (14.1)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90 (14.3)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ind w:firstLine="10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 xml:space="preserve">   Resident density per 100,000 national population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1.1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1.2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1.2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ind w:firstLine="10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 xml:space="preserve"> Nurses dedicated in ED/ED-authorized nurses 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5,929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6,889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7,057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0E07B5">
            <w:pPr>
              <w:pStyle w:val="a3"/>
              <w:widowControl w:val="0"/>
              <w:spacing w:before="0" w:after="0" w:line="360" w:lineRule="auto"/>
              <w:ind w:firstLine="10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 xml:space="preserve"> EMT-I</w:t>
            </w: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ntermediate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0E07B5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5,047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0E07B5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6,177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9,512</w:t>
            </w:r>
          </w:p>
        </w:tc>
      </w:tr>
      <w:tr w:rsidR="005956A3" w:rsidRPr="000E07B5" w:rsidTr="000E07B5">
        <w:trPr>
          <w:trHeight w:val="451"/>
        </w:trPr>
        <w:tc>
          <w:tcPr>
            <w:tcW w:w="4395" w:type="dxa"/>
            <w:tcBorders>
              <w:top w:val="none" w:sz="2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0E07B5">
            <w:pPr>
              <w:pStyle w:val="a3"/>
              <w:widowControl w:val="0"/>
              <w:spacing w:before="0" w:after="0" w:line="360" w:lineRule="auto"/>
              <w:ind w:firstLineChars="91" w:firstLine="182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EMT-B</w:t>
            </w: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asic</w:t>
            </w:r>
          </w:p>
        </w:tc>
        <w:tc>
          <w:tcPr>
            <w:tcW w:w="1543" w:type="dxa"/>
            <w:tcBorders>
              <w:top w:val="none" w:sz="2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0E07B5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3,997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0E07B5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 w:eastAsia="ko-KR"/>
              </w:rPr>
              <w:t>4,364</w:t>
            </w:r>
          </w:p>
        </w:tc>
        <w:tc>
          <w:tcPr>
            <w:tcW w:w="1544" w:type="dxa"/>
            <w:tcBorders>
              <w:top w:val="none" w:sz="2" w:space="0" w:color="0A0000"/>
              <w:left w:val="none" w:sz="2" w:space="0" w:color="0A0000"/>
              <w:bottom w:val="single" w:sz="3" w:space="0" w:color="0A0000"/>
              <w:right w:val="none" w:sz="2" w:space="0" w:color="0A0000"/>
            </w:tcBorders>
            <w:vAlign w:val="center"/>
          </w:tcPr>
          <w:p w:rsidR="005956A3" w:rsidRPr="000E07B5" w:rsidRDefault="005956A3" w:rsidP="00DE5048">
            <w:pPr>
              <w:pStyle w:val="a3"/>
              <w:widowControl w:val="0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</w:pPr>
            <w:r w:rsidRPr="000E07B5">
              <w:rPr>
                <w:rFonts w:ascii="Times New Roman" w:hAnsi="Times New Roman" w:cs="Times New Roman"/>
                <w:color w:val="auto"/>
                <w:sz w:val="20"/>
                <w:szCs w:val="22"/>
                <w:lang w:val="en-US"/>
              </w:rPr>
              <w:t>9,170</w:t>
            </w:r>
          </w:p>
        </w:tc>
      </w:tr>
    </w:tbl>
    <w:p w:rsidR="00472FAB" w:rsidRPr="00472FAB" w:rsidRDefault="00DE5048" w:rsidP="00472FAB">
      <w:pPr>
        <w:pStyle w:val="a6"/>
        <w:widowControl w:val="0"/>
        <w:numPr>
          <w:ilvl w:val="0"/>
          <w:numId w:val="1"/>
        </w:numPr>
        <w:snapToGrid w:val="0"/>
        <w:spacing w:before="0" w:after="0" w:line="480" w:lineRule="auto"/>
        <w:contextualSpacing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472FAB">
        <w:rPr>
          <w:rFonts w:ascii="Times New Roman" w:hint="eastAsia"/>
          <w:color w:val="auto"/>
          <w:sz w:val="22"/>
          <w:szCs w:val="22"/>
          <w:lang w:eastAsia="ko-KR"/>
        </w:rPr>
        <w:t xml:space="preserve">EMS, emergency medical service, </w:t>
      </w:r>
      <w:r w:rsidRPr="00472FAB">
        <w:rPr>
          <w:rFonts w:ascii="Times New Roman" w:hint="eastAsia"/>
          <w:color w:val="auto"/>
          <w:sz w:val="22"/>
          <w:szCs w:val="22"/>
          <w:lang w:val="en-US" w:eastAsia="ko-KR"/>
        </w:rPr>
        <w:t xml:space="preserve">EMC, emergency medical center; </w:t>
      </w:r>
      <w:r w:rsidR="00472FAB">
        <w:rPr>
          <w:rFonts w:ascii="Times New Roman" w:hint="eastAsia"/>
          <w:color w:val="auto"/>
          <w:sz w:val="22"/>
          <w:szCs w:val="22"/>
          <w:lang w:val="en-US" w:eastAsia="ko-KR"/>
        </w:rPr>
        <w:t xml:space="preserve">ER, emergency room; </w:t>
      </w:r>
      <w:r w:rsidR="00401F24" w:rsidRPr="00472FAB">
        <w:rPr>
          <w:rFonts w:ascii="Times New Roman"/>
          <w:color w:val="auto"/>
          <w:sz w:val="22"/>
          <w:szCs w:val="22"/>
          <w:lang w:val="en-US"/>
        </w:rPr>
        <w:t>EP</w:t>
      </w:r>
      <w:r w:rsidRPr="00472FAB">
        <w:rPr>
          <w:rFonts w:ascii="Times New Roman" w:hint="eastAsia"/>
          <w:color w:val="auto"/>
          <w:sz w:val="22"/>
          <w:szCs w:val="22"/>
          <w:lang w:val="en-US" w:eastAsia="ko-KR"/>
        </w:rPr>
        <w:t>,</w:t>
      </w:r>
      <w:r w:rsidR="00401F24" w:rsidRPr="00472FAB">
        <w:rPr>
          <w:rFonts w:ascii="Times New Roman"/>
          <w:color w:val="auto"/>
          <w:sz w:val="22"/>
          <w:szCs w:val="22"/>
          <w:lang w:val="en-US"/>
        </w:rPr>
        <w:t xml:space="preserve"> </w:t>
      </w:r>
      <w:r w:rsidR="00401F24" w:rsidRPr="00472FAB">
        <w:rPr>
          <w:rFonts w:ascii="Times New Roman"/>
          <w:color w:val="auto"/>
          <w:sz w:val="22"/>
          <w:szCs w:val="22"/>
          <w:lang w:val="en-US"/>
        </w:rPr>
        <w:lastRenderedPageBreak/>
        <w:t>emergency physician; ED</w:t>
      </w:r>
      <w:r w:rsidRPr="00472FAB">
        <w:rPr>
          <w:rFonts w:ascii="Times New Roman" w:hint="eastAsia"/>
          <w:color w:val="auto"/>
          <w:sz w:val="22"/>
          <w:szCs w:val="22"/>
          <w:lang w:val="en-US" w:eastAsia="ko-KR"/>
        </w:rPr>
        <w:t>,</w:t>
      </w:r>
      <w:r w:rsidR="00401F24" w:rsidRPr="00472FAB">
        <w:rPr>
          <w:rFonts w:ascii="Times New Roman"/>
          <w:color w:val="auto"/>
          <w:sz w:val="22"/>
          <w:szCs w:val="22"/>
          <w:lang w:val="en-US"/>
        </w:rPr>
        <w:t xml:space="preserve"> emergency department; EMT</w:t>
      </w:r>
      <w:r w:rsidRPr="00472FAB">
        <w:rPr>
          <w:rFonts w:ascii="Times New Roman" w:hint="eastAsia"/>
          <w:color w:val="auto"/>
          <w:sz w:val="22"/>
          <w:szCs w:val="22"/>
          <w:lang w:val="en-US" w:eastAsia="ko-KR"/>
        </w:rPr>
        <w:t>,</w:t>
      </w:r>
      <w:r w:rsidR="00401F24" w:rsidRPr="00472FAB">
        <w:rPr>
          <w:rFonts w:ascii="Times New Roman"/>
          <w:color w:val="auto"/>
          <w:sz w:val="22"/>
          <w:szCs w:val="22"/>
          <w:lang w:val="en-US"/>
        </w:rPr>
        <w:t xml:space="preserve"> emergency medical technician</w:t>
      </w:r>
      <w:r w:rsidR="00472FAB" w:rsidRPr="00472FAB">
        <w:rPr>
          <w:rFonts w:ascii="Times New Roman" w:hint="eastAsia"/>
          <w:color w:val="auto"/>
          <w:sz w:val="22"/>
          <w:szCs w:val="22"/>
          <w:lang w:val="en-US" w:eastAsia="ko-KR"/>
        </w:rPr>
        <w:t xml:space="preserve">.  </w:t>
      </w:r>
    </w:p>
    <w:p w:rsidR="00472FAB" w:rsidRPr="004D264B" w:rsidRDefault="00472FAB" w:rsidP="005A1F3A">
      <w:pPr>
        <w:pStyle w:val="a6"/>
        <w:widowControl w:val="0"/>
        <w:numPr>
          <w:ilvl w:val="0"/>
          <w:numId w:val="2"/>
        </w:numPr>
        <w:snapToGrid w:val="0"/>
        <w:spacing w:before="0" w:after="0" w:line="480" w:lineRule="auto"/>
        <w:contextualSpacing/>
        <w:outlineLvl w:val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5A1F3A">
        <w:rPr>
          <w:rFonts w:ascii="Times New Roman" w:hint="eastAsia"/>
          <w:color w:val="auto"/>
          <w:sz w:val="22"/>
          <w:szCs w:val="22"/>
          <w:lang w:val="en-US" w:eastAsia="ko-KR"/>
        </w:rPr>
        <w:t>All national EMS d</w:t>
      </w:r>
      <w:r w:rsidRPr="005A1F3A">
        <w:rPr>
          <w:rFonts w:ascii="Times New Roman" w:hAnsi="Times New Roman" w:cs="Times New Roman"/>
          <w:color w:val="auto"/>
          <w:sz w:val="22"/>
          <w:szCs w:val="22"/>
          <w:lang w:val="en-US"/>
        </w:rPr>
        <w:t>ata source: 20</w:t>
      </w:r>
      <w:r w:rsidRPr="005A1F3A">
        <w:rPr>
          <w:rFonts w:ascii="Times New Roman" w:hAnsi="Times New Roman" w:cs="Times New Roman" w:hint="eastAsia"/>
          <w:color w:val="auto"/>
          <w:sz w:val="22"/>
          <w:szCs w:val="22"/>
          <w:lang w:val="en-US" w:eastAsia="ko-KR"/>
        </w:rPr>
        <w:t>15</w:t>
      </w:r>
      <w:r w:rsidRPr="005A1F3A">
        <w:rPr>
          <w:rFonts w:ascii="Times New Roman" w:hAnsi="Times New Roman" w:cs="Times New Roman"/>
          <w:color w:val="auto"/>
          <w:sz w:val="22"/>
          <w:szCs w:val="22"/>
          <w:lang w:val="en-US"/>
        </w:rPr>
        <w:t>–201</w:t>
      </w:r>
      <w:r w:rsidRPr="005A1F3A">
        <w:rPr>
          <w:rFonts w:ascii="Times New Roman" w:hAnsi="Times New Roman" w:cs="Times New Roman" w:hint="eastAsia"/>
          <w:color w:val="auto"/>
          <w:sz w:val="22"/>
          <w:szCs w:val="22"/>
          <w:lang w:val="en-US" w:eastAsia="ko-KR"/>
        </w:rPr>
        <w:t>9</w:t>
      </w:r>
      <w:r w:rsidRPr="005A1F3A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Yearbook of Emergency Medical Statistics (reference: https://www.e-gen.or.kr/nemc/statistics_annual_report.do).</w:t>
      </w:r>
      <w:r w:rsidRPr="005A1F3A">
        <w:rPr>
          <w:rFonts w:ascii="Times New Roman" w:hAnsi="Times New Roman" w:cs="Times New Roman" w:hint="eastAsia"/>
          <w:color w:val="auto"/>
          <w:sz w:val="22"/>
          <w:szCs w:val="22"/>
          <w:lang w:val="en-US" w:eastAsia="ko-KR"/>
        </w:rPr>
        <w:t xml:space="preserve">  </w:t>
      </w:r>
      <w:bookmarkStart w:id="0" w:name="_GoBack"/>
      <w:bookmarkEnd w:id="0"/>
    </w:p>
    <w:sectPr w:rsidR="00472FAB" w:rsidRPr="004D264B" w:rsidSect="005A1F3A">
      <w:headerReference w:type="default" r:id="rId7"/>
      <w:pgSz w:w="11906" w:h="16838"/>
      <w:pgMar w:top="1701" w:right="1440" w:bottom="144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09" w:rsidRDefault="00E41709" w:rsidP="00630CCB">
      <w:pPr>
        <w:spacing w:after="0" w:line="240" w:lineRule="auto"/>
      </w:pPr>
      <w:r>
        <w:separator/>
      </w:r>
    </w:p>
  </w:endnote>
  <w:endnote w:type="continuationSeparator" w:id="0">
    <w:p w:rsidR="00E41709" w:rsidRDefault="00E41709" w:rsidP="006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altName w:val="Yu Gothic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09" w:rsidRDefault="00E41709" w:rsidP="00630CCB">
      <w:pPr>
        <w:spacing w:after="0" w:line="240" w:lineRule="auto"/>
      </w:pPr>
      <w:r>
        <w:separator/>
      </w:r>
    </w:p>
  </w:footnote>
  <w:footnote w:type="continuationSeparator" w:id="0">
    <w:p w:rsidR="00E41709" w:rsidRDefault="00E41709" w:rsidP="0063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96" w:rsidRDefault="008A7A96">
    <w:pPr>
      <w:pStyle w:val="a8"/>
    </w:pPr>
    <w:r w:rsidRPr="008A7A96">
      <w:t>https://doi.org/10.3961/jpmph.20.286</w:t>
    </w:r>
    <w:r w:rsidRPr="008A7A96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DE5"/>
    <w:multiLevelType w:val="multilevel"/>
    <w:tmpl w:val="E2A6749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13F37"/>
    <w:multiLevelType w:val="multilevel"/>
    <w:tmpl w:val="D28E2FD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727B3"/>
    <w:multiLevelType w:val="multilevel"/>
    <w:tmpl w:val="50040B7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FA53BA"/>
    <w:multiLevelType w:val="multilevel"/>
    <w:tmpl w:val="8B441E8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24"/>
    <w:rsid w:val="00095B2A"/>
    <w:rsid w:val="000E07B5"/>
    <w:rsid w:val="00147F70"/>
    <w:rsid w:val="001F11BB"/>
    <w:rsid w:val="002B6F31"/>
    <w:rsid w:val="002E4160"/>
    <w:rsid w:val="002F1D65"/>
    <w:rsid w:val="00381B79"/>
    <w:rsid w:val="00401F24"/>
    <w:rsid w:val="00472FAB"/>
    <w:rsid w:val="004D264B"/>
    <w:rsid w:val="0052326D"/>
    <w:rsid w:val="00554BFF"/>
    <w:rsid w:val="005956A3"/>
    <w:rsid w:val="005A1F3A"/>
    <w:rsid w:val="005B6270"/>
    <w:rsid w:val="005E5DFD"/>
    <w:rsid w:val="00615786"/>
    <w:rsid w:val="00630CCB"/>
    <w:rsid w:val="00682402"/>
    <w:rsid w:val="00706137"/>
    <w:rsid w:val="00721C15"/>
    <w:rsid w:val="00724A74"/>
    <w:rsid w:val="00773F43"/>
    <w:rsid w:val="007B2B1C"/>
    <w:rsid w:val="007B404E"/>
    <w:rsid w:val="007F6CA7"/>
    <w:rsid w:val="008203E6"/>
    <w:rsid w:val="0083725E"/>
    <w:rsid w:val="008A7A96"/>
    <w:rsid w:val="00902AA7"/>
    <w:rsid w:val="00957FD3"/>
    <w:rsid w:val="00B13FF8"/>
    <w:rsid w:val="00BA4F86"/>
    <w:rsid w:val="00BC094E"/>
    <w:rsid w:val="00C1662D"/>
    <w:rsid w:val="00CE20B6"/>
    <w:rsid w:val="00D27555"/>
    <w:rsid w:val="00D50A50"/>
    <w:rsid w:val="00D535DC"/>
    <w:rsid w:val="00DD411A"/>
    <w:rsid w:val="00DE5048"/>
    <w:rsid w:val="00E41709"/>
    <w:rsid w:val="00E64CA6"/>
    <w:rsid w:val="00EE2A97"/>
    <w:rsid w:val="00EF697A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BE68A"/>
  <w15:docId w15:val="{ADE04FDB-2353-48CF-B376-C3070A2C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6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2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szCs w:val="24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10"/>
    <w:rsid w:val="00401F2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textAlignment w:val="baseline"/>
    </w:pPr>
    <w:rPr>
      <w:rFonts w:ascii="굴림" w:eastAsia="굴림"/>
      <w:color w:val="000000"/>
      <w:sz w:val="24"/>
      <w:szCs w:val="24"/>
      <w:lang w:val="en-SG" w:eastAsia="zh-CN"/>
    </w:rPr>
  </w:style>
  <w:style w:type="character" w:styleId="a4">
    <w:name w:val="annotation reference"/>
    <w:uiPriority w:val="14"/>
    <w:rsid w:val="00401F24"/>
    <w:rPr>
      <w:rFonts w:ascii="맑은 고딕" w:eastAsia="맑은 고딕"/>
      <w:color w:val="000000"/>
      <w:kern w:val="1"/>
      <w:sz w:val="18"/>
    </w:rPr>
  </w:style>
  <w:style w:type="paragraph" w:styleId="a5">
    <w:name w:val="annotation text"/>
    <w:link w:val="Char"/>
    <w:uiPriority w:val="16"/>
    <w:rsid w:val="00401F2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  <w:sz w:val="20"/>
      <w:szCs w:val="24"/>
      <w:lang w:val="en-SG" w:eastAsia="zh-CN"/>
    </w:rPr>
  </w:style>
  <w:style w:type="character" w:customStyle="1" w:styleId="Char">
    <w:name w:val="메모 텍스트 Char"/>
    <w:basedOn w:val="a0"/>
    <w:link w:val="a5"/>
    <w:uiPriority w:val="16"/>
    <w:rsid w:val="00401F24"/>
    <w:rPr>
      <w:rFonts w:ascii="맑은 고딕" w:eastAsia="맑은 고딕"/>
      <w:color w:val="000000"/>
      <w:kern w:val="1"/>
      <w:sz w:val="20"/>
      <w:szCs w:val="24"/>
      <w:lang w:val="en-SG" w:eastAsia="zh-CN"/>
    </w:rPr>
  </w:style>
  <w:style w:type="paragraph" w:customStyle="1" w:styleId="hstyle0">
    <w:name w:val="hstyle0"/>
    <w:uiPriority w:val="19"/>
    <w:rsid w:val="00401F2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384" w:lineRule="auto"/>
      <w:jc w:val="both"/>
      <w:textAlignment w:val="baseline"/>
    </w:pPr>
    <w:rPr>
      <w:rFonts w:ascii="바탕" w:eastAsia="바탕"/>
      <w:color w:val="000000"/>
      <w:sz w:val="20"/>
      <w:szCs w:val="24"/>
      <w:lang w:val="en-SG" w:eastAsia="zh-CN"/>
    </w:rPr>
  </w:style>
  <w:style w:type="paragraph" w:customStyle="1" w:styleId="a6">
    <w:name w:val="개요"/>
    <w:uiPriority w:val="21"/>
    <w:rsid w:val="00401F24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textAlignment w:val="baseline"/>
    </w:pPr>
    <w:rPr>
      <w:rFonts w:ascii="굴림" w:eastAsia="굴림"/>
      <w:color w:val="000000"/>
      <w:sz w:val="24"/>
      <w:szCs w:val="24"/>
      <w:lang w:val="en-SG"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40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01F24"/>
    <w:rPr>
      <w:rFonts w:ascii="Segoe UI" w:eastAsia="맑은 고딕" w:hAnsi="Segoe UI" w:cs="Segoe UI"/>
      <w:color w:val="000000"/>
      <w:kern w:val="1"/>
      <w:sz w:val="18"/>
      <w:szCs w:val="18"/>
      <w:lang w:val="en-SG" w:eastAsia="zh-CN"/>
    </w:rPr>
  </w:style>
  <w:style w:type="paragraph" w:styleId="a8">
    <w:name w:val="header"/>
    <w:basedOn w:val="a"/>
    <w:link w:val="Char1"/>
    <w:uiPriority w:val="99"/>
    <w:unhideWhenUsed/>
    <w:rsid w:val="00630C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630CCB"/>
    <w:rPr>
      <w:rFonts w:ascii="맑은 고딕" w:eastAsia="맑은 고딕"/>
      <w:color w:val="000000"/>
      <w:kern w:val="1"/>
      <w:sz w:val="20"/>
      <w:szCs w:val="24"/>
      <w:lang w:val="en-SG" w:eastAsia="zh-CN"/>
    </w:rPr>
  </w:style>
  <w:style w:type="paragraph" w:styleId="a9">
    <w:name w:val="footer"/>
    <w:basedOn w:val="a"/>
    <w:link w:val="Char2"/>
    <w:uiPriority w:val="99"/>
    <w:unhideWhenUsed/>
    <w:rsid w:val="00630CC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630CCB"/>
    <w:rPr>
      <w:rFonts w:ascii="맑은 고딕" w:eastAsia="맑은 고딕"/>
      <w:color w:val="000000"/>
      <w:kern w:val="1"/>
      <w:sz w:val="20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KSE</cp:lastModifiedBy>
  <cp:revision>3</cp:revision>
  <dcterms:created xsi:type="dcterms:W3CDTF">2020-10-08T07:44:00Z</dcterms:created>
  <dcterms:modified xsi:type="dcterms:W3CDTF">2020-10-08T07:48:00Z</dcterms:modified>
</cp:coreProperties>
</file>