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DB71" w14:textId="77777777" w:rsidR="002B22DD" w:rsidRDefault="00A37942" w:rsidP="002B22DD">
      <w:pPr>
        <w:jc w:val="center"/>
        <w:rPr>
          <w:rFonts w:asciiTheme="majorBidi" w:hAnsiTheme="majorBidi" w:cstheme="majorBidi"/>
          <w:b/>
          <w:bCs/>
          <w:sz w:val="24"/>
          <w:szCs w:val="24"/>
        </w:rPr>
      </w:pPr>
      <w:r>
        <w:rPr>
          <w:rFonts w:asciiTheme="majorBidi" w:hAnsiTheme="majorBidi" w:cstheme="majorBidi"/>
          <w:b/>
          <w:bCs/>
          <w:sz w:val="24"/>
          <w:szCs w:val="24"/>
        </w:rPr>
        <w:t xml:space="preserve">Supplemental Material </w:t>
      </w:r>
      <w:r w:rsidR="002B22DD">
        <w:rPr>
          <w:rFonts w:asciiTheme="majorBidi" w:hAnsiTheme="majorBidi" w:cstheme="majorBidi"/>
          <w:b/>
          <w:bCs/>
          <w:sz w:val="24"/>
          <w:szCs w:val="24"/>
        </w:rPr>
        <w:t xml:space="preserve">4: </w:t>
      </w:r>
      <w:r w:rsidR="002B22DD" w:rsidRPr="00AA12A2">
        <w:rPr>
          <w:rFonts w:asciiTheme="majorBidi" w:hAnsiTheme="majorBidi" w:cstheme="majorBidi"/>
          <w:b/>
          <w:bCs/>
          <w:sz w:val="24"/>
          <w:szCs w:val="24"/>
        </w:rPr>
        <w:t xml:space="preserve">Related supporting quotes for </w:t>
      </w:r>
      <w:r w:rsidR="002B22DD">
        <w:rPr>
          <w:rFonts w:asciiTheme="majorBidi" w:hAnsiTheme="majorBidi" w:cstheme="majorBidi"/>
          <w:b/>
          <w:bCs/>
          <w:sz w:val="24"/>
          <w:szCs w:val="24"/>
        </w:rPr>
        <w:t>each category</w:t>
      </w:r>
    </w:p>
    <w:tbl>
      <w:tblPr>
        <w:tblStyle w:val="TableGrid2"/>
        <w:bidiVisual/>
        <w:tblW w:w="5000" w:type="pct"/>
        <w:tblLook w:val="04A0" w:firstRow="1" w:lastRow="0" w:firstColumn="1" w:lastColumn="0" w:noHBand="0" w:noVBand="1"/>
      </w:tblPr>
      <w:tblGrid>
        <w:gridCol w:w="7246"/>
        <w:gridCol w:w="1780"/>
      </w:tblGrid>
      <w:tr w:rsidR="002B22DD" w:rsidRPr="00AA12A2" w14:paraId="21530633" w14:textId="77777777" w:rsidTr="00122F8F">
        <w:trPr>
          <w:trHeight w:val="324"/>
        </w:trPr>
        <w:tc>
          <w:tcPr>
            <w:tcW w:w="4014" w:type="pct"/>
            <w:tcBorders>
              <w:top w:val="single" w:sz="4" w:space="0" w:color="auto"/>
              <w:left w:val="nil"/>
              <w:bottom w:val="single" w:sz="4" w:space="0" w:color="auto"/>
              <w:right w:val="nil"/>
            </w:tcBorders>
          </w:tcPr>
          <w:p w14:paraId="75557EB3" w14:textId="77777777" w:rsidR="002B22DD" w:rsidRPr="00AA12A2" w:rsidRDefault="002B22DD" w:rsidP="00122F8F">
            <w:pPr>
              <w:widowControl w:val="0"/>
              <w:autoSpaceDE w:val="0"/>
              <w:autoSpaceDN w:val="0"/>
              <w:bidi/>
              <w:adjustRightInd w:val="0"/>
              <w:spacing w:line="276" w:lineRule="auto"/>
              <w:jc w:val="center"/>
              <w:rPr>
                <w:rFonts w:asciiTheme="majorBidi" w:hAnsiTheme="majorBidi" w:cstheme="majorBidi"/>
                <w:b/>
                <w:bCs/>
                <w:sz w:val="24"/>
                <w:szCs w:val="24"/>
                <w:rtl/>
                <w:lang w:bidi="fa-IR"/>
              </w:rPr>
            </w:pPr>
            <w:r w:rsidRPr="00AA12A2">
              <w:rPr>
                <w:rFonts w:asciiTheme="majorBidi" w:hAnsiTheme="majorBidi" w:cstheme="majorBidi"/>
                <w:b/>
                <w:bCs/>
                <w:sz w:val="24"/>
                <w:szCs w:val="24"/>
                <w:lang w:bidi="fa-IR"/>
              </w:rPr>
              <w:t>Supporting quotes</w:t>
            </w:r>
          </w:p>
        </w:tc>
        <w:tc>
          <w:tcPr>
            <w:tcW w:w="986" w:type="pct"/>
            <w:tcBorders>
              <w:top w:val="single" w:sz="4" w:space="0" w:color="auto"/>
              <w:left w:val="nil"/>
              <w:bottom w:val="single" w:sz="4" w:space="0" w:color="auto"/>
              <w:right w:val="nil"/>
            </w:tcBorders>
          </w:tcPr>
          <w:p w14:paraId="6BEA9495" w14:textId="77777777" w:rsidR="002B22DD" w:rsidRPr="00AA12A2" w:rsidRDefault="00CF2EC3" w:rsidP="00CF2EC3">
            <w:pPr>
              <w:widowControl w:val="0"/>
              <w:autoSpaceDE w:val="0"/>
              <w:autoSpaceDN w:val="0"/>
              <w:bidi/>
              <w:adjustRightInd w:val="0"/>
              <w:spacing w:line="276" w:lineRule="auto"/>
              <w:jc w:val="right"/>
              <w:rPr>
                <w:rFonts w:asciiTheme="majorBidi" w:hAnsiTheme="majorBidi" w:cstheme="majorBidi"/>
                <w:b/>
                <w:bCs/>
                <w:sz w:val="24"/>
                <w:szCs w:val="24"/>
                <w:rtl/>
                <w:lang w:bidi="fa-IR"/>
              </w:rPr>
            </w:pPr>
            <w:r>
              <w:rPr>
                <w:rFonts w:asciiTheme="majorBidi" w:hAnsiTheme="majorBidi" w:cstheme="majorBidi"/>
                <w:b/>
                <w:bCs/>
                <w:sz w:val="24"/>
                <w:szCs w:val="24"/>
                <w:lang w:bidi="fa-IR"/>
              </w:rPr>
              <w:t>Subc</w:t>
            </w:r>
            <w:r w:rsidR="002B22DD">
              <w:rPr>
                <w:rFonts w:asciiTheme="majorBidi" w:hAnsiTheme="majorBidi" w:cstheme="majorBidi"/>
                <w:b/>
                <w:bCs/>
                <w:sz w:val="24"/>
                <w:szCs w:val="24"/>
                <w:lang w:bidi="fa-IR"/>
              </w:rPr>
              <w:t>ategories</w:t>
            </w:r>
          </w:p>
        </w:tc>
      </w:tr>
      <w:tr w:rsidR="002B22DD" w:rsidRPr="00AA12A2" w14:paraId="0B53006C" w14:textId="77777777" w:rsidTr="00122F8F">
        <w:trPr>
          <w:trHeight w:val="2298"/>
        </w:trPr>
        <w:tc>
          <w:tcPr>
            <w:tcW w:w="4014" w:type="pct"/>
            <w:tcBorders>
              <w:top w:val="single" w:sz="4" w:space="0" w:color="auto"/>
              <w:left w:val="nil"/>
              <w:right w:val="nil"/>
            </w:tcBorders>
          </w:tcPr>
          <w:p w14:paraId="0921A5ED" w14:textId="77777777" w:rsidR="002B22DD" w:rsidRPr="0054480B" w:rsidRDefault="002B22DD" w:rsidP="00122F8F">
            <w:pPr>
              <w:spacing w:after="120"/>
              <w:jc w:val="both"/>
              <w:rPr>
                <w:rFonts w:asciiTheme="majorBidi" w:hAnsiTheme="majorBidi" w:cstheme="majorBidi"/>
                <w:color w:val="000000"/>
                <w:sz w:val="20"/>
                <w:szCs w:val="20"/>
              </w:rPr>
            </w:pPr>
            <w:r w:rsidRPr="0054480B">
              <w:rPr>
                <w:rFonts w:asciiTheme="majorBidi" w:hAnsiTheme="majorBidi" w:cstheme="majorBidi"/>
                <w:i/>
                <w:iCs/>
                <w:color w:val="000000"/>
                <w:sz w:val="20"/>
                <w:szCs w:val="20"/>
              </w:rPr>
              <w:t>“The community members’ readiness is highly affected by awareness about childhood obesity and its consequences in adulthood.” (A pediatrician, female)</w:t>
            </w:r>
            <w:r w:rsidRPr="0054480B">
              <w:rPr>
                <w:rFonts w:asciiTheme="majorBidi" w:hAnsiTheme="majorBidi" w:cstheme="majorBidi"/>
                <w:color w:val="000000"/>
                <w:sz w:val="20"/>
                <w:szCs w:val="20"/>
              </w:rPr>
              <w:t>.</w:t>
            </w:r>
          </w:p>
          <w:p w14:paraId="6AE72EF1" w14:textId="77777777" w:rsidR="002B22DD" w:rsidRPr="0054480B" w:rsidRDefault="002B22DD" w:rsidP="00122F8F">
            <w:pPr>
              <w:spacing w:after="120"/>
              <w:jc w:val="both"/>
              <w:rPr>
                <w:rFonts w:asciiTheme="majorBidi" w:hAnsiTheme="majorBidi" w:cstheme="majorBidi"/>
                <w:color w:val="000000"/>
                <w:sz w:val="20"/>
                <w:szCs w:val="20"/>
              </w:rPr>
            </w:pPr>
            <w:r w:rsidRPr="0054480B">
              <w:rPr>
                <w:rFonts w:asciiTheme="majorBidi" w:hAnsiTheme="majorBidi" w:cstheme="majorBidi"/>
                <w:color w:val="000000"/>
                <w:sz w:val="20"/>
                <w:szCs w:val="20"/>
              </w:rPr>
              <w:t xml:space="preserve"> </w:t>
            </w:r>
            <w:r w:rsidRPr="0054480B">
              <w:rPr>
                <w:rFonts w:asciiTheme="majorBidi" w:hAnsiTheme="majorBidi" w:cstheme="majorBidi"/>
                <w:i/>
                <w:iCs/>
                <w:color w:val="000000"/>
                <w:sz w:val="20"/>
                <w:szCs w:val="20"/>
              </w:rPr>
              <w:t>“The knowledge of community members about the scientific definition of childhood obesity is an important component of readiness” (A nutritionist, female)</w:t>
            </w:r>
            <w:r w:rsidRPr="0054480B">
              <w:rPr>
                <w:rFonts w:asciiTheme="majorBidi" w:hAnsiTheme="majorBidi" w:cstheme="majorBidi"/>
                <w:color w:val="000000"/>
                <w:sz w:val="20"/>
                <w:szCs w:val="20"/>
              </w:rPr>
              <w:t>.</w:t>
            </w:r>
          </w:p>
          <w:p w14:paraId="4200B615" w14:textId="77777777" w:rsidR="002B22DD" w:rsidRPr="0054480B" w:rsidRDefault="002B22DD" w:rsidP="00122F8F">
            <w:pPr>
              <w:spacing w:after="120"/>
              <w:jc w:val="both"/>
              <w:rPr>
                <w:rFonts w:asciiTheme="majorBidi" w:hAnsiTheme="majorBidi" w:cstheme="majorBidi"/>
                <w:i/>
                <w:iCs/>
                <w:color w:val="000000"/>
                <w:sz w:val="20"/>
                <w:szCs w:val="20"/>
              </w:rPr>
            </w:pPr>
            <w:r w:rsidRPr="0054480B">
              <w:rPr>
                <w:rFonts w:asciiTheme="majorBidi" w:hAnsiTheme="majorBidi" w:cstheme="majorBidi"/>
                <w:color w:val="000000"/>
                <w:sz w:val="20"/>
                <w:szCs w:val="20"/>
              </w:rPr>
              <w:t xml:space="preserve"> </w:t>
            </w:r>
            <w:r w:rsidRPr="0054480B">
              <w:rPr>
                <w:rFonts w:asciiTheme="majorBidi" w:hAnsiTheme="majorBidi" w:cstheme="majorBidi"/>
                <w:i/>
                <w:iCs/>
                <w:color w:val="000000"/>
                <w:sz w:val="20"/>
                <w:szCs w:val="20"/>
              </w:rPr>
              <w:t>“Mother’s knowledge about childhood obesity can affect her behavior and readiness; therefore, increasing the mothers’ awareness is highly recommended”. (A pediatrician, female)</w:t>
            </w:r>
          </w:p>
          <w:p w14:paraId="30561813" w14:textId="77777777" w:rsidR="002B22DD" w:rsidRPr="0054480B" w:rsidRDefault="002B22DD" w:rsidP="00122F8F">
            <w:pPr>
              <w:spacing w:after="120"/>
              <w:jc w:val="both"/>
              <w:rPr>
                <w:rFonts w:asciiTheme="majorBidi" w:hAnsiTheme="majorBidi" w:cstheme="majorBidi"/>
                <w:i/>
                <w:iCs/>
                <w:color w:val="000000"/>
                <w:sz w:val="20"/>
                <w:szCs w:val="20"/>
              </w:rPr>
            </w:pPr>
            <w:r w:rsidRPr="0054480B">
              <w:rPr>
                <w:rFonts w:asciiTheme="majorBidi" w:hAnsiTheme="majorBidi" w:cstheme="majorBidi"/>
                <w:i/>
                <w:iCs/>
                <w:color w:val="000000"/>
                <w:sz w:val="20"/>
                <w:szCs w:val="20"/>
              </w:rPr>
              <w:t>“Another dimension can be education from early childhood by focusing on physical activity and healthy food choices.” (An epidemiologist, female).</w:t>
            </w:r>
          </w:p>
          <w:p w14:paraId="71E65F93" w14:textId="77777777" w:rsidR="002B22DD" w:rsidRPr="0054480B" w:rsidRDefault="002B22DD" w:rsidP="00122F8F">
            <w:pPr>
              <w:spacing w:after="120"/>
              <w:jc w:val="both"/>
              <w:rPr>
                <w:rFonts w:asciiTheme="majorBidi" w:hAnsiTheme="majorBidi" w:cstheme="majorBidi"/>
                <w:color w:val="000000"/>
                <w:sz w:val="20"/>
                <w:szCs w:val="20"/>
                <w:rtl/>
              </w:rPr>
            </w:pPr>
            <w:r w:rsidRPr="0054480B">
              <w:rPr>
                <w:rFonts w:asciiTheme="majorBidi" w:hAnsiTheme="majorBidi" w:cstheme="majorBidi"/>
                <w:color w:val="000000"/>
                <w:sz w:val="20"/>
                <w:szCs w:val="20"/>
              </w:rPr>
              <w:t>“</w:t>
            </w:r>
            <w:r w:rsidRPr="0054480B">
              <w:rPr>
                <w:rFonts w:asciiTheme="majorBidi" w:hAnsiTheme="majorBidi" w:cstheme="majorBidi"/>
                <w:i/>
                <w:iCs/>
                <w:color w:val="000000"/>
                <w:sz w:val="20"/>
                <w:szCs w:val="20"/>
              </w:rPr>
              <w:t>Evaluation of current interventions can be very effective for improving the CR for childhood obesity in every community”. (A nutritionist, male)</w:t>
            </w:r>
          </w:p>
        </w:tc>
        <w:tc>
          <w:tcPr>
            <w:tcW w:w="986" w:type="pct"/>
            <w:tcBorders>
              <w:top w:val="single" w:sz="4" w:space="0" w:color="auto"/>
              <w:left w:val="nil"/>
              <w:right w:val="nil"/>
            </w:tcBorders>
            <w:vAlign w:val="center"/>
          </w:tcPr>
          <w:p w14:paraId="2DED7FF7" w14:textId="77777777" w:rsidR="002B22DD" w:rsidRPr="00AA12A2" w:rsidRDefault="00CF2EC3" w:rsidP="00122F8F">
            <w:pPr>
              <w:rPr>
                <w:rFonts w:asciiTheme="majorBidi" w:hAnsiTheme="majorBidi" w:cstheme="majorBidi"/>
                <w:lang w:bidi="fa-IR"/>
              </w:rPr>
            </w:pPr>
            <w:r>
              <w:rPr>
                <w:rFonts w:asciiTheme="majorBidi" w:hAnsiTheme="majorBidi" w:cstheme="majorBidi"/>
                <w:b/>
                <w:bCs/>
                <w:i/>
                <w:iCs/>
                <w:sz w:val="24"/>
                <w:szCs w:val="24"/>
              </w:rPr>
              <w:t>Subc</w:t>
            </w:r>
            <w:r w:rsidR="002B22DD" w:rsidRPr="005719E4">
              <w:rPr>
                <w:rFonts w:asciiTheme="majorBidi" w:hAnsiTheme="majorBidi" w:cstheme="majorBidi"/>
                <w:b/>
                <w:bCs/>
                <w:i/>
                <w:iCs/>
                <w:sz w:val="24"/>
                <w:szCs w:val="24"/>
              </w:rPr>
              <w:t>ategory 1:</w:t>
            </w:r>
            <w:r w:rsidR="002B22DD" w:rsidRPr="005719E4">
              <w:rPr>
                <w:rFonts w:asciiTheme="majorBidi" w:hAnsiTheme="majorBidi" w:cstheme="majorBidi"/>
                <w:b/>
                <w:bCs/>
                <w:i/>
                <w:iCs/>
                <w:color w:val="000000"/>
                <w:sz w:val="24"/>
                <w:szCs w:val="24"/>
                <w:lang w:bidi="fa-IR"/>
              </w:rPr>
              <w:t xml:space="preserve"> </w:t>
            </w:r>
            <w:r w:rsidR="002B22DD">
              <w:rPr>
                <w:rFonts w:asciiTheme="majorBidi" w:hAnsiTheme="majorBidi" w:cstheme="majorBidi"/>
                <w:b/>
                <w:bCs/>
                <w:i/>
                <w:iCs/>
                <w:color w:val="000000"/>
                <w:sz w:val="24"/>
                <w:szCs w:val="24"/>
                <w:lang w:bidi="fa-IR"/>
              </w:rPr>
              <w:t>Community awareness and</w:t>
            </w:r>
            <w:r w:rsidR="002B22DD" w:rsidRPr="005719E4">
              <w:rPr>
                <w:rFonts w:asciiTheme="majorBidi" w:hAnsiTheme="majorBidi" w:cstheme="majorBidi"/>
                <w:b/>
                <w:bCs/>
                <w:i/>
                <w:iCs/>
                <w:color w:val="000000"/>
                <w:sz w:val="24"/>
                <w:szCs w:val="24"/>
                <w:lang w:bidi="fa-IR"/>
              </w:rPr>
              <w:t xml:space="preserve"> educat</w:t>
            </w:r>
            <w:r w:rsidR="002B22DD">
              <w:rPr>
                <w:rFonts w:asciiTheme="majorBidi" w:hAnsiTheme="majorBidi" w:cstheme="majorBidi"/>
                <w:b/>
                <w:bCs/>
                <w:i/>
                <w:iCs/>
                <w:color w:val="000000"/>
                <w:sz w:val="24"/>
                <w:szCs w:val="24"/>
                <w:lang w:bidi="fa-IR"/>
              </w:rPr>
              <w:t>ion.</w:t>
            </w:r>
          </w:p>
        </w:tc>
      </w:tr>
      <w:tr w:rsidR="002B22DD" w:rsidRPr="00AA12A2" w14:paraId="4250D54E" w14:textId="77777777" w:rsidTr="00122F8F">
        <w:trPr>
          <w:trHeight w:val="1113"/>
        </w:trPr>
        <w:tc>
          <w:tcPr>
            <w:tcW w:w="4014" w:type="pct"/>
            <w:tcBorders>
              <w:top w:val="single" w:sz="4" w:space="0" w:color="auto"/>
              <w:left w:val="nil"/>
              <w:right w:val="nil"/>
            </w:tcBorders>
          </w:tcPr>
          <w:p w14:paraId="0A43F2F9" w14:textId="77777777" w:rsidR="002B22DD" w:rsidRPr="0054480B" w:rsidRDefault="002B22DD" w:rsidP="00122F8F">
            <w:pPr>
              <w:spacing w:after="120"/>
              <w:rPr>
                <w:rFonts w:asciiTheme="majorBidi" w:hAnsiTheme="majorBidi" w:cstheme="majorBidi"/>
                <w:i/>
                <w:iCs/>
                <w:color w:val="131413"/>
                <w:sz w:val="20"/>
                <w:szCs w:val="20"/>
              </w:rPr>
            </w:pPr>
            <w:r w:rsidRPr="0054480B">
              <w:rPr>
                <w:rFonts w:asciiTheme="majorBidi" w:hAnsiTheme="majorBidi" w:cstheme="majorBidi"/>
                <w:i/>
                <w:iCs/>
                <w:color w:val="131413"/>
                <w:sz w:val="20"/>
                <w:szCs w:val="20"/>
              </w:rPr>
              <w:t>“Changing the children’s food industry like sugar and salt reduction greatly impacts childhood obesity prevention and improves the CR ….”</w:t>
            </w:r>
            <w:r w:rsidRPr="0054480B">
              <w:rPr>
                <w:rFonts w:asciiTheme="majorBidi" w:hAnsiTheme="majorBidi" w:cstheme="majorBidi"/>
                <w:color w:val="131413"/>
                <w:sz w:val="20"/>
                <w:szCs w:val="20"/>
              </w:rPr>
              <w:t xml:space="preserve"> </w:t>
            </w:r>
            <w:r w:rsidRPr="0054480B">
              <w:rPr>
                <w:rFonts w:asciiTheme="majorBidi" w:hAnsiTheme="majorBidi" w:cstheme="majorBidi"/>
                <w:i/>
                <w:iCs/>
                <w:color w:val="131413"/>
                <w:sz w:val="20"/>
                <w:szCs w:val="20"/>
              </w:rPr>
              <w:t>(A health policy specialist, male).</w:t>
            </w:r>
          </w:p>
          <w:p w14:paraId="6BCCF5B9" w14:textId="77777777" w:rsidR="002B22DD" w:rsidRPr="0054480B" w:rsidRDefault="002B22DD" w:rsidP="00122F8F">
            <w:pPr>
              <w:autoSpaceDE w:val="0"/>
              <w:autoSpaceDN w:val="0"/>
              <w:adjustRightInd w:val="0"/>
              <w:jc w:val="both"/>
              <w:rPr>
                <w:rFonts w:asciiTheme="majorBidi" w:hAnsiTheme="majorBidi" w:cstheme="majorBidi"/>
                <w:color w:val="131413"/>
                <w:sz w:val="24"/>
                <w:szCs w:val="24"/>
              </w:rPr>
            </w:pPr>
            <w:r w:rsidRPr="0054480B">
              <w:rPr>
                <w:rFonts w:asciiTheme="majorBidi" w:hAnsiTheme="majorBidi" w:cstheme="majorBidi"/>
                <w:i/>
                <w:iCs/>
                <w:color w:val="131413"/>
                <w:sz w:val="20"/>
                <w:szCs w:val="20"/>
              </w:rPr>
              <w:t>“…the efforts like taxation on unhealthy food items are useful for preventing childhood obesity in my community, and it can also serve as an informal education for community members”. (A nutritionist, Female)</w:t>
            </w:r>
          </w:p>
        </w:tc>
        <w:tc>
          <w:tcPr>
            <w:tcW w:w="986" w:type="pct"/>
            <w:tcBorders>
              <w:top w:val="single" w:sz="4" w:space="0" w:color="auto"/>
              <w:left w:val="nil"/>
              <w:right w:val="nil"/>
            </w:tcBorders>
            <w:vAlign w:val="center"/>
          </w:tcPr>
          <w:p w14:paraId="30FBAE0C" w14:textId="77777777" w:rsidR="002B22DD" w:rsidRPr="00AA12A2" w:rsidRDefault="00CF2EC3" w:rsidP="00122F8F">
            <w:pPr>
              <w:rPr>
                <w:rFonts w:asciiTheme="majorBidi" w:hAnsiTheme="majorBidi" w:cstheme="majorBidi"/>
                <w:sz w:val="24"/>
                <w:szCs w:val="24"/>
              </w:rPr>
            </w:pPr>
            <w:r>
              <w:rPr>
                <w:rFonts w:asciiTheme="majorBidi" w:hAnsiTheme="majorBidi" w:cstheme="majorBidi"/>
                <w:b/>
                <w:bCs/>
                <w:i/>
                <w:iCs/>
                <w:sz w:val="24"/>
                <w:szCs w:val="24"/>
              </w:rPr>
              <w:t>Subc</w:t>
            </w:r>
            <w:r w:rsidRPr="005719E4">
              <w:rPr>
                <w:rFonts w:asciiTheme="majorBidi" w:hAnsiTheme="majorBidi" w:cstheme="majorBidi"/>
                <w:b/>
                <w:bCs/>
                <w:i/>
                <w:iCs/>
                <w:sz w:val="24"/>
                <w:szCs w:val="24"/>
              </w:rPr>
              <w:t>ategory</w:t>
            </w:r>
            <w:r w:rsidR="002B22DD" w:rsidRPr="00496CF5">
              <w:rPr>
                <w:rFonts w:asciiTheme="majorBidi" w:hAnsiTheme="majorBidi" w:cstheme="majorBidi"/>
                <w:b/>
                <w:bCs/>
                <w:sz w:val="24"/>
                <w:szCs w:val="24"/>
              </w:rPr>
              <w:t xml:space="preserve"> 2</w:t>
            </w:r>
            <w:r w:rsidR="002B22DD" w:rsidRPr="00496CF5">
              <w:rPr>
                <w:rFonts w:asciiTheme="majorBidi" w:hAnsiTheme="majorBidi" w:cstheme="majorBidi"/>
                <w:i/>
                <w:iCs/>
                <w:color w:val="000000"/>
                <w:sz w:val="24"/>
                <w:szCs w:val="24"/>
              </w:rPr>
              <w:t xml:space="preserve">: </w:t>
            </w:r>
            <w:r w:rsidR="002B22DD">
              <w:rPr>
                <w:rFonts w:asciiTheme="majorBidi" w:hAnsiTheme="majorBidi" w:cstheme="majorBidi"/>
                <w:b/>
                <w:bCs/>
                <w:i/>
                <w:iCs/>
                <w:sz w:val="24"/>
                <w:szCs w:val="24"/>
              </w:rPr>
              <w:t>F</w:t>
            </w:r>
            <w:r w:rsidR="002B22DD" w:rsidRPr="00496CF5">
              <w:rPr>
                <w:rFonts w:asciiTheme="majorBidi" w:hAnsiTheme="majorBidi" w:cstheme="majorBidi"/>
                <w:b/>
                <w:bCs/>
                <w:i/>
                <w:iCs/>
                <w:sz w:val="24"/>
                <w:szCs w:val="24"/>
              </w:rPr>
              <w:t>ood industry improvement efforts</w:t>
            </w:r>
            <w:r w:rsidR="002B22DD">
              <w:rPr>
                <w:rFonts w:asciiTheme="majorBidi" w:hAnsiTheme="majorBidi" w:cstheme="majorBidi"/>
                <w:b/>
                <w:bCs/>
                <w:i/>
                <w:iCs/>
                <w:sz w:val="24"/>
                <w:szCs w:val="24"/>
              </w:rPr>
              <w:t>.</w:t>
            </w:r>
          </w:p>
        </w:tc>
      </w:tr>
      <w:tr w:rsidR="002B22DD" w:rsidRPr="00AA12A2" w14:paraId="53033363" w14:textId="77777777" w:rsidTr="00122F8F">
        <w:trPr>
          <w:trHeight w:val="1187"/>
        </w:trPr>
        <w:tc>
          <w:tcPr>
            <w:tcW w:w="4014" w:type="pct"/>
            <w:tcBorders>
              <w:left w:val="nil"/>
              <w:right w:val="nil"/>
            </w:tcBorders>
            <w:vAlign w:val="center"/>
          </w:tcPr>
          <w:p w14:paraId="3213EE19" w14:textId="77777777" w:rsidR="002B22DD" w:rsidRPr="0054480B" w:rsidRDefault="002B22DD" w:rsidP="00122F8F">
            <w:pPr>
              <w:spacing w:after="120"/>
              <w:jc w:val="both"/>
              <w:rPr>
                <w:rFonts w:asciiTheme="majorBidi" w:hAnsiTheme="majorBidi" w:cstheme="majorBidi"/>
                <w:i/>
                <w:iCs/>
                <w:color w:val="131413"/>
                <w:sz w:val="20"/>
                <w:szCs w:val="20"/>
              </w:rPr>
            </w:pPr>
            <w:r w:rsidRPr="0054480B">
              <w:rPr>
                <w:rFonts w:asciiTheme="majorBidi" w:hAnsiTheme="majorBidi" w:cstheme="majorBidi"/>
                <w:i/>
                <w:iCs/>
                <w:color w:val="131413"/>
                <w:sz w:val="20"/>
                <w:szCs w:val="20"/>
              </w:rPr>
              <w:t>“Attention to key stakeholders such as Ministry of Education and Welfare organization during health planning is important. Thus,</w:t>
            </w:r>
            <w:r w:rsidRPr="0054480B">
              <w:rPr>
                <w:rFonts w:asciiTheme="majorBidi" w:hAnsiTheme="majorBidi" w:cstheme="majorBidi"/>
                <w:color w:val="131413"/>
                <w:sz w:val="20"/>
                <w:szCs w:val="20"/>
              </w:rPr>
              <w:t xml:space="preserve"> </w:t>
            </w:r>
            <w:r w:rsidRPr="0054480B">
              <w:rPr>
                <w:rFonts w:asciiTheme="majorBidi" w:hAnsiTheme="majorBidi" w:cstheme="majorBidi"/>
                <w:i/>
                <w:iCs/>
                <w:color w:val="131413"/>
                <w:sz w:val="20"/>
                <w:szCs w:val="20"/>
              </w:rPr>
              <w:t xml:space="preserve">advocacy efforts to engage key stakeholders </w:t>
            </w:r>
            <w:r>
              <w:rPr>
                <w:rFonts w:asciiTheme="majorBidi" w:hAnsiTheme="majorBidi" w:cstheme="majorBidi"/>
                <w:i/>
                <w:iCs/>
                <w:color w:val="131413"/>
                <w:sz w:val="20"/>
                <w:szCs w:val="20"/>
              </w:rPr>
              <w:t xml:space="preserve">are </w:t>
            </w:r>
            <w:r w:rsidRPr="0054480B">
              <w:rPr>
                <w:rFonts w:asciiTheme="majorBidi" w:hAnsiTheme="majorBidi" w:cstheme="majorBidi"/>
                <w:i/>
                <w:iCs/>
                <w:color w:val="131413"/>
                <w:sz w:val="20"/>
                <w:szCs w:val="20"/>
              </w:rPr>
              <w:t>highly recommended” (A sociologist, female).</w:t>
            </w:r>
          </w:p>
          <w:p w14:paraId="41A209FA" w14:textId="77777777" w:rsidR="002B22DD" w:rsidRPr="0054480B" w:rsidRDefault="002B22DD" w:rsidP="00122F8F">
            <w:pPr>
              <w:spacing w:after="120"/>
              <w:jc w:val="both"/>
              <w:rPr>
                <w:rFonts w:asciiTheme="majorBidi" w:hAnsiTheme="majorBidi" w:cstheme="majorBidi"/>
                <w:i/>
                <w:iCs/>
                <w:color w:val="131413"/>
                <w:sz w:val="24"/>
                <w:szCs w:val="24"/>
                <w:rtl/>
              </w:rPr>
            </w:pPr>
            <w:r w:rsidRPr="0054480B">
              <w:rPr>
                <w:rFonts w:asciiTheme="majorBidi" w:hAnsiTheme="majorBidi" w:cstheme="majorBidi"/>
                <w:color w:val="131413"/>
                <w:sz w:val="20"/>
                <w:szCs w:val="20"/>
              </w:rPr>
              <w:t xml:space="preserve"> </w:t>
            </w:r>
            <w:r w:rsidRPr="0054480B">
              <w:rPr>
                <w:rFonts w:asciiTheme="majorBidi" w:hAnsiTheme="majorBidi" w:cstheme="majorBidi"/>
                <w:i/>
                <w:iCs/>
                <w:color w:val="131413"/>
                <w:sz w:val="20"/>
                <w:szCs w:val="20"/>
              </w:rPr>
              <w:t>“Attention should be paid to the audience and stakeholders of the program…” (A nutritionist, male)</w:t>
            </w:r>
          </w:p>
        </w:tc>
        <w:tc>
          <w:tcPr>
            <w:tcW w:w="986" w:type="pct"/>
            <w:tcBorders>
              <w:left w:val="nil"/>
              <w:right w:val="nil"/>
            </w:tcBorders>
            <w:vAlign w:val="center"/>
          </w:tcPr>
          <w:p w14:paraId="00658DF2" w14:textId="77777777" w:rsidR="002B22DD" w:rsidRPr="00AA12A2" w:rsidRDefault="00CF2EC3" w:rsidP="00122F8F">
            <w:pPr>
              <w:widowControl w:val="0"/>
              <w:autoSpaceDE w:val="0"/>
              <w:autoSpaceDN w:val="0"/>
              <w:adjustRightInd w:val="0"/>
              <w:rPr>
                <w:rFonts w:asciiTheme="majorBidi" w:eastAsia="Times New Roman" w:hAnsiTheme="majorBidi" w:cstheme="majorBidi"/>
                <w:lang w:bidi="fa-IR"/>
              </w:rPr>
            </w:pPr>
            <w:r>
              <w:rPr>
                <w:rFonts w:asciiTheme="majorBidi" w:hAnsiTheme="majorBidi" w:cstheme="majorBidi"/>
                <w:b/>
                <w:bCs/>
                <w:i/>
                <w:iCs/>
                <w:sz w:val="24"/>
                <w:szCs w:val="24"/>
              </w:rPr>
              <w:t>Subc</w:t>
            </w:r>
            <w:r w:rsidRPr="005719E4">
              <w:rPr>
                <w:rFonts w:asciiTheme="majorBidi" w:hAnsiTheme="majorBidi" w:cstheme="majorBidi"/>
                <w:b/>
                <w:bCs/>
                <w:i/>
                <w:iCs/>
                <w:sz w:val="24"/>
                <w:szCs w:val="24"/>
              </w:rPr>
              <w:t>ategory</w:t>
            </w:r>
            <w:r w:rsidR="002B22DD" w:rsidRPr="00387E4E">
              <w:rPr>
                <w:rFonts w:asciiTheme="majorBidi" w:hAnsiTheme="majorBidi" w:cstheme="majorBidi"/>
                <w:b/>
                <w:bCs/>
                <w:color w:val="131413"/>
                <w:sz w:val="24"/>
                <w:szCs w:val="24"/>
              </w:rPr>
              <w:t xml:space="preserve"> 3:</w:t>
            </w:r>
            <w:r w:rsidR="002B22DD" w:rsidRPr="00387E4E">
              <w:rPr>
                <w:rFonts w:asciiTheme="majorBidi" w:hAnsiTheme="majorBidi" w:cstheme="majorBidi"/>
                <w:b/>
                <w:bCs/>
                <w:i/>
                <w:iCs/>
                <w:color w:val="131413"/>
                <w:sz w:val="24"/>
                <w:szCs w:val="24"/>
              </w:rPr>
              <w:t xml:space="preserve"> Engaging the key stakeholders</w:t>
            </w:r>
          </w:p>
        </w:tc>
      </w:tr>
      <w:tr w:rsidR="002B22DD" w:rsidRPr="00AA12A2" w14:paraId="60B898E2" w14:textId="77777777" w:rsidTr="00122F8F">
        <w:trPr>
          <w:trHeight w:val="2267"/>
        </w:trPr>
        <w:tc>
          <w:tcPr>
            <w:tcW w:w="4014" w:type="pct"/>
            <w:tcBorders>
              <w:left w:val="nil"/>
              <w:right w:val="nil"/>
            </w:tcBorders>
            <w:vAlign w:val="center"/>
          </w:tcPr>
          <w:p w14:paraId="3CD738D4" w14:textId="77777777" w:rsidR="002B22DD" w:rsidRPr="0054480B" w:rsidRDefault="002B22DD" w:rsidP="00694051">
            <w:pPr>
              <w:spacing w:after="120"/>
              <w:jc w:val="both"/>
              <w:rPr>
                <w:rFonts w:asciiTheme="majorBidi" w:hAnsiTheme="majorBidi" w:cstheme="majorBidi"/>
                <w:sz w:val="20"/>
                <w:szCs w:val="20"/>
                <w:lang w:bidi="fa-IR"/>
              </w:rPr>
            </w:pPr>
            <w:r w:rsidRPr="00387E4E">
              <w:rPr>
                <w:rFonts w:asciiTheme="majorBidi" w:hAnsiTheme="majorBidi" w:cstheme="majorBidi"/>
                <w:sz w:val="24"/>
                <w:szCs w:val="24"/>
                <w:lang w:bidi="fa-IR"/>
              </w:rPr>
              <w:t xml:space="preserve"> </w:t>
            </w:r>
            <w:r w:rsidRPr="0054480B">
              <w:rPr>
                <w:rFonts w:asciiTheme="majorBidi" w:hAnsiTheme="majorBidi" w:cstheme="majorBidi"/>
                <w:i/>
                <w:iCs/>
                <w:sz w:val="20"/>
                <w:szCs w:val="20"/>
                <w:lang w:bidi="fa-IR"/>
              </w:rPr>
              <w:t>“Lack of resources and facilities is a permanent problem for tackling childhood obesity that can be somewhat resolved through proper management”</w:t>
            </w:r>
            <w:r w:rsidRPr="0054480B">
              <w:rPr>
                <w:rFonts w:asciiTheme="majorBidi" w:hAnsiTheme="majorBidi" w:cstheme="majorBidi"/>
                <w:sz w:val="20"/>
                <w:szCs w:val="20"/>
                <w:lang w:bidi="fa-IR"/>
              </w:rPr>
              <w:t>.</w:t>
            </w:r>
          </w:p>
          <w:p w14:paraId="27ABF967" w14:textId="77777777" w:rsidR="002B22DD" w:rsidRPr="0054480B" w:rsidRDefault="002B22DD" w:rsidP="00694051">
            <w:pPr>
              <w:spacing w:after="120"/>
              <w:jc w:val="both"/>
              <w:rPr>
                <w:rFonts w:asciiTheme="majorBidi" w:hAnsiTheme="majorBidi" w:cstheme="majorBidi"/>
                <w:i/>
                <w:iCs/>
                <w:sz w:val="20"/>
                <w:szCs w:val="20"/>
                <w:lang w:bidi="fa-IR"/>
              </w:rPr>
            </w:pPr>
            <w:r w:rsidRPr="0054480B">
              <w:rPr>
                <w:rFonts w:asciiTheme="majorBidi" w:hAnsiTheme="majorBidi" w:cstheme="majorBidi"/>
                <w:i/>
                <w:iCs/>
                <w:sz w:val="20"/>
                <w:szCs w:val="20"/>
                <w:lang w:bidi="fa-IR"/>
              </w:rPr>
              <w:t xml:space="preserve">Existing some resources such as active non-governmental organizations (NGOs) and scientific associations play an </w:t>
            </w:r>
            <w:r>
              <w:rPr>
                <w:rFonts w:asciiTheme="majorBidi" w:hAnsiTheme="majorBidi" w:cstheme="majorBidi"/>
                <w:i/>
                <w:iCs/>
                <w:sz w:val="20"/>
                <w:szCs w:val="20"/>
                <w:lang w:bidi="fa-IR"/>
              </w:rPr>
              <w:t>essential</w:t>
            </w:r>
            <w:r w:rsidRPr="0054480B">
              <w:rPr>
                <w:rFonts w:asciiTheme="majorBidi" w:hAnsiTheme="majorBidi" w:cstheme="majorBidi"/>
                <w:i/>
                <w:iCs/>
                <w:sz w:val="20"/>
                <w:szCs w:val="20"/>
                <w:lang w:bidi="fa-IR"/>
              </w:rPr>
              <w:t xml:space="preserve"> role in increasing the CR</w:t>
            </w:r>
            <w:r w:rsidRPr="0054480B">
              <w:rPr>
                <w:rFonts w:asciiTheme="majorBidi" w:hAnsiTheme="majorBidi" w:cstheme="majorBidi"/>
                <w:sz w:val="20"/>
                <w:szCs w:val="20"/>
                <w:lang w:bidi="fa-IR"/>
              </w:rPr>
              <w:t xml:space="preserve"> </w:t>
            </w:r>
            <w:r w:rsidRPr="0054480B">
              <w:rPr>
                <w:rFonts w:asciiTheme="majorBidi" w:hAnsiTheme="majorBidi" w:cstheme="majorBidi"/>
                <w:i/>
                <w:iCs/>
                <w:sz w:val="20"/>
                <w:szCs w:val="20"/>
                <w:lang w:bidi="fa-IR"/>
              </w:rPr>
              <w:t>…”. (An epidemiologist, female).</w:t>
            </w:r>
          </w:p>
          <w:p w14:paraId="0B8BBCD6" w14:textId="77777777" w:rsidR="002B22DD" w:rsidRPr="0054480B" w:rsidRDefault="002B22DD" w:rsidP="00694051">
            <w:pPr>
              <w:spacing w:after="120"/>
              <w:jc w:val="both"/>
              <w:rPr>
                <w:rFonts w:asciiTheme="majorBidi" w:hAnsiTheme="majorBidi" w:cstheme="majorBidi"/>
                <w:i/>
                <w:iCs/>
                <w:sz w:val="20"/>
                <w:szCs w:val="20"/>
                <w:lang w:bidi="fa-IR"/>
              </w:rPr>
            </w:pPr>
            <w:r w:rsidRPr="0054480B">
              <w:rPr>
                <w:rFonts w:asciiTheme="majorBidi" w:hAnsiTheme="majorBidi" w:cstheme="majorBidi"/>
                <w:i/>
                <w:iCs/>
                <w:sz w:val="20"/>
                <w:szCs w:val="20"/>
                <w:lang w:bidi="fa-IR"/>
              </w:rPr>
              <w:t xml:space="preserve"> “Existing facilities like health promoting schools and relevant data registry systems should be considered…” (A health education and promotion specialist, female).</w:t>
            </w:r>
          </w:p>
          <w:p w14:paraId="0AD81E1C" w14:textId="77777777" w:rsidR="002B22DD" w:rsidRPr="0054480B" w:rsidRDefault="002B22DD" w:rsidP="00694051">
            <w:pPr>
              <w:spacing w:after="120"/>
              <w:jc w:val="both"/>
              <w:rPr>
                <w:rFonts w:asciiTheme="majorBidi" w:hAnsiTheme="majorBidi" w:cstheme="majorBidi"/>
                <w:i/>
                <w:iCs/>
                <w:sz w:val="20"/>
                <w:szCs w:val="20"/>
                <w:lang w:bidi="fa-IR"/>
              </w:rPr>
            </w:pPr>
            <w:r w:rsidRPr="0054480B">
              <w:rPr>
                <w:rFonts w:asciiTheme="majorBidi" w:hAnsiTheme="majorBidi" w:cstheme="majorBidi"/>
                <w:i/>
                <w:iCs/>
                <w:sz w:val="20"/>
                <w:szCs w:val="20"/>
                <w:lang w:bidi="fa-IR"/>
              </w:rPr>
              <w:t xml:space="preserve"> “</w:t>
            </w:r>
            <w:r w:rsidRPr="0054480B">
              <w:rPr>
                <w:rFonts w:asciiTheme="majorBidi" w:hAnsiTheme="majorBidi" w:cstheme="majorBidi"/>
                <w:sz w:val="20"/>
                <w:szCs w:val="20"/>
                <w:lang w:bidi="fa-IR"/>
              </w:rPr>
              <w:t xml:space="preserve">… </w:t>
            </w:r>
            <w:r w:rsidRPr="0054480B">
              <w:rPr>
                <w:rFonts w:asciiTheme="majorBidi" w:hAnsiTheme="majorBidi" w:cstheme="majorBidi"/>
                <w:i/>
                <w:iCs/>
                <w:sz w:val="20"/>
                <w:szCs w:val="20"/>
                <w:lang w:bidi="fa-IR"/>
              </w:rPr>
              <w:t>successful experiences and efficient strategies for involving families in childhood obesity interventions should be considered...” (A nutritionist, male).</w:t>
            </w:r>
          </w:p>
          <w:p w14:paraId="2007CCC6" w14:textId="77777777" w:rsidR="002B22DD" w:rsidRPr="0054480B" w:rsidRDefault="002B22DD" w:rsidP="00694051">
            <w:pPr>
              <w:jc w:val="both"/>
              <w:rPr>
                <w:rFonts w:asciiTheme="majorBidi" w:hAnsiTheme="majorBidi" w:cstheme="majorBidi"/>
                <w:b/>
                <w:bCs/>
                <w:i/>
                <w:iCs/>
                <w:sz w:val="20"/>
                <w:szCs w:val="20"/>
              </w:rPr>
            </w:pPr>
            <w:r w:rsidRPr="0054480B">
              <w:rPr>
                <w:rFonts w:asciiTheme="majorBidi" w:hAnsiTheme="majorBidi" w:cstheme="majorBidi"/>
                <w:sz w:val="20"/>
                <w:szCs w:val="20"/>
                <w:lang w:bidi="fa-IR"/>
              </w:rPr>
              <w:t xml:space="preserve"> “… </w:t>
            </w:r>
            <w:r w:rsidRPr="0054480B">
              <w:rPr>
                <w:rFonts w:asciiTheme="majorBidi" w:hAnsiTheme="majorBidi" w:cstheme="majorBidi"/>
                <w:i/>
                <w:iCs/>
                <w:sz w:val="20"/>
                <w:szCs w:val="20"/>
                <w:lang w:bidi="fa-IR"/>
              </w:rPr>
              <w:t>by attracting new resources and their management</w:t>
            </w:r>
            <w:r>
              <w:rPr>
                <w:rFonts w:asciiTheme="majorBidi" w:hAnsiTheme="majorBidi" w:cstheme="majorBidi"/>
                <w:i/>
                <w:iCs/>
                <w:sz w:val="20"/>
                <w:szCs w:val="20"/>
                <w:lang w:bidi="fa-IR"/>
              </w:rPr>
              <w:t>,</w:t>
            </w:r>
            <w:r w:rsidRPr="0054480B">
              <w:rPr>
                <w:rFonts w:asciiTheme="majorBidi" w:hAnsiTheme="majorBidi" w:cstheme="majorBidi"/>
                <w:i/>
                <w:iCs/>
                <w:sz w:val="20"/>
                <w:szCs w:val="20"/>
                <w:lang w:bidi="fa-IR"/>
              </w:rPr>
              <w:t xml:space="preserve"> we can provide successful programs to increase CR”. (A nutritionist, male)</w:t>
            </w:r>
          </w:p>
        </w:tc>
        <w:tc>
          <w:tcPr>
            <w:tcW w:w="986" w:type="pct"/>
            <w:tcBorders>
              <w:left w:val="nil"/>
              <w:right w:val="nil"/>
            </w:tcBorders>
            <w:vAlign w:val="center"/>
          </w:tcPr>
          <w:p w14:paraId="66478F09" w14:textId="77777777" w:rsidR="002B22DD" w:rsidRDefault="00CF2EC3" w:rsidP="00122F8F">
            <w:pPr>
              <w:jc w:val="both"/>
              <w:rPr>
                <w:rFonts w:asciiTheme="majorBidi" w:hAnsiTheme="majorBidi" w:cstheme="majorBidi"/>
                <w:b/>
                <w:bCs/>
                <w:i/>
                <w:iCs/>
                <w:sz w:val="24"/>
                <w:szCs w:val="24"/>
              </w:rPr>
            </w:pPr>
            <w:r>
              <w:rPr>
                <w:rFonts w:asciiTheme="majorBidi" w:hAnsiTheme="majorBidi" w:cstheme="majorBidi"/>
                <w:b/>
                <w:bCs/>
                <w:i/>
                <w:iCs/>
                <w:sz w:val="24"/>
                <w:szCs w:val="24"/>
              </w:rPr>
              <w:t>Subc</w:t>
            </w:r>
            <w:r w:rsidRPr="005719E4">
              <w:rPr>
                <w:rFonts w:asciiTheme="majorBidi" w:hAnsiTheme="majorBidi" w:cstheme="majorBidi"/>
                <w:b/>
                <w:bCs/>
                <w:i/>
                <w:iCs/>
                <w:sz w:val="24"/>
                <w:szCs w:val="24"/>
              </w:rPr>
              <w:t>ategory</w:t>
            </w:r>
            <w:r w:rsidR="002B22DD" w:rsidRPr="008E4F44">
              <w:rPr>
                <w:rFonts w:asciiTheme="majorBidi" w:hAnsiTheme="majorBidi" w:cstheme="majorBidi"/>
                <w:b/>
                <w:bCs/>
                <w:sz w:val="24"/>
                <w:szCs w:val="24"/>
              </w:rPr>
              <w:t xml:space="preserve"> 4: </w:t>
            </w:r>
            <w:r w:rsidR="002B22DD" w:rsidRPr="008E4F44">
              <w:rPr>
                <w:rFonts w:asciiTheme="majorBidi" w:hAnsiTheme="majorBidi" w:cstheme="majorBidi"/>
                <w:b/>
                <w:bCs/>
                <w:i/>
                <w:iCs/>
                <w:sz w:val="24"/>
                <w:szCs w:val="24"/>
              </w:rPr>
              <w:t>Supply and management of resources</w:t>
            </w:r>
            <w:r w:rsidR="002B22DD" w:rsidRPr="004F6379">
              <w:rPr>
                <w:rFonts w:asciiTheme="majorBidi" w:hAnsiTheme="majorBidi" w:cstheme="majorBidi"/>
                <w:b/>
                <w:bCs/>
                <w:i/>
                <w:iCs/>
                <w:sz w:val="24"/>
                <w:szCs w:val="24"/>
              </w:rPr>
              <w:t xml:space="preserve"> </w:t>
            </w:r>
          </w:p>
          <w:p w14:paraId="62473491" w14:textId="77777777" w:rsidR="002B22DD" w:rsidRPr="00AA12A2" w:rsidRDefault="002B22DD" w:rsidP="00122F8F">
            <w:pPr>
              <w:rPr>
                <w:rFonts w:asciiTheme="majorBidi" w:eastAsia="Times New Roman" w:hAnsiTheme="majorBidi" w:cstheme="majorBidi"/>
                <w:lang w:bidi="fa-IR"/>
              </w:rPr>
            </w:pPr>
          </w:p>
        </w:tc>
      </w:tr>
      <w:tr w:rsidR="002B22DD" w:rsidRPr="00AA12A2" w14:paraId="7F5D2FBB" w14:textId="77777777" w:rsidTr="00122F8F">
        <w:trPr>
          <w:trHeight w:val="274"/>
        </w:trPr>
        <w:tc>
          <w:tcPr>
            <w:tcW w:w="4014" w:type="pct"/>
            <w:tcBorders>
              <w:left w:val="nil"/>
              <w:bottom w:val="single" w:sz="4" w:space="0" w:color="auto"/>
              <w:right w:val="nil"/>
            </w:tcBorders>
          </w:tcPr>
          <w:p w14:paraId="24CDF9C2" w14:textId="77777777" w:rsidR="002B22DD" w:rsidRPr="0054480B" w:rsidRDefault="002B22DD" w:rsidP="00694051">
            <w:pPr>
              <w:spacing w:after="120"/>
              <w:jc w:val="both"/>
              <w:rPr>
                <w:rFonts w:asciiTheme="majorBidi" w:hAnsiTheme="majorBidi" w:cstheme="majorBidi"/>
                <w:i/>
                <w:iCs/>
                <w:color w:val="000000"/>
                <w:sz w:val="20"/>
                <w:szCs w:val="20"/>
              </w:rPr>
            </w:pPr>
            <w:r w:rsidRPr="0054480B">
              <w:rPr>
                <w:rFonts w:asciiTheme="majorBidi" w:hAnsiTheme="majorBidi" w:cstheme="majorBidi"/>
                <w:i/>
                <w:iCs/>
                <w:color w:val="000000"/>
                <w:sz w:val="20"/>
                <w:szCs w:val="20"/>
              </w:rPr>
              <w:t>“… The social acceptability of prevention efforts should be considered to improve the readiness of Iranian society for</w:t>
            </w:r>
            <w:r>
              <w:rPr>
                <w:rFonts w:asciiTheme="majorBidi" w:hAnsiTheme="majorBidi" w:cstheme="majorBidi"/>
                <w:i/>
                <w:iCs/>
                <w:color w:val="000000"/>
                <w:sz w:val="20"/>
                <w:szCs w:val="20"/>
              </w:rPr>
              <w:t xml:space="preserve"> </w:t>
            </w:r>
            <w:r w:rsidRPr="0054480B">
              <w:rPr>
                <w:rFonts w:asciiTheme="majorBidi" w:hAnsiTheme="majorBidi" w:cstheme="majorBidi"/>
                <w:i/>
                <w:iCs/>
                <w:color w:val="000000"/>
                <w:sz w:val="20"/>
                <w:szCs w:val="20"/>
              </w:rPr>
              <w:t>engaging in childhood obesity prevention programs”. (A health education and promotion specialist, female).</w:t>
            </w:r>
          </w:p>
          <w:p w14:paraId="0CF35149" w14:textId="77777777" w:rsidR="002B22DD" w:rsidRPr="0054480B" w:rsidRDefault="002B22DD" w:rsidP="00694051">
            <w:pPr>
              <w:spacing w:after="120"/>
              <w:jc w:val="both"/>
              <w:rPr>
                <w:rFonts w:asciiTheme="majorBidi" w:hAnsiTheme="majorBidi" w:cstheme="majorBidi"/>
                <w:i/>
                <w:iCs/>
                <w:color w:val="000000"/>
                <w:sz w:val="20"/>
                <w:szCs w:val="20"/>
              </w:rPr>
            </w:pPr>
            <w:r w:rsidRPr="0054480B">
              <w:rPr>
                <w:rFonts w:asciiTheme="majorBidi" w:hAnsiTheme="majorBidi" w:cstheme="majorBidi"/>
                <w:i/>
                <w:iCs/>
                <w:color w:val="000000"/>
                <w:sz w:val="20"/>
                <w:szCs w:val="20"/>
              </w:rPr>
              <w:t>“The need to cope with obesity is one of the prerequisites for the readiness of community…”. (A nutritionist, female).</w:t>
            </w:r>
          </w:p>
          <w:p w14:paraId="6D820DC5" w14:textId="77777777" w:rsidR="002B22DD" w:rsidRPr="0054480B" w:rsidRDefault="002B22DD" w:rsidP="00694051">
            <w:pPr>
              <w:jc w:val="both"/>
              <w:rPr>
                <w:rFonts w:asciiTheme="majorBidi" w:hAnsiTheme="majorBidi" w:cstheme="majorBidi"/>
                <w:i/>
                <w:iCs/>
                <w:color w:val="000000"/>
                <w:sz w:val="20"/>
                <w:szCs w:val="20"/>
              </w:rPr>
            </w:pPr>
            <w:r w:rsidRPr="0054480B">
              <w:rPr>
                <w:rFonts w:asciiTheme="majorBidi" w:hAnsiTheme="majorBidi" w:cstheme="majorBidi"/>
                <w:i/>
                <w:iCs/>
                <w:color w:val="000000"/>
                <w:sz w:val="20"/>
                <w:szCs w:val="20"/>
              </w:rPr>
              <w:t>The socio-cultural dimension of childhood obesity is very important …Some groups consider childhood obesity as a sign of health”. (A child psychologist, female).</w:t>
            </w:r>
          </w:p>
          <w:p w14:paraId="31573DDF" w14:textId="77777777" w:rsidR="002B22DD" w:rsidRPr="0054480B" w:rsidRDefault="002B22DD" w:rsidP="00694051">
            <w:pPr>
              <w:jc w:val="both"/>
              <w:rPr>
                <w:rFonts w:asciiTheme="majorBidi" w:hAnsiTheme="majorBidi" w:cstheme="majorBidi"/>
                <w:i/>
                <w:iCs/>
                <w:color w:val="000000"/>
                <w:sz w:val="24"/>
                <w:szCs w:val="24"/>
                <w:rtl/>
              </w:rPr>
            </w:pPr>
            <w:r w:rsidRPr="0054480B">
              <w:rPr>
                <w:rFonts w:asciiTheme="majorBidi" w:hAnsiTheme="majorBidi" w:cstheme="majorBidi"/>
                <w:i/>
                <w:iCs/>
                <w:color w:val="000000"/>
                <w:sz w:val="20"/>
                <w:szCs w:val="20"/>
              </w:rPr>
              <w:t xml:space="preserve"> “Incompatibility of perceptions and definitions of people and researchers (and or health staffs) about childhood obesity can be confusing and should be considered in the model.” (A general physician, male)</w:t>
            </w:r>
          </w:p>
        </w:tc>
        <w:tc>
          <w:tcPr>
            <w:tcW w:w="986" w:type="pct"/>
            <w:tcBorders>
              <w:left w:val="nil"/>
              <w:right w:val="nil"/>
            </w:tcBorders>
            <w:vAlign w:val="center"/>
          </w:tcPr>
          <w:p w14:paraId="7AED5EDD" w14:textId="77777777" w:rsidR="002B22DD" w:rsidRPr="00AA12A2" w:rsidRDefault="00CF2EC3" w:rsidP="00122F8F">
            <w:pPr>
              <w:rPr>
                <w:rFonts w:asciiTheme="majorBidi" w:eastAsia="Times New Roman" w:hAnsiTheme="majorBidi" w:cstheme="majorBidi"/>
                <w:lang w:bidi="fa-IR"/>
              </w:rPr>
            </w:pPr>
            <w:r>
              <w:rPr>
                <w:rFonts w:asciiTheme="majorBidi" w:hAnsiTheme="majorBidi" w:cstheme="majorBidi"/>
                <w:b/>
                <w:bCs/>
                <w:i/>
                <w:iCs/>
                <w:sz w:val="24"/>
                <w:szCs w:val="24"/>
              </w:rPr>
              <w:t>Subc</w:t>
            </w:r>
            <w:r w:rsidRPr="005719E4">
              <w:rPr>
                <w:rFonts w:asciiTheme="majorBidi" w:hAnsiTheme="majorBidi" w:cstheme="majorBidi"/>
                <w:b/>
                <w:bCs/>
                <w:i/>
                <w:iCs/>
                <w:sz w:val="24"/>
                <w:szCs w:val="24"/>
              </w:rPr>
              <w:t>ategory</w:t>
            </w:r>
            <w:r w:rsidRPr="00496CF5">
              <w:rPr>
                <w:rFonts w:asciiTheme="majorBidi" w:hAnsiTheme="majorBidi" w:cstheme="majorBidi"/>
                <w:b/>
                <w:bCs/>
                <w:sz w:val="24"/>
                <w:szCs w:val="24"/>
              </w:rPr>
              <w:t xml:space="preserve"> </w:t>
            </w:r>
            <w:r w:rsidR="002B22DD" w:rsidRPr="00496CF5">
              <w:rPr>
                <w:rFonts w:asciiTheme="majorBidi" w:hAnsiTheme="majorBidi" w:cstheme="majorBidi"/>
                <w:b/>
                <w:bCs/>
                <w:sz w:val="24"/>
                <w:szCs w:val="24"/>
              </w:rPr>
              <w:t>5:</w:t>
            </w:r>
            <w:r w:rsidR="002B22DD" w:rsidRPr="00496CF5">
              <w:rPr>
                <w:rFonts w:asciiTheme="majorBidi" w:hAnsiTheme="majorBidi" w:cstheme="majorBidi"/>
                <w:color w:val="000000"/>
                <w:sz w:val="24"/>
                <w:szCs w:val="24"/>
                <w:lang w:bidi="fa-IR"/>
              </w:rPr>
              <w:t xml:space="preserve"> </w:t>
            </w:r>
            <w:r w:rsidR="002B22DD" w:rsidRPr="00B537FE">
              <w:rPr>
                <w:rFonts w:asciiTheme="majorBidi" w:hAnsiTheme="majorBidi" w:cstheme="majorBidi"/>
                <w:b/>
                <w:bCs/>
                <w:i/>
                <w:iCs/>
                <w:color w:val="000000"/>
                <w:sz w:val="24"/>
                <w:szCs w:val="24"/>
                <w:lang w:bidi="fa-IR"/>
              </w:rPr>
              <w:t>The s</w:t>
            </w:r>
            <w:r w:rsidR="002B22DD" w:rsidRPr="00B537FE">
              <w:rPr>
                <w:rFonts w:asciiTheme="majorBidi" w:hAnsiTheme="majorBidi" w:cstheme="majorBidi"/>
                <w:b/>
                <w:bCs/>
                <w:i/>
                <w:iCs/>
                <w:sz w:val="24"/>
                <w:szCs w:val="24"/>
              </w:rPr>
              <w:t>ocio-cultural context</w:t>
            </w:r>
          </w:p>
        </w:tc>
      </w:tr>
    </w:tbl>
    <w:p w14:paraId="34FD050E" w14:textId="77777777" w:rsidR="002B22DD" w:rsidRDefault="002B22DD" w:rsidP="002B22DD">
      <w:pPr>
        <w:jc w:val="center"/>
      </w:pPr>
    </w:p>
    <w:sectPr w:rsidR="002B22DD" w:rsidSect="002B22DD">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34957"/>
    <w:multiLevelType w:val="hybridMultilevel"/>
    <w:tmpl w:val="4218039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3668F7"/>
    <w:multiLevelType w:val="hybridMultilevel"/>
    <w:tmpl w:val="4218039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688375">
    <w:abstractNumId w:val="0"/>
  </w:num>
  <w:num w:numId="2" w16cid:durableId="131410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rU0MzABssxMzJR0lIJTi4sz8/NACsxqATvyg+ssAAAA"/>
  </w:docVars>
  <w:rsids>
    <w:rsidRoot w:val="00C84551"/>
    <w:rsid w:val="000006DA"/>
    <w:rsid w:val="00001053"/>
    <w:rsid w:val="000039CB"/>
    <w:rsid w:val="00003CD6"/>
    <w:rsid w:val="00003CE5"/>
    <w:rsid w:val="00004124"/>
    <w:rsid w:val="00007399"/>
    <w:rsid w:val="0000762A"/>
    <w:rsid w:val="0001083F"/>
    <w:rsid w:val="00012982"/>
    <w:rsid w:val="00012B45"/>
    <w:rsid w:val="000168B9"/>
    <w:rsid w:val="00016ACB"/>
    <w:rsid w:val="00017396"/>
    <w:rsid w:val="000175A6"/>
    <w:rsid w:val="00020857"/>
    <w:rsid w:val="0002128F"/>
    <w:rsid w:val="00021B3F"/>
    <w:rsid w:val="000232AA"/>
    <w:rsid w:val="0002428E"/>
    <w:rsid w:val="00025C69"/>
    <w:rsid w:val="00026823"/>
    <w:rsid w:val="00027F9A"/>
    <w:rsid w:val="00030307"/>
    <w:rsid w:val="00031D8B"/>
    <w:rsid w:val="00034271"/>
    <w:rsid w:val="00034379"/>
    <w:rsid w:val="00034E5D"/>
    <w:rsid w:val="00040DAD"/>
    <w:rsid w:val="0004118B"/>
    <w:rsid w:val="0004183D"/>
    <w:rsid w:val="00041A3E"/>
    <w:rsid w:val="000463FB"/>
    <w:rsid w:val="00046703"/>
    <w:rsid w:val="000479E4"/>
    <w:rsid w:val="00047A7B"/>
    <w:rsid w:val="00050489"/>
    <w:rsid w:val="00050C9A"/>
    <w:rsid w:val="00051322"/>
    <w:rsid w:val="00053A8D"/>
    <w:rsid w:val="00054003"/>
    <w:rsid w:val="000542F7"/>
    <w:rsid w:val="0005589F"/>
    <w:rsid w:val="00055F3F"/>
    <w:rsid w:val="00056218"/>
    <w:rsid w:val="00056F6C"/>
    <w:rsid w:val="00057D15"/>
    <w:rsid w:val="0006141C"/>
    <w:rsid w:val="0006170E"/>
    <w:rsid w:val="00061F94"/>
    <w:rsid w:val="00062C99"/>
    <w:rsid w:val="00064542"/>
    <w:rsid w:val="0006516D"/>
    <w:rsid w:val="00065897"/>
    <w:rsid w:val="000668D8"/>
    <w:rsid w:val="0006795D"/>
    <w:rsid w:val="0007243A"/>
    <w:rsid w:val="00074179"/>
    <w:rsid w:val="00077B34"/>
    <w:rsid w:val="0008024D"/>
    <w:rsid w:val="00080357"/>
    <w:rsid w:val="0008059F"/>
    <w:rsid w:val="00080813"/>
    <w:rsid w:val="00080B3E"/>
    <w:rsid w:val="00081C04"/>
    <w:rsid w:val="00082EA9"/>
    <w:rsid w:val="000844AF"/>
    <w:rsid w:val="00084EC7"/>
    <w:rsid w:val="000858F6"/>
    <w:rsid w:val="000866E5"/>
    <w:rsid w:val="000902DA"/>
    <w:rsid w:val="00090CAA"/>
    <w:rsid w:val="00091FDC"/>
    <w:rsid w:val="00093FAB"/>
    <w:rsid w:val="000969F3"/>
    <w:rsid w:val="000A0128"/>
    <w:rsid w:val="000A3C1A"/>
    <w:rsid w:val="000A4E77"/>
    <w:rsid w:val="000A6C31"/>
    <w:rsid w:val="000B112F"/>
    <w:rsid w:val="000B2EEB"/>
    <w:rsid w:val="000B3353"/>
    <w:rsid w:val="000B35A7"/>
    <w:rsid w:val="000B3DDB"/>
    <w:rsid w:val="000B4790"/>
    <w:rsid w:val="000B492C"/>
    <w:rsid w:val="000B5EB9"/>
    <w:rsid w:val="000B6FA6"/>
    <w:rsid w:val="000B7720"/>
    <w:rsid w:val="000C074C"/>
    <w:rsid w:val="000C0946"/>
    <w:rsid w:val="000C0A60"/>
    <w:rsid w:val="000C3830"/>
    <w:rsid w:val="000C3FE0"/>
    <w:rsid w:val="000C549B"/>
    <w:rsid w:val="000C5D95"/>
    <w:rsid w:val="000C7466"/>
    <w:rsid w:val="000D0797"/>
    <w:rsid w:val="000D1D87"/>
    <w:rsid w:val="000D1F1C"/>
    <w:rsid w:val="000D1FA0"/>
    <w:rsid w:val="000D21E3"/>
    <w:rsid w:val="000D2984"/>
    <w:rsid w:val="000D4827"/>
    <w:rsid w:val="000D5F1B"/>
    <w:rsid w:val="000E005E"/>
    <w:rsid w:val="000E1330"/>
    <w:rsid w:val="000E4F21"/>
    <w:rsid w:val="000E5126"/>
    <w:rsid w:val="000E5210"/>
    <w:rsid w:val="000E54AF"/>
    <w:rsid w:val="000E7205"/>
    <w:rsid w:val="000F0D34"/>
    <w:rsid w:val="000F11A2"/>
    <w:rsid w:val="000F2FCB"/>
    <w:rsid w:val="000F36B8"/>
    <w:rsid w:val="000F410C"/>
    <w:rsid w:val="000F4551"/>
    <w:rsid w:val="000F5984"/>
    <w:rsid w:val="000F6A73"/>
    <w:rsid w:val="000F6BA5"/>
    <w:rsid w:val="000F74E2"/>
    <w:rsid w:val="001008D2"/>
    <w:rsid w:val="0010142F"/>
    <w:rsid w:val="001021C8"/>
    <w:rsid w:val="00102661"/>
    <w:rsid w:val="00112618"/>
    <w:rsid w:val="00114B3C"/>
    <w:rsid w:val="00114BB3"/>
    <w:rsid w:val="001150A1"/>
    <w:rsid w:val="001216B1"/>
    <w:rsid w:val="00122BCA"/>
    <w:rsid w:val="00125590"/>
    <w:rsid w:val="00125C79"/>
    <w:rsid w:val="00131875"/>
    <w:rsid w:val="001322F3"/>
    <w:rsid w:val="001324DA"/>
    <w:rsid w:val="0013342A"/>
    <w:rsid w:val="00134095"/>
    <w:rsid w:val="00134CF6"/>
    <w:rsid w:val="00136054"/>
    <w:rsid w:val="0013609B"/>
    <w:rsid w:val="001364FD"/>
    <w:rsid w:val="0013699E"/>
    <w:rsid w:val="00136AC6"/>
    <w:rsid w:val="0013739C"/>
    <w:rsid w:val="001406A8"/>
    <w:rsid w:val="00140D75"/>
    <w:rsid w:val="00141FB7"/>
    <w:rsid w:val="00142751"/>
    <w:rsid w:val="001446F9"/>
    <w:rsid w:val="00144865"/>
    <w:rsid w:val="0014598F"/>
    <w:rsid w:val="00145E48"/>
    <w:rsid w:val="00146712"/>
    <w:rsid w:val="00146961"/>
    <w:rsid w:val="001471E6"/>
    <w:rsid w:val="001513AB"/>
    <w:rsid w:val="00153504"/>
    <w:rsid w:val="00155E13"/>
    <w:rsid w:val="00156183"/>
    <w:rsid w:val="00157405"/>
    <w:rsid w:val="001605A9"/>
    <w:rsid w:val="00160D66"/>
    <w:rsid w:val="001614AA"/>
    <w:rsid w:val="001639AF"/>
    <w:rsid w:val="001656A7"/>
    <w:rsid w:val="001657C9"/>
    <w:rsid w:val="00166EFC"/>
    <w:rsid w:val="00170106"/>
    <w:rsid w:val="00170397"/>
    <w:rsid w:val="00170FA2"/>
    <w:rsid w:val="0017159D"/>
    <w:rsid w:val="00175BA0"/>
    <w:rsid w:val="00175C32"/>
    <w:rsid w:val="00176021"/>
    <w:rsid w:val="00176174"/>
    <w:rsid w:val="001776A0"/>
    <w:rsid w:val="00177810"/>
    <w:rsid w:val="001802D6"/>
    <w:rsid w:val="00184B48"/>
    <w:rsid w:val="00185D7A"/>
    <w:rsid w:val="00190771"/>
    <w:rsid w:val="00190EE8"/>
    <w:rsid w:val="00191669"/>
    <w:rsid w:val="00192A2C"/>
    <w:rsid w:val="001954A0"/>
    <w:rsid w:val="00196BA6"/>
    <w:rsid w:val="001976CA"/>
    <w:rsid w:val="001A0162"/>
    <w:rsid w:val="001A1347"/>
    <w:rsid w:val="001A1EF8"/>
    <w:rsid w:val="001A3063"/>
    <w:rsid w:val="001A3406"/>
    <w:rsid w:val="001A4A69"/>
    <w:rsid w:val="001A7179"/>
    <w:rsid w:val="001A746D"/>
    <w:rsid w:val="001A7E46"/>
    <w:rsid w:val="001B01EA"/>
    <w:rsid w:val="001B051A"/>
    <w:rsid w:val="001B1F01"/>
    <w:rsid w:val="001B28C5"/>
    <w:rsid w:val="001B28D6"/>
    <w:rsid w:val="001B3853"/>
    <w:rsid w:val="001B67C0"/>
    <w:rsid w:val="001C02E1"/>
    <w:rsid w:val="001C0371"/>
    <w:rsid w:val="001C0FE3"/>
    <w:rsid w:val="001C1084"/>
    <w:rsid w:val="001C2111"/>
    <w:rsid w:val="001C2E63"/>
    <w:rsid w:val="001C3DC7"/>
    <w:rsid w:val="001D109A"/>
    <w:rsid w:val="001D1298"/>
    <w:rsid w:val="001D2338"/>
    <w:rsid w:val="001D3EBA"/>
    <w:rsid w:val="001D4963"/>
    <w:rsid w:val="001D59D2"/>
    <w:rsid w:val="001D6197"/>
    <w:rsid w:val="001E0335"/>
    <w:rsid w:val="001E1B98"/>
    <w:rsid w:val="001E30BE"/>
    <w:rsid w:val="001E31D1"/>
    <w:rsid w:val="001E3CFE"/>
    <w:rsid w:val="001E5C59"/>
    <w:rsid w:val="001F0B4F"/>
    <w:rsid w:val="001F1F54"/>
    <w:rsid w:val="001F2184"/>
    <w:rsid w:val="001F245E"/>
    <w:rsid w:val="001F37B5"/>
    <w:rsid w:val="001F3C22"/>
    <w:rsid w:val="001F46CC"/>
    <w:rsid w:val="001F64BD"/>
    <w:rsid w:val="001F6A6F"/>
    <w:rsid w:val="00200196"/>
    <w:rsid w:val="00202D43"/>
    <w:rsid w:val="00203681"/>
    <w:rsid w:val="0020375B"/>
    <w:rsid w:val="0020673D"/>
    <w:rsid w:val="00206BFD"/>
    <w:rsid w:val="00211205"/>
    <w:rsid w:val="0021219B"/>
    <w:rsid w:val="00213D81"/>
    <w:rsid w:val="002145B6"/>
    <w:rsid w:val="00214E30"/>
    <w:rsid w:val="00215A26"/>
    <w:rsid w:val="00222D81"/>
    <w:rsid w:val="00223305"/>
    <w:rsid w:val="0022357F"/>
    <w:rsid w:val="002236EA"/>
    <w:rsid w:val="00223989"/>
    <w:rsid w:val="002240A2"/>
    <w:rsid w:val="002254B9"/>
    <w:rsid w:val="002267A9"/>
    <w:rsid w:val="002270E1"/>
    <w:rsid w:val="0022752F"/>
    <w:rsid w:val="00227635"/>
    <w:rsid w:val="00227ABF"/>
    <w:rsid w:val="0023114C"/>
    <w:rsid w:val="00231C3A"/>
    <w:rsid w:val="00232F44"/>
    <w:rsid w:val="00235F5F"/>
    <w:rsid w:val="0023664B"/>
    <w:rsid w:val="00237AE0"/>
    <w:rsid w:val="00241513"/>
    <w:rsid w:val="00241C49"/>
    <w:rsid w:val="00243D7C"/>
    <w:rsid w:val="00244967"/>
    <w:rsid w:val="00244F73"/>
    <w:rsid w:val="0024506C"/>
    <w:rsid w:val="00247AC1"/>
    <w:rsid w:val="00247D2D"/>
    <w:rsid w:val="00250111"/>
    <w:rsid w:val="0025054C"/>
    <w:rsid w:val="00251E97"/>
    <w:rsid w:val="002542BC"/>
    <w:rsid w:val="00256881"/>
    <w:rsid w:val="00257D32"/>
    <w:rsid w:val="002615D5"/>
    <w:rsid w:val="0026167A"/>
    <w:rsid w:val="00262B24"/>
    <w:rsid w:val="00263097"/>
    <w:rsid w:val="00265980"/>
    <w:rsid w:val="00266035"/>
    <w:rsid w:val="002702C4"/>
    <w:rsid w:val="00270D9A"/>
    <w:rsid w:val="00272ACB"/>
    <w:rsid w:val="00272E80"/>
    <w:rsid w:val="00273598"/>
    <w:rsid w:val="00274105"/>
    <w:rsid w:val="0027422C"/>
    <w:rsid w:val="002766A9"/>
    <w:rsid w:val="00277278"/>
    <w:rsid w:val="00280161"/>
    <w:rsid w:val="002808D7"/>
    <w:rsid w:val="00280B03"/>
    <w:rsid w:val="00281963"/>
    <w:rsid w:val="002828DF"/>
    <w:rsid w:val="00282A5C"/>
    <w:rsid w:val="00285354"/>
    <w:rsid w:val="0028622A"/>
    <w:rsid w:val="002862BB"/>
    <w:rsid w:val="0028729B"/>
    <w:rsid w:val="00287532"/>
    <w:rsid w:val="00287E75"/>
    <w:rsid w:val="0029098E"/>
    <w:rsid w:val="0029435D"/>
    <w:rsid w:val="00297451"/>
    <w:rsid w:val="002A037C"/>
    <w:rsid w:val="002A1259"/>
    <w:rsid w:val="002A29C8"/>
    <w:rsid w:val="002A3683"/>
    <w:rsid w:val="002A3BA0"/>
    <w:rsid w:val="002B22DD"/>
    <w:rsid w:val="002B24E2"/>
    <w:rsid w:val="002B2C21"/>
    <w:rsid w:val="002B2F6B"/>
    <w:rsid w:val="002B58EB"/>
    <w:rsid w:val="002B7993"/>
    <w:rsid w:val="002B7A0C"/>
    <w:rsid w:val="002B7D41"/>
    <w:rsid w:val="002C051B"/>
    <w:rsid w:val="002C3326"/>
    <w:rsid w:val="002C34D0"/>
    <w:rsid w:val="002C3961"/>
    <w:rsid w:val="002C4AAD"/>
    <w:rsid w:val="002C6AB5"/>
    <w:rsid w:val="002C7020"/>
    <w:rsid w:val="002D038F"/>
    <w:rsid w:val="002D15B1"/>
    <w:rsid w:val="002D1F57"/>
    <w:rsid w:val="002D238A"/>
    <w:rsid w:val="002D4B04"/>
    <w:rsid w:val="002D677B"/>
    <w:rsid w:val="002D6C78"/>
    <w:rsid w:val="002E190F"/>
    <w:rsid w:val="002E1F07"/>
    <w:rsid w:val="002E308D"/>
    <w:rsid w:val="002E33E1"/>
    <w:rsid w:val="002E406C"/>
    <w:rsid w:val="002E495E"/>
    <w:rsid w:val="002E619A"/>
    <w:rsid w:val="002F00A9"/>
    <w:rsid w:val="002F236E"/>
    <w:rsid w:val="002F2F10"/>
    <w:rsid w:val="002F33B1"/>
    <w:rsid w:val="002F3D30"/>
    <w:rsid w:val="002F5F90"/>
    <w:rsid w:val="00300446"/>
    <w:rsid w:val="003068C4"/>
    <w:rsid w:val="00307FD7"/>
    <w:rsid w:val="00311999"/>
    <w:rsid w:val="00312655"/>
    <w:rsid w:val="00312E4F"/>
    <w:rsid w:val="0031460B"/>
    <w:rsid w:val="003155C5"/>
    <w:rsid w:val="00320638"/>
    <w:rsid w:val="00321705"/>
    <w:rsid w:val="00325DF8"/>
    <w:rsid w:val="00326346"/>
    <w:rsid w:val="00326726"/>
    <w:rsid w:val="003319D5"/>
    <w:rsid w:val="00332DCE"/>
    <w:rsid w:val="00333BEB"/>
    <w:rsid w:val="00333E4C"/>
    <w:rsid w:val="00334098"/>
    <w:rsid w:val="003356C8"/>
    <w:rsid w:val="00335E60"/>
    <w:rsid w:val="00336F56"/>
    <w:rsid w:val="003374BD"/>
    <w:rsid w:val="00340964"/>
    <w:rsid w:val="00340995"/>
    <w:rsid w:val="00341465"/>
    <w:rsid w:val="00341E99"/>
    <w:rsid w:val="003421EA"/>
    <w:rsid w:val="00344BB1"/>
    <w:rsid w:val="00347FD1"/>
    <w:rsid w:val="0035487B"/>
    <w:rsid w:val="00354CD3"/>
    <w:rsid w:val="00354E1D"/>
    <w:rsid w:val="00356ABD"/>
    <w:rsid w:val="00356B71"/>
    <w:rsid w:val="00360A74"/>
    <w:rsid w:val="003611D6"/>
    <w:rsid w:val="003616E1"/>
    <w:rsid w:val="00361A82"/>
    <w:rsid w:val="003621A1"/>
    <w:rsid w:val="0036254A"/>
    <w:rsid w:val="00362F22"/>
    <w:rsid w:val="003654C6"/>
    <w:rsid w:val="00366776"/>
    <w:rsid w:val="003702D1"/>
    <w:rsid w:val="00371C7F"/>
    <w:rsid w:val="003752CC"/>
    <w:rsid w:val="00382026"/>
    <w:rsid w:val="00382B1F"/>
    <w:rsid w:val="00383BE9"/>
    <w:rsid w:val="003849AE"/>
    <w:rsid w:val="0038559B"/>
    <w:rsid w:val="00385DEA"/>
    <w:rsid w:val="00386DC8"/>
    <w:rsid w:val="00390AF4"/>
    <w:rsid w:val="00391332"/>
    <w:rsid w:val="00393CD3"/>
    <w:rsid w:val="0039416C"/>
    <w:rsid w:val="00396AA3"/>
    <w:rsid w:val="003A0617"/>
    <w:rsid w:val="003A0C75"/>
    <w:rsid w:val="003A0E18"/>
    <w:rsid w:val="003A0ED7"/>
    <w:rsid w:val="003A1E12"/>
    <w:rsid w:val="003A29C2"/>
    <w:rsid w:val="003A3943"/>
    <w:rsid w:val="003A4A16"/>
    <w:rsid w:val="003A5010"/>
    <w:rsid w:val="003A5282"/>
    <w:rsid w:val="003A7C47"/>
    <w:rsid w:val="003B0696"/>
    <w:rsid w:val="003B2B54"/>
    <w:rsid w:val="003B4F29"/>
    <w:rsid w:val="003B62CD"/>
    <w:rsid w:val="003B65E5"/>
    <w:rsid w:val="003C16F0"/>
    <w:rsid w:val="003C4F8B"/>
    <w:rsid w:val="003C621B"/>
    <w:rsid w:val="003C684F"/>
    <w:rsid w:val="003D0E2B"/>
    <w:rsid w:val="003D16CA"/>
    <w:rsid w:val="003D1E13"/>
    <w:rsid w:val="003D2DA1"/>
    <w:rsid w:val="003D3A50"/>
    <w:rsid w:val="003D4AC4"/>
    <w:rsid w:val="003D52F2"/>
    <w:rsid w:val="003D5484"/>
    <w:rsid w:val="003E03F4"/>
    <w:rsid w:val="003E3494"/>
    <w:rsid w:val="003E3647"/>
    <w:rsid w:val="003E42E3"/>
    <w:rsid w:val="003E7D9C"/>
    <w:rsid w:val="003F090E"/>
    <w:rsid w:val="003F1D48"/>
    <w:rsid w:val="003F5EAD"/>
    <w:rsid w:val="003F6ED0"/>
    <w:rsid w:val="00400747"/>
    <w:rsid w:val="004013A8"/>
    <w:rsid w:val="00402AC6"/>
    <w:rsid w:val="00403BB5"/>
    <w:rsid w:val="004052BD"/>
    <w:rsid w:val="004065A2"/>
    <w:rsid w:val="004107B4"/>
    <w:rsid w:val="00411D3E"/>
    <w:rsid w:val="00411D5E"/>
    <w:rsid w:val="004124BB"/>
    <w:rsid w:val="00413CFB"/>
    <w:rsid w:val="004147FD"/>
    <w:rsid w:val="00414C3C"/>
    <w:rsid w:val="00415D92"/>
    <w:rsid w:val="00415FFD"/>
    <w:rsid w:val="00416C5A"/>
    <w:rsid w:val="00417B26"/>
    <w:rsid w:val="004216AB"/>
    <w:rsid w:val="0042176A"/>
    <w:rsid w:val="00422BAA"/>
    <w:rsid w:val="0042609D"/>
    <w:rsid w:val="00427EA5"/>
    <w:rsid w:val="00431EDC"/>
    <w:rsid w:val="00436F0D"/>
    <w:rsid w:val="00443A3A"/>
    <w:rsid w:val="0044584A"/>
    <w:rsid w:val="0044673F"/>
    <w:rsid w:val="0045375E"/>
    <w:rsid w:val="00453F2F"/>
    <w:rsid w:val="00454CD9"/>
    <w:rsid w:val="00455958"/>
    <w:rsid w:val="00455AA2"/>
    <w:rsid w:val="00455BB4"/>
    <w:rsid w:val="00455F86"/>
    <w:rsid w:val="004573C0"/>
    <w:rsid w:val="00461D7F"/>
    <w:rsid w:val="00463407"/>
    <w:rsid w:val="00463E0E"/>
    <w:rsid w:val="00470730"/>
    <w:rsid w:val="0047160D"/>
    <w:rsid w:val="0047171C"/>
    <w:rsid w:val="00472090"/>
    <w:rsid w:val="00474C0D"/>
    <w:rsid w:val="00474C61"/>
    <w:rsid w:val="0047741D"/>
    <w:rsid w:val="00480D43"/>
    <w:rsid w:val="00482B75"/>
    <w:rsid w:val="00482E89"/>
    <w:rsid w:val="004836A6"/>
    <w:rsid w:val="00484EC2"/>
    <w:rsid w:val="00486D57"/>
    <w:rsid w:val="00487601"/>
    <w:rsid w:val="0048782F"/>
    <w:rsid w:val="004908E0"/>
    <w:rsid w:val="00490F5B"/>
    <w:rsid w:val="004935A5"/>
    <w:rsid w:val="0049729A"/>
    <w:rsid w:val="004A29AC"/>
    <w:rsid w:val="004A326A"/>
    <w:rsid w:val="004A3AC6"/>
    <w:rsid w:val="004A3BA4"/>
    <w:rsid w:val="004A4497"/>
    <w:rsid w:val="004A5178"/>
    <w:rsid w:val="004B1CBF"/>
    <w:rsid w:val="004B3E17"/>
    <w:rsid w:val="004B4DB9"/>
    <w:rsid w:val="004B599D"/>
    <w:rsid w:val="004B6E4D"/>
    <w:rsid w:val="004B743B"/>
    <w:rsid w:val="004C1952"/>
    <w:rsid w:val="004C36FB"/>
    <w:rsid w:val="004C48B3"/>
    <w:rsid w:val="004C4BEF"/>
    <w:rsid w:val="004C65E3"/>
    <w:rsid w:val="004C77D1"/>
    <w:rsid w:val="004D1F80"/>
    <w:rsid w:val="004D34CB"/>
    <w:rsid w:val="004D3979"/>
    <w:rsid w:val="004D483B"/>
    <w:rsid w:val="004D5ACF"/>
    <w:rsid w:val="004D6021"/>
    <w:rsid w:val="004E0537"/>
    <w:rsid w:val="004E23C3"/>
    <w:rsid w:val="004E4057"/>
    <w:rsid w:val="004E58CB"/>
    <w:rsid w:val="004E79EF"/>
    <w:rsid w:val="004E7DC8"/>
    <w:rsid w:val="004F2401"/>
    <w:rsid w:val="004F2E1A"/>
    <w:rsid w:val="004F39F0"/>
    <w:rsid w:val="004F4A9E"/>
    <w:rsid w:val="004F4F09"/>
    <w:rsid w:val="004F544A"/>
    <w:rsid w:val="005001CF"/>
    <w:rsid w:val="00500809"/>
    <w:rsid w:val="00502CC7"/>
    <w:rsid w:val="005038D9"/>
    <w:rsid w:val="00504503"/>
    <w:rsid w:val="00504C8F"/>
    <w:rsid w:val="00506626"/>
    <w:rsid w:val="00511DA0"/>
    <w:rsid w:val="00513120"/>
    <w:rsid w:val="00513291"/>
    <w:rsid w:val="005147B6"/>
    <w:rsid w:val="00515711"/>
    <w:rsid w:val="00515F48"/>
    <w:rsid w:val="005162B9"/>
    <w:rsid w:val="00521033"/>
    <w:rsid w:val="005247AC"/>
    <w:rsid w:val="00526A95"/>
    <w:rsid w:val="0053007F"/>
    <w:rsid w:val="00533F8C"/>
    <w:rsid w:val="00534AE2"/>
    <w:rsid w:val="00535DCD"/>
    <w:rsid w:val="005415F7"/>
    <w:rsid w:val="00541C72"/>
    <w:rsid w:val="00542683"/>
    <w:rsid w:val="00542864"/>
    <w:rsid w:val="005433B4"/>
    <w:rsid w:val="005444ED"/>
    <w:rsid w:val="00550277"/>
    <w:rsid w:val="005566C9"/>
    <w:rsid w:val="00562CAA"/>
    <w:rsid w:val="005632A4"/>
    <w:rsid w:val="00563DD4"/>
    <w:rsid w:val="00566A73"/>
    <w:rsid w:val="005675DA"/>
    <w:rsid w:val="00567883"/>
    <w:rsid w:val="0057042E"/>
    <w:rsid w:val="00570A98"/>
    <w:rsid w:val="00571049"/>
    <w:rsid w:val="0057133E"/>
    <w:rsid w:val="005723CF"/>
    <w:rsid w:val="00572B3E"/>
    <w:rsid w:val="0057311B"/>
    <w:rsid w:val="005732BB"/>
    <w:rsid w:val="00573F5C"/>
    <w:rsid w:val="00574508"/>
    <w:rsid w:val="00575952"/>
    <w:rsid w:val="00576AEA"/>
    <w:rsid w:val="00580365"/>
    <w:rsid w:val="00580ECF"/>
    <w:rsid w:val="00581269"/>
    <w:rsid w:val="00582E6F"/>
    <w:rsid w:val="00583521"/>
    <w:rsid w:val="0058368E"/>
    <w:rsid w:val="00583B3A"/>
    <w:rsid w:val="00586BD4"/>
    <w:rsid w:val="005904E7"/>
    <w:rsid w:val="005907D0"/>
    <w:rsid w:val="0059132C"/>
    <w:rsid w:val="00591E30"/>
    <w:rsid w:val="005929C4"/>
    <w:rsid w:val="00592B15"/>
    <w:rsid w:val="00592C17"/>
    <w:rsid w:val="00593E42"/>
    <w:rsid w:val="005942A2"/>
    <w:rsid w:val="0059499D"/>
    <w:rsid w:val="00595620"/>
    <w:rsid w:val="00595997"/>
    <w:rsid w:val="00595D69"/>
    <w:rsid w:val="00596A1D"/>
    <w:rsid w:val="0059719E"/>
    <w:rsid w:val="005A3955"/>
    <w:rsid w:val="005A633B"/>
    <w:rsid w:val="005A6A18"/>
    <w:rsid w:val="005B00A3"/>
    <w:rsid w:val="005B0B72"/>
    <w:rsid w:val="005B2A0B"/>
    <w:rsid w:val="005B3506"/>
    <w:rsid w:val="005B5759"/>
    <w:rsid w:val="005B5881"/>
    <w:rsid w:val="005B647E"/>
    <w:rsid w:val="005B691E"/>
    <w:rsid w:val="005B6BE9"/>
    <w:rsid w:val="005B71E7"/>
    <w:rsid w:val="005B78D6"/>
    <w:rsid w:val="005C4962"/>
    <w:rsid w:val="005C6F43"/>
    <w:rsid w:val="005C7058"/>
    <w:rsid w:val="005D0A51"/>
    <w:rsid w:val="005D1AE9"/>
    <w:rsid w:val="005D1BBE"/>
    <w:rsid w:val="005D2649"/>
    <w:rsid w:val="005D29B4"/>
    <w:rsid w:val="005D2DEE"/>
    <w:rsid w:val="005D32DB"/>
    <w:rsid w:val="005D4700"/>
    <w:rsid w:val="005D60D5"/>
    <w:rsid w:val="005E1B8F"/>
    <w:rsid w:val="005E2033"/>
    <w:rsid w:val="005E3EE6"/>
    <w:rsid w:val="005E5779"/>
    <w:rsid w:val="005E6253"/>
    <w:rsid w:val="005F0C7C"/>
    <w:rsid w:val="005F1A6B"/>
    <w:rsid w:val="005F4283"/>
    <w:rsid w:val="005F59F1"/>
    <w:rsid w:val="005F6E15"/>
    <w:rsid w:val="00601668"/>
    <w:rsid w:val="00603626"/>
    <w:rsid w:val="00606568"/>
    <w:rsid w:val="00607215"/>
    <w:rsid w:val="006106B6"/>
    <w:rsid w:val="00613C9B"/>
    <w:rsid w:val="00614C7B"/>
    <w:rsid w:val="00617C1B"/>
    <w:rsid w:val="00617E15"/>
    <w:rsid w:val="00620DB4"/>
    <w:rsid w:val="00621481"/>
    <w:rsid w:val="00621A7C"/>
    <w:rsid w:val="006222AB"/>
    <w:rsid w:val="00622546"/>
    <w:rsid w:val="00623B25"/>
    <w:rsid w:val="00623F74"/>
    <w:rsid w:val="00626391"/>
    <w:rsid w:val="006271F0"/>
    <w:rsid w:val="00627235"/>
    <w:rsid w:val="00627281"/>
    <w:rsid w:val="006275E5"/>
    <w:rsid w:val="0063037E"/>
    <w:rsid w:val="006335ED"/>
    <w:rsid w:val="0063400E"/>
    <w:rsid w:val="00634151"/>
    <w:rsid w:val="006343E1"/>
    <w:rsid w:val="00635E7C"/>
    <w:rsid w:val="00636515"/>
    <w:rsid w:val="00637FAF"/>
    <w:rsid w:val="0064115E"/>
    <w:rsid w:val="006414CD"/>
    <w:rsid w:val="006433CE"/>
    <w:rsid w:val="00643720"/>
    <w:rsid w:val="00645D85"/>
    <w:rsid w:val="00651230"/>
    <w:rsid w:val="00651D8C"/>
    <w:rsid w:val="0065228E"/>
    <w:rsid w:val="00654378"/>
    <w:rsid w:val="00654F05"/>
    <w:rsid w:val="00654FAA"/>
    <w:rsid w:val="00661B5F"/>
    <w:rsid w:val="00662580"/>
    <w:rsid w:val="00665001"/>
    <w:rsid w:val="00670A8C"/>
    <w:rsid w:val="00671098"/>
    <w:rsid w:val="00671F08"/>
    <w:rsid w:val="00672156"/>
    <w:rsid w:val="00676DCD"/>
    <w:rsid w:val="00680F6E"/>
    <w:rsid w:val="00681B17"/>
    <w:rsid w:val="0068526C"/>
    <w:rsid w:val="0068602C"/>
    <w:rsid w:val="006861D8"/>
    <w:rsid w:val="00686A04"/>
    <w:rsid w:val="00686BF4"/>
    <w:rsid w:val="006903F2"/>
    <w:rsid w:val="00691423"/>
    <w:rsid w:val="0069205B"/>
    <w:rsid w:val="006925EB"/>
    <w:rsid w:val="0069348B"/>
    <w:rsid w:val="00694051"/>
    <w:rsid w:val="0069412B"/>
    <w:rsid w:val="0069423D"/>
    <w:rsid w:val="006A15FB"/>
    <w:rsid w:val="006A2079"/>
    <w:rsid w:val="006A2292"/>
    <w:rsid w:val="006A2A30"/>
    <w:rsid w:val="006A2FDE"/>
    <w:rsid w:val="006A399E"/>
    <w:rsid w:val="006A569C"/>
    <w:rsid w:val="006A644D"/>
    <w:rsid w:val="006A797C"/>
    <w:rsid w:val="006A7DDE"/>
    <w:rsid w:val="006B043A"/>
    <w:rsid w:val="006B07FD"/>
    <w:rsid w:val="006B54D1"/>
    <w:rsid w:val="006B56E6"/>
    <w:rsid w:val="006B659B"/>
    <w:rsid w:val="006B6718"/>
    <w:rsid w:val="006B68C2"/>
    <w:rsid w:val="006B6E46"/>
    <w:rsid w:val="006B7191"/>
    <w:rsid w:val="006B7E0B"/>
    <w:rsid w:val="006C1C5F"/>
    <w:rsid w:val="006C1ECB"/>
    <w:rsid w:val="006C29B8"/>
    <w:rsid w:val="006C2A2A"/>
    <w:rsid w:val="006C65F0"/>
    <w:rsid w:val="006C6CB5"/>
    <w:rsid w:val="006C7895"/>
    <w:rsid w:val="006D0C32"/>
    <w:rsid w:val="006D1BF8"/>
    <w:rsid w:val="006D3314"/>
    <w:rsid w:val="006D3AC0"/>
    <w:rsid w:val="006D40B2"/>
    <w:rsid w:val="006D4148"/>
    <w:rsid w:val="006D47CA"/>
    <w:rsid w:val="006D5833"/>
    <w:rsid w:val="006D67F5"/>
    <w:rsid w:val="006D6BFE"/>
    <w:rsid w:val="006D7874"/>
    <w:rsid w:val="006D7B56"/>
    <w:rsid w:val="006E08AA"/>
    <w:rsid w:val="006E0AF9"/>
    <w:rsid w:val="006E1D31"/>
    <w:rsid w:val="006E230A"/>
    <w:rsid w:val="006E2CE3"/>
    <w:rsid w:val="006E2E13"/>
    <w:rsid w:val="006E32D1"/>
    <w:rsid w:val="006E4702"/>
    <w:rsid w:val="006E5A69"/>
    <w:rsid w:val="006E6462"/>
    <w:rsid w:val="006E7E5F"/>
    <w:rsid w:val="006F0D51"/>
    <w:rsid w:val="006F100B"/>
    <w:rsid w:val="006F39D2"/>
    <w:rsid w:val="006F409A"/>
    <w:rsid w:val="006F45FF"/>
    <w:rsid w:val="006F460F"/>
    <w:rsid w:val="006F5368"/>
    <w:rsid w:val="006F5B6E"/>
    <w:rsid w:val="006F5BBF"/>
    <w:rsid w:val="00700256"/>
    <w:rsid w:val="0070026D"/>
    <w:rsid w:val="00700424"/>
    <w:rsid w:val="00712223"/>
    <w:rsid w:val="00712F53"/>
    <w:rsid w:val="00713278"/>
    <w:rsid w:val="00715C2B"/>
    <w:rsid w:val="00716C2D"/>
    <w:rsid w:val="007171F1"/>
    <w:rsid w:val="00721229"/>
    <w:rsid w:val="00721654"/>
    <w:rsid w:val="00724A2B"/>
    <w:rsid w:val="00724B7C"/>
    <w:rsid w:val="00725D11"/>
    <w:rsid w:val="0072612E"/>
    <w:rsid w:val="007315FC"/>
    <w:rsid w:val="00731BEA"/>
    <w:rsid w:val="00732B6E"/>
    <w:rsid w:val="007333D0"/>
    <w:rsid w:val="007336F7"/>
    <w:rsid w:val="00733CCF"/>
    <w:rsid w:val="00733F95"/>
    <w:rsid w:val="00740705"/>
    <w:rsid w:val="007425E4"/>
    <w:rsid w:val="0074290E"/>
    <w:rsid w:val="00743ECC"/>
    <w:rsid w:val="00744241"/>
    <w:rsid w:val="007449CD"/>
    <w:rsid w:val="007460D5"/>
    <w:rsid w:val="007538EE"/>
    <w:rsid w:val="00754F2A"/>
    <w:rsid w:val="00755965"/>
    <w:rsid w:val="00756A23"/>
    <w:rsid w:val="00757383"/>
    <w:rsid w:val="00757F63"/>
    <w:rsid w:val="00757FA9"/>
    <w:rsid w:val="00757FCF"/>
    <w:rsid w:val="007610D9"/>
    <w:rsid w:val="00761A11"/>
    <w:rsid w:val="00762A67"/>
    <w:rsid w:val="007636CF"/>
    <w:rsid w:val="00765821"/>
    <w:rsid w:val="00767373"/>
    <w:rsid w:val="0076751B"/>
    <w:rsid w:val="007712A7"/>
    <w:rsid w:val="00772AD8"/>
    <w:rsid w:val="0077306C"/>
    <w:rsid w:val="0077353B"/>
    <w:rsid w:val="00773AD5"/>
    <w:rsid w:val="00774F54"/>
    <w:rsid w:val="00776AA4"/>
    <w:rsid w:val="00780F46"/>
    <w:rsid w:val="00781472"/>
    <w:rsid w:val="00781CE7"/>
    <w:rsid w:val="00784651"/>
    <w:rsid w:val="007860E1"/>
    <w:rsid w:val="0078655E"/>
    <w:rsid w:val="00787B15"/>
    <w:rsid w:val="00787DA7"/>
    <w:rsid w:val="00791CE1"/>
    <w:rsid w:val="00792505"/>
    <w:rsid w:val="007931D5"/>
    <w:rsid w:val="00793660"/>
    <w:rsid w:val="00793F03"/>
    <w:rsid w:val="0079565F"/>
    <w:rsid w:val="00795C4E"/>
    <w:rsid w:val="007A0EA8"/>
    <w:rsid w:val="007A28C8"/>
    <w:rsid w:val="007A311F"/>
    <w:rsid w:val="007A3427"/>
    <w:rsid w:val="007A35C3"/>
    <w:rsid w:val="007A362F"/>
    <w:rsid w:val="007A393A"/>
    <w:rsid w:val="007A3E73"/>
    <w:rsid w:val="007A7551"/>
    <w:rsid w:val="007A774C"/>
    <w:rsid w:val="007B1099"/>
    <w:rsid w:val="007B2B6E"/>
    <w:rsid w:val="007B2E5B"/>
    <w:rsid w:val="007B5B76"/>
    <w:rsid w:val="007B5DD2"/>
    <w:rsid w:val="007C15C6"/>
    <w:rsid w:val="007C175C"/>
    <w:rsid w:val="007C2290"/>
    <w:rsid w:val="007C2657"/>
    <w:rsid w:val="007C3EEA"/>
    <w:rsid w:val="007C4B4B"/>
    <w:rsid w:val="007C6595"/>
    <w:rsid w:val="007C6958"/>
    <w:rsid w:val="007C7FFE"/>
    <w:rsid w:val="007D01C8"/>
    <w:rsid w:val="007D0707"/>
    <w:rsid w:val="007D22B2"/>
    <w:rsid w:val="007D3D26"/>
    <w:rsid w:val="007D4E5E"/>
    <w:rsid w:val="007D6C5A"/>
    <w:rsid w:val="007D6D9A"/>
    <w:rsid w:val="007D6DED"/>
    <w:rsid w:val="007E0273"/>
    <w:rsid w:val="007E0617"/>
    <w:rsid w:val="007E12AC"/>
    <w:rsid w:val="007E2B29"/>
    <w:rsid w:val="007E2DCE"/>
    <w:rsid w:val="007E5146"/>
    <w:rsid w:val="007E5B22"/>
    <w:rsid w:val="007E7CDE"/>
    <w:rsid w:val="007F0021"/>
    <w:rsid w:val="007F081E"/>
    <w:rsid w:val="007F0E43"/>
    <w:rsid w:val="007F0EE5"/>
    <w:rsid w:val="007F10FD"/>
    <w:rsid w:val="007F1D88"/>
    <w:rsid w:val="007F3848"/>
    <w:rsid w:val="007F4168"/>
    <w:rsid w:val="007F43FC"/>
    <w:rsid w:val="007F5269"/>
    <w:rsid w:val="007F5416"/>
    <w:rsid w:val="007F635B"/>
    <w:rsid w:val="007F74EB"/>
    <w:rsid w:val="007F7BEA"/>
    <w:rsid w:val="0080042D"/>
    <w:rsid w:val="00800ABF"/>
    <w:rsid w:val="00800D3D"/>
    <w:rsid w:val="00801599"/>
    <w:rsid w:val="008017C3"/>
    <w:rsid w:val="00802E28"/>
    <w:rsid w:val="00803250"/>
    <w:rsid w:val="0080473B"/>
    <w:rsid w:val="008047C8"/>
    <w:rsid w:val="00805E64"/>
    <w:rsid w:val="00806770"/>
    <w:rsid w:val="00807008"/>
    <w:rsid w:val="00810F09"/>
    <w:rsid w:val="00811A68"/>
    <w:rsid w:val="008135CB"/>
    <w:rsid w:val="00816F2E"/>
    <w:rsid w:val="008201CA"/>
    <w:rsid w:val="0082231F"/>
    <w:rsid w:val="008231C0"/>
    <w:rsid w:val="008245F1"/>
    <w:rsid w:val="008265C5"/>
    <w:rsid w:val="008268FC"/>
    <w:rsid w:val="00830DD9"/>
    <w:rsid w:val="00832116"/>
    <w:rsid w:val="00832F41"/>
    <w:rsid w:val="008336EC"/>
    <w:rsid w:val="00834822"/>
    <w:rsid w:val="00835E86"/>
    <w:rsid w:val="0084169C"/>
    <w:rsid w:val="008418E6"/>
    <w:rsid w:val="00841998"/>
    <w:rsid w:val="00842C6D"/>
    <w:rsid w:val="00843BC2"/>
    <w:rsid w:val="00845893"/>
    <w:rsid w:val="008467C8"/>
    <w:rsid w:val="00846D8F"/>
    <w:rsid w:val="00847152"/>
    <w:rsid w:val="008473F6"/>
    <w:rsid w:val="008505BD"/>
    <w:rsid w:val="008506E0"/>
    <w:rsid w:val="00852039"/>
    <w:rsid w:val="008561C7"/>
    <w:rsid w:val="008617CF"/>
    <w:rsid w:val="00863775"/>
    <w:rsid w:val="008651C9"/>
    <w:rsid w:val="0086549E"/>
    <w:rsid w:val="00865C3A"/>
    <w:rsid w:val="00866CD6"/>
    <w:rsid w:val="008673E2"/>
    <w:rsid w:val="008677FF"/>
    <w:rsid w:val="00867F35"/>
    <w:rsid w:val="008728DF"/>
    <w:rsid w:val="0087405C"/>
    <w:rsid w:val="00874416"/>
    <w:rsid w:val="00875088"/>
    <w:rsid w:val="00875329"/>
    <w:rsid w:val="00875A9A"/>
    <w:rsid w:val="008764FC"/>
    <w:rsid w:val="0087671A"/>
    <w:rsid w:val="00877706"/>
    <w:rsid w:val="008777FA"/>
    <w:rsid w:val="008813B4"/>
    <w:rsid w:val="008840E4"/>
    <w:rsid w:val="00884B86"/>
    <w:rsid w:val="00886BA5"/>
    <w:rsid w:val="00886F54"/>
    <w:rsid w:val="00887789"/>
    <w:rsid w:val="00890C95"/>
    <w:rsid w:val="008914FC"/>
    <w:rsid w:val="008917C1"/>
    <w:rsid w:val="00893516"/>
    <w:rsid w:val="00893B4B"/>
    <w:rsid w:val="008949C5"/>
    <w:rsid w:val="00896D2B"/>
    <w:rsid w:val="00897AD0"/>
    <w:rsid w:val="00897C36"/>
    <w:rsid w:val="00897C43"/>
    <w:rsid w:val="008A179E"/>
    <w:rsid w:val="008A26E0"/>
    <w:rsid w:val="008A3A86"/>
    <w:rsid w:val="008B138F"/>
    <w:rsid w:val="008B366D"/>
    <w:rsid w:val="008C012B"/>
    <w:rsid w:val="008C0233"/>
    <w:rsid w:val="008C037E"/>
    <w:rsid w:val="008C093B"/>
    <w:rsid w:val="008C0EE3"/>
    <w:rsid w:val="008C1772"/>
    <w:rsid w:val="008C472E"/>
    <w:rsid w:val="008C6774"/>
    <w:rsid w:val="008D4598"/>
    <w:rsid w:val="008D5B5E"/>
    <w:rsid w:val="008E0070"/>
    <w:rsid w:val="008E1DC8"/>
    <w:rsid w:val="008E2744"/>
    <w:rsid w:val="008E2F4E"/>
    <w:rsid w:val="008E573C"/>
    <w:rsid w:val="008E6900"/>
    <w:rsid w:val="008E6CB0"/>
    <w:rsid w:val="008E7265"/>
    <w:rsid w:val="008E758D"/>
    <w:rsid w:val="008F0993"/>
    <w:rsid w:val="008F5201"/>
    <w:rsid w:val="008F62BE"/>
    <w:rsid w:val="008F751F"/>
    <w:rsid w:val="008F7646"/>
    <w:rsid w:val="009015E9"/>
    <w:rsid w:val="009029B8"/>
    <w:rsid w:val="0090330E"/>
    <w:rsid w:val="00904F66"/>
    <w:rsid w:val="00905645"/>
    <w:rsid w:val="0090587B"/>
    <w:rsid w:val="0090615A"/>
    <w:rsid w:val="009061EE"/>
    <w:rsid w:val="00907BE8"/>
    <w:rsid w:val="0091005A"/>
    <w:rsid w:val="00910533"/>
    <w:rsid w:val="0091125D"/>
    <w:rsid w:val="00912E62"/>
    <w:rsid w:val="00914058"/>
    <w:rsid w:val="00914402"/>
    <w:rsid w:val="0091448E"/>
    <w:rsid w:val="00915D37"/>
    <w:rsid w:val="00916530"/>
    <w:rsid w:val="00917776"/>
    <w:rsid w:val="00920E1A"/>
    <w:rsid w:val="0092130D"/>
    <w:rsid w:val="0092189A"/>
    <w:rsid w:val="009242B7"/>
    <w:rsid w:val="00925530"/>
    <w:rsid w:val="0092656F"/>
    <w:rsid w:val="009322D9"/>
    <w:rsid w:val="00932466"/>
    <w:rsid w:val="009324D3"/>
    <w:rsid w:val="009345CA"/>
    <w:rsid w:val="009346E7"/>
    <w:rsid w:val="0093480E"/>
    <w:rsid w:val="0093566E"/>
    <w:rsid w:val="00935EB8"/>
    <w:rsid w:val="00937648"/>
    <w:rsid w:val="00937E56"/>
    <w:rsid w:val="00940F73"/>
    <w:rsid w:val="009421FB"/>
    <w:rsid w:val="00943B24"/>
    <w:rsid w:val="00943C5A"/>
    <w:rsid w:val="00944107"/>
    <w:rsid w:val="00944A57"/>
    <w:rsid w:val="0094554F"/>
    <w:rsid w:val="00945ACB"/>
    <w:rsid w:val="00947D97"/>
    <w:rsid w:val="00951662"/>
    <w:rsid w:val="009518D9"/>
    <w:rsid w:val="009541D0"/>
    <w:rsid w:val="00954ACA"/>
    <w:rsid w:val="009555CC"/>
    <w:rsid w:val="009603BB"/>
    <w:rsid w:val="00960944"/>
    <w:rsid w:val="00961AC2"/>
    <w:rsid w:val="0096310A"/>
    <w:rsid w:val="00964179"/>
    <w:rsid w:val="00964DBC"/>
    <w:rsid w:val="009650D5"/>
    <w:rsid w:val="00966C4D"/>
    <w:rsid w:val="00970832"/>
    <w:rsid w:val="00971147"/>
    <w:rsid w:val="00972F4C"/>
    <w:rsid w:val="009731AE"/>
    <w:rsid w:val="00975D37"/>
    <w:rsid w:val="009779FD"/>
    <w:rsid w:val="00980614"/>
    <w:rsid w:val="00983E01"/>
    <w:rsid w:val="00985E65"/>
    <w:rsid w:val="00987267"/>
    <w:rsid w:val="009937DE"/>
    <w:rsid w:val="009939AD"/>
    <w:rsid w:val="00995B2E"/>
    <w:rsid w:val="00997F59"/>
    <w:rsid w:val="009A142C"/>
    <w:rsid w:val="009A3384"/>
    <w:rsid w:val="009A365E"/>
    <w:rsid w:val="009A5A05"/>
    <w:rsid w:val="009A5B69"/>
    <w:rsid w:val="009A5D09"/>
    <w:rsid w:val="009A62E6"/>
    <w:rsid w:val="009A7EAF"/>
    <w:rsid w:val="009B1967"/>
    <w:rsid w:val="009B21E2"/>
    <w:rsid w:val="009B35AF"/>
    <w:rsid w:val="009B46B5"/>
    <w:rsid w:val="009B5616"/>
    <w:rsid w:val="009B5AB8"/>
    <w:rsid w:val="009B65CC"/>
    <w:rsid w:val="009C1BFE"/>
    <w:rsid w:val="009C29A8"/>
    <w:rsid w:val="009C2BA8"/>
    <w:rsid w:val="009C5CF2"/>
    <w:rsid w:val="009C5F27"/>
    <w:rsid w:val="009C6C3C"/>
    <w:rsid w:val="009C772D"/>
    <w:rsid w:val="009C7BE9"/>
    <w:rsid w:val="009D0499"/>
    <w:rsid w:val="009D0630"/>
    <w:rsid w:val="009D10C3"/>
    <w:rsid w:val="009D1E9E"/>
    <w:rsid w:val="009D277B"/>
    <w:rsid w:val="009D4081"/>
    <w:rsid w:val="009D4C2E"/>
    <w:rsid w:val="009D6427"/>
    <w:rsid w:val="009D6D9B"/>
    <w:rsid w:val="009E02BB"/>
    <w:rsid w:val="009E45F0"/>
    <w:rsid w:val="009E4F4A"/>
    <w:rsid w:val="009E69F7"/>
    <w:rsid w:val="009F05A7"/>
    <w:rsid w:val="009F0631"/>
    <w:rsid w:val="009F0C6F"/>
    <w:rsid w:val="009F2A88"/>
    <w:rsid w:val="009F368C"/>
    <w:rsid w:val="009F4DD6"/>
    <w:rsid w:val="009F623C"/>
    <w:rsid w:val="009F6474"/>
    <w:rsid w:val="009F74D8"/>
    <w:rsid w:val="009F7D9F"/>
    <w:rsid w:val="00A01A48"/>
    <w:rsid w:val="00A02574"/>
    <w:rsid w:val="00A03A3C"/>
    <w:rsid w:val="00A04D17"/>
    <w:rsid w:val="00A054D0"/>
    <w:rsid w:val="00A10A69"/>
    <w:rsid w:val="00A12009"/>
    <w:rsid w:val="00A13D00"/>
    <w:rsid w:val="00A14474"/>
    <w:rsid w:val="00A203AF"/>
    <w:rsid w:val="00A2241E"/>
    <w:rsid w:val="00A2737E"/>
    <w:rsid w:val="00A27B6D"/>
    <w:rsid w:val="00A30CE5"/>
    <w:rsid w:val="00A313D8"/>
    <w:rsid w:val="00A32A4C"/>
    <w:rsid w:val="00A356CE"/>
    <w:rsid w:val="00A36810"/>
    <w:rsid w:val="00A36C69"/>
    <w:rsid w:val="00A377AB"/>
    <w:rsid w:val="00A37942"/>
    <w:rsid w:val="00A37C74"/>
    <w:rsid w:val="00A37D49"/>
    <w:rsid w:val="00A37EF6"/>
    <w:rsid w:val="00A417AC"/>
    <w:rsid w:val="00A41953"/>
    <w:rsid w:val="00A4247E"/>
    <w:rsid w:val="00A448CE"/>
    <w:rsid w:val="00A4499D"/>
    <w:rsid w:val="00A45CEB"/>
    <w:rsid w:val="00A5081C"/>
    <w:rsid w:val="00A50C8C"/>
    <w:rsid w:val="00A512EA"/>
    <w:rsid w:val="00A51470"/>
    <w:rsid w:val="00A519E8"/>
    <w:rsid w:val="00A52467"/>
    <w:rsid w:val="00A52E67"/>
    <w:rsid w:val="00A53D3C"/>
    <w:rsid w:val="00A542F4"/>
    <w:rsid w:val="00A54553"/>
    <w:rsid w:val="00A55459"/>
    <w:rsid w:val="00A55A97"/>
    <w:rsid w:val="00A569C6"/>
    <w:rsid w:val="00A56DB8"/>
    <w:rsid w:val="00A603E3"/>
    <w:rsid w:val="00A605C8"/>
    <w:rsid w:val="00A65515"/>
    <w:rsid w:val="00A65D01"/>
    <w:rsid w:val="00A66A12"/>
    <w:rsid w:val="00A67B51"/>
    <w:rsid w:val="00A70CEC"/>
    <w:rsid w:val="00A725F3"/>
    <w:rsid w:val="00A73D25"/>
    <w:rsid w:val="00A838E4"/>
    <w:rsid w:val="00A83FFF"/>
    <w:rsid w:val="00A857E8"/>
    <w:rsid w:val="00A879DD"/>
    <w:rsid w:val="00A905A2"/>
    <w:rsid w:val="00A91455"/>
    <w:rsid w:val="00A9222A"/>
    <w:rsid w:val="00A9664A"/>
    <w:rsid w:val="00A96DA5"/>
    <w:rsid w:val="00A976C3"/>
    <w:rsid w:val="00A97917"/>
    <w:rsid w:val="00A97C27"/>
    <w:rsid w:val="00AA1041"/>
    <w:rsid w:val="00AA23DE"/>
    <w:rsid w:val="00AA4625"/>
    <w:rsid w:val="00AB253D"/>
    <w:rsid w:val="00AB2B76"/>
    <w:rsid w:val="00AB462F"/>
    <w:rsid w:val="00AC1529"/>
    <w:rsid w:val="00AC2BE0"/>
    <w:rsid w:val="00AC4302"/>
    <w:rsid w:val="00AC4F63"/>
    <w:rsid w:val="00AC641B"/>
    <w:rsid w:val="00AC7601"/>
    <w:rsid w:val="00AD003E"/>
    <w:rsid w:val="00AD0C79"/>
    <w:rsid w:val="00AD10D5"/>
    <w:rsid w:val="00AD14EC"/>
    <w:rsid w:val="00AD1B27"/>
    <w:rsid w:val="00AD2133"/>
    <w:rsid w:val="00AD23A8"/>
    <w:rsid w:val="00AD5F62"/>
    <w:rsid w:val="00AE0C0D"/>
    <w:rsid w:val="00AE2191"/>
    <w:rsid w:val="00AE266A"/>
    <w:rsid w:val="00AE29F0"/>
    <w:rsid w:val="00AE5E16"/>
    <w:rsid w:val="00AE75A2"/>
    <w:rsid w:val="00AF41E2"/>
    <w:rsid w:val="00AF598B"/>
    <w:rsid w:val="00AF5CAA"/>
    <w:rsid w:val="00AF63BC"/>
    <w:rsid w:val="00AF6A39"/>
    <w:rsid w:val="00AF6D4D"/>
    <w:rsid w:val="00AF70BF"/>
    <w:rsid w:val="00B00E3C"/>
    <w:rsid w:val="00B01A0E"/>
    <w:rsid w:val="00B0288F"/>
    <w:rsid w:val="00B03217"/>
    <w:rsid w:val="00B04C0B"/>
    <w:rsid w:val="00B05770"/>
    <w:rsid w:val="00B0732E"/>
    <w:rsid w:val="00B07459"/>
    <w:rsid w:val="00B10339"/>
    <w:rsid w:val="00B1068F"/>
    <w:rsid w:val="00B107B0"/>
    <w:rsid w:val="00B114FC"/>
    <w:rsid w:val="00B115D4"/>
    <w:rsid w:val="00B126DB"/>
    <w:rsid w:val="00B14672"/>
    <w:rsid w:val="00B14F34"/>
    <w:rsid w:val="00B17606"/>
    <w:rsid w:val="00B20584"/>
    <w:rsid w:val="00B20E51"/>
    <w:rsid w:val="00B210AE"/>
    <w:rsid w:val="00B211D2"/>
    <w:rsid w:val="00B21683"/>
    <w:rsid w:val="00B2382B"/>
    <w:rsid w:val="00B26AD7"/>
    <w:rsid w:val="00B27C3A"/>
    <w:rsid w:val="00B30E33"/>
    <w:rsid w:val="00B31515"/>
    <w:rsid w:val="00B32D1B"/>
    <w:rsid w:val="00B33052"/>
    <w:rsid w:val="00B35781"/>
    <w:rsid w:val="00B358B7"/>
    <w:rsid w:val="00B36D6D"/>
    <w:rsid w:val="00B40676"/>
    <w:rsid w:val="00B40CD9"/>
    <w:rsid w:val="00B41A68"/>
    <w:rsid w:val="00B41A79"/>
    <w:rsid w:val="00B42856"/>
    <w:rsid w:val="00B44063"/>
    <w:rsid w:val="00B44176"/>
    <w:rsid w:val="00B441ED"/>
    <w:rsid w:val="00B44243"/>
    <w:rsid w:val="00B47A59"/>
    <w:rsid w:val="00B525C9"/>
    <w:rsid w:val="00B52639"/>
    <w:rsid w:val="00B54E47"/>
    <w:rsid w:val="00B55C65"/>
    <w:rsid w:val="00B60479"/>
    <w:rsid w:val="00B607AF"/>
    <w:rsid w:val="00B60C2C"/>
    <w:rsid w:val="00B60DE9"/>
    <w:rsid w:val="00B6295E"/>
    <w:rsid w:val="00B62D17"/>
    <w:rsid w:val="00B6771F"/>
    <w:rsid w:val="00B67A21"/>
    <w:rsid w:val="00B67A4D"/>
    <w:rsid w:val="00B67E95"/>
    <w:rsid w:val="00B7134B"/>
    <w:rsid w:val="00B7192D"/>
    <w:rsid w:val="00B742FC"/>
    <w:rsid w:val="00B74DB7"/>
    <w:rsid w:val="00B83D41"/>
    <w:rsid w:val="00B8497A"/>
    <w:rsid w:val="00B84AE8"/>
    <w:rsid w:val="00B86A9E"/>
    <w:rsid w:val="00B947DC"/>
    <w:rsid w:val="00B94A08"/>
    <w:rsid w:val="00B950E8"/>
    <w:rsid w:val="00B95D07"/>
    <w:rsid w:val="00B97FFA"/>
    <w:rsid w:val="00BA1B02"/>
    <w:rsid w:val="00BA3E88"/>
    <w:rsid w:val="00BA4E95"/>
    <w:rsid w:val="00BA7CF9"/>
    <w:rsid w:val="00BA7E9E"/>
    <w:rsid w:val="00BB1C7B"/>
    <w:rsid w:val="00BB6412"/>
    <w:rsid w:val="00BC011F"/>
    <w:rsid w:val="00BC2991"/>
    <w:rsid w:val="00BC3178"/>
    <w:rsid w:val="00BC317F"/>
    <w:rsid w:val="00BC6E9A"/>
    <w:rsid w:val="00BC7B0C"/>
    <w:rsid w:val="00BD05D5"/>
    <w:rsid w:val="00BD0ADD"/>
    <w:rsid w:val="00BD1289"/>
    <w:rsid w:val="00BD1678"/>
    <w:rsid w:val="00BD1D4D"/>
    <w:rsid w:val="00BD2EBA"/>
    <w:rsid w:val="00BD4078"/>
    <w:rsid w:val="00BD4283"/>
    <w:rsid w:val="00BD47AE"/>
    <w:rsid w:val="00BD721F"/>
    <w:rsid w:val="00BE042E"/>
    <w:rsid w:val="00BE065B"/>
    <w:rsid w:val="00BE1088"/>
    <w:rsid w:val="00BE1C6B"/>
    <w:rsid w:val="00BE1F27"/>
    <w:rsid w:val="00BE3323"/>
    <w:rsid w:val="00BE3BA0"/>
    <w:rsid w:val="00BE5F57"/>
    <w:rsid w:val="00BF1244"/>
    <w:rsid w:val="00BF1F81"/>
    <w:rsid w:val="00BF25EC"/>
    <w:rsid w:val="00BF3760"/>
    <w:rsid w:val="00C01272"/>
    <w:rsid w:val="00C01E8B"/>
    <w:rsid w:val="00C040E7"/>
    <w:rsid w:val="00C05450"/>
    <w:rsid w:val="00C05553"/>
    <w:rsid w:val="00C05E41"/>
    <w:rsid w:val="00C1098F"/>
    <w:rsid w:val="00C11862"/>
    <w:rsid w:val="00C13EEE"/>
    <w:rsid w:val="00C153EE"/>
    <w:rsid w:val="00C21E6A"/>
    <w:rsid w:val="00C237C5"/>
    <w:rsid w:val="00C24914"/>
    <w:rsid w:val="00C24ECE"/>
    <w:rsid w:val="00C27530"/>
    <w:rsid w:val="00C27F79"/>
    <w:rsid w:val="00C3059A"/>
    <w:rsid w:val="00C30C99"/>
    <w:rsid w:val="00C31A6B"/>
    <w:rsid w:val="00C31DBF"/>
    <w:rsid w:val="00C32A80"/>
    <w:rsid w:val="00C33105"/>
    <w:rsid w:val="00C341B8"/>
    <w:rsid w:val="00C34EF3"/>
    <w:rsid w:val="00C35105"/>
    <w:rsid w:val="00C40442"/>
    <w:rsid w:val="00C40892"/>
    <w:rsid w:val="00C40EE6"/>
    <w:rsid w:val="00C4225A"/>
    <w:rsid w:val="00C423E3"/>
    <w:rsid w:val="00C4365B"/>
    <w:rsid w:val="00C44481"/>
    <w:rsid w:val="00C4450F"/>
    <w:rsid w:val="00C44D28"/>
    <w:rsid w:val="00C47CE7"/>
    <w:rsid w:val="00C5190D"/>
    <w:rsid w:val="00C537E8"/>
    <w:rsid w:val="00C5587D"/>
    <w:rsid w:val="00C5650E"/>
    <w:rsid w:val="00C62D30"/>
    <w:rsid w:val="00C64B7F"/>
    <w:rsid w:val="00C6582B"/>
    <w:rsid w:val="00C65888"/>
    <w:rsid w:val="00C65EC5"/>
    <w:rsid w:val="00C66375"/>
    <w:rsid w:val="00C7160C"/>
    <w:rsid w:val="00C72D84"/>
    <w:rsid w:val="00C74F59"/>
    <w:rsid w:val="00C750D0"/>
    <w:rsid w:val="00C777F7"/>
    <w:rsid w:val="00C778B3"/>
    <w:rsid w:val="00C80ACF"/>
    <w:rsid w:val="00C80CF1"/>
    <w:rsid w:val="00C81112"/>
    <w:rsid w:val="00C812A8"/>
    <w:rsid w:val="00C822B8"/>
    <w:rsid w:val="00C83254"/>
    <w:rsid w:val="00C84551"/>
    <w:rsid w:val="00C84FB7"/>
    <w:rsid w:val="00C8626B"/>
    <w:rsid w:val="00C9048F"/>
    <w:rsid w:val="00C927F3"/>
    <w:rsid w:val="00C95B69"/>
    <w:rsid w:val="00CA22F6"/>
    <w:rsid w:val="00CA30ED"/>
    <w:rsid w:val="00CA3BFF"/>
    <w:rsid w:val="00CA4474"/>
    <w:rsid w:val="00CA4AFC"/>
    <w:rsid w:val="00CA57F8"/>
    <w:rsid w:val="00CB0CD8"/>
    <w:rsid w:val="00CB10DE"/>
    <w:rsid w:val="00CB2E59"/>
    <w:rsid w:val="00CB2F99"/>
    <w:rsid w:val="00CB3182"/>
    <w:rsid w:val="00CB5056"/>
    <w:rsid w:val="00CB6332"/>
    <w:rsid w:val="00CB7D98"/>
    <w:rsid w:val="00CC13F0"/>
    <w:rsid w:val="00CC3053"/>
    <w:rsid w:val="00CC3988"/>
    <w:rsid w:val="00CC3D87"/>
    <w:rsid w:val="00CC421F"/>
    <w:rsid w:val="00CC6523"/>
    <w:rsid w:val="00CC68D2"/>
    <w:rsid w:val="00CC6C03"/>
    <w:rsid w:val="00CC762E"/>
    <w:rsid w:val="00CD050E"/>
    <w:rsid w:val="00CD0FB9"/>
    <w:rsid w:val="00CD1593"/>
    <w:rsid w:val="00CD2E07"/>
    <w:rsid w:val="00CD7450"/>
    <w:rsid w:val="00CD783A"/>
    <w:rsid w:val="00CE2254"/>
    <w:rsid w:val="00CE2EC6"/>
    <w:rsid w:val="00CE333D"/>
    <w:rsid w:val="00CE400B"/>
    <w:rsid w:val="00CE400F"/>
    <w:rsid w:val="00CE53B9"/>
    <w:rsid w:val="00CE69D0"/>
    <w:rsid w:val="00CE6EFC"/>
    <w:rsid w:val="00CF1900"/>
    <w:rsid w:val="00CF2606"/>
    <w:rsid w:val="00CF2EC3"/>
    <w:rsid w:val="00CF469A"/>
    <w:rsid w:val="00CF6734"/>
    <w:rsid w:val="00D01B81"/>
    <w:rsid w:val="00D02011"/>
    <w:rsid w:val="00D03A5D"/>
    <w:rsid w:val="00D0486F"/>
    <w:rsid w:val="00D04BFF"/>
    <w:rsid w:val="00D06CEA"/>
    <w:rsid w:val="00D12D16"/>
    <w:rsid w:val="00D1365D"/>
    <w:rsid w:val="00D17914"/>
    <w:rsid w:val="00D20A5D"/>
    <w:rsid w:val="00D21C60"/>
    <w:rsid w:val="00D223E5"/>
    <w:rsid w:val="00D242F9"/>
    <w:rsid w:val="00D24AE1"/>
    <w:rsid w:val="00D251E2"/>
    <w:rsid w:val="00D2697E"/>
    <w:rsid w:val="00D30A17"/>
    <w:rsid w:val="00D3162A"/>
    <w:rsid w:val="00D32385"/>
    <w:rsid w:val="00D34FEE"/>
    <w:rsid w:val="00D35CB6"/>
    <w:rsid w:val="00D379B7"/>
    <w:rsid w:val="00D37A43"/>
    <w:rsid w:val="00D40F6F"/>
    <w:rsid w:val="00D42876"/>
    <w:rsid w:val="00D42F4E"/>
    <w:rsid w:val="00D4331C"/>
    <w:rsid w:val="00D43933"/>
    <w:rsid w:val="00D43ABC"/>
    <w:rsid w:val="00D43E18"/>
    <w:rsid w:val="00D44203"/>
    <w:rsid w:val="00D452EC"/>
    <w:rsid w:val="00D45C09"/>
    <w:rsid w:val="00D4657D"/>
    <w:rsid w:val="00D5156A"/>
    <w:rsid w:val="00D5300C"/>
    <w:rsid w:val="00D550D4"/>
    <w:rsid w:val="00D56380"/>
    <w:rsid w:val="00D61AE4"/>
    <w:rsid w:val="00D62228"/>
    <w:rsid w:val="00D63C18"/>
    <w:rsid w:val="00D652F8"/>
    <w:rsid w:val="00D66426"/>
    <w:rsid w:val="00D701A9"/>
    <w:rsid w:val="00D74C28"/>
    <w:rsid w:val="00D76AAA"/>
    <w:rsid w:val="00D81EC0"/>
    <w:rsid w:val="00D8207D"/>
    <w:rsid w:val="00D8240C"/>
    <w:rsid w:val="00D82446"/>
    <w:rsid w:val="00D84220"/>
    <w:rsid w:val="00D8434F"/>
    <w:rsid w:val="00D8711F"/>
    <w:rsid w:val="00D8778E"/>
    <w:rsid w:val="00D87822"/>
    <w:rsid w:val="00D909E7"/>
    <w:rsid w:val="00D917C6"/>
    <w:rsid w:val="00D91F76"/>
    <w:rsid w:val="00D939C8"/>
    <w:rsid w:val="00D94DD5"/>
    <w:rsid w:val="00D964A2"/>
    <w:rsid w:val="00D96DD5"/>
    <w:rsid w:val="00D97EC8"/>
    <w:rsid w:val="00DA02F6"/>
    <w:rsid w:val="00DA1437"/>
    <w:rsid w:val="00DA1D5A"/>
    <w:rsid w:val="00DA1F5F"/>
    <w:rsid w:val="00DA3004"/>
    <w:rsid w:val="00DB0CC9"/>
    <w:rsid w:val="00DB0F5C"/>
    <w:rsid w:val="00DB1AEA"/>
    <w:rsid w:val="00DB200E"/>
    <w:rsid w:val="00DB4E94"/>
    <w:rsid w:val="00DB5EA1"/>
    <w:rsid w:val="00DC16C2"/>
    <w:rsid w:val="00DC1F71"/>
    <w:rsid w:val="00DC3C14"/>
    <w:rsid w:val="00DC3D43"/>
    <w:rsid w:val="00DC510C"/>
    <w:rsid w:val="00DC52A2"/>
    <w:rsid w:val="00DC5A8B"/>
    <w:rsid w:val="00DC61CC"/>
    <w:rsid w:val="00DD1112"/>
    <w:rsid w:val="00DD3E99"/>
    <w:rsid w:val="00DE110B"/>
    <w:rsid w:val="00DE284D"/>
    <w:rsid w:val="00DE3575"/>
    <w:rsid w:val="00DE387B"/>
    <w:rsid w:val="00DE66E1"/>
    <w:rsid w:val="00DE72D0"/>
    <w:rsid w:val="00DF0772"/>
    <w:rsid w:val="00DF3A37"/>
    <w:rsid w:val="00DF52DD"/>
    <w:rsid w:val="00DF61E8"/>
    <w:rsid w:val="00DF6300"/>
    <w:rsid w:val="00DF7907"/>
    <w:rsid w:val="00DF7E8E"/>
    <w:rsid w:val="00E006BD"/>
    <w:rsid w:val="00E025B7"/>
    <w:rsid w:val="00E036AC"/>
    <w:rsid w:val="00E0465A"/>
    <w:rsid w:val="00E06781"/>
    <w:rsid w:val="00E070A2"/>
    <w:rsid w:val="00E078D0"/>
    <w:rsid w:val="00E11A3B"/>
    <w:rsid w:val="00E1368B"/>
    <w:rsid w:val="00E13768"/>
    <w:rsid w:val="00E13796"/>
    <w:rsid w:val="00E145E2"/>
    <w:rsid w:val="00E14B2F"/>
    <w:rsid w:val="00E16369"/>
    <w:rsid w:val="00E1641B"/>
    <w:rsid w:val="00E17FD7"/>
    <w:rsid w:val="00E2003C"/>
    <w:rsid w:val="00E20521"/>
    <w:rsid w:val="00E21C1F"/>
    <w:rsid w:val="00E220C8"/>
    <w:rsid w:val="00E22606"/>
    <w:rsid w:val="00E23681"/>
    <w:rsid w:val="00E248E7"/>
    <w:rsid w:val="00E25AB0"/>
    <w:rsid w:val="00E26969"/>
    <w:rsid w:val="00E27197"/>
    <w:rsid w:val="00E279B3"/>
    <w:rsid w:val="00E27A78"/>
    <w:rsid w:val="00E32842"/>
    <w:rsid w:val="00E32F31"/>
    <w:rsid w:val="00E33B4C"/>
    <w:rsid w:val="00E3492F"/>
    <w:rsid w:val="00E37A63"/>
    <w:rsid w:val="00E417AC"/>
    <w:rsid w:val="00E41E47"/>
    <w:rsid w:val="00E426A1"/>
    <w:rsid w:val="00E42B34"/>
    <w:rsid w:val="00E42DA2"/>
    <w:rsid w:val="00E44062"/>
    <w:rsid w:val="00E44A20"/>
    <w:rsid w:val="00E46A00"/>
    <w:rsid w:val="00E47E86"/>
    <w:rsid w:val="00E47EB7"/>
    <w:rsid w:val="00E501DC"/>
    <w:rsid w:val="00E54663"/>
    <w:rsid w:val="00E56A8D"/>
    <w:rsid w:val="00E57C18"/>
    <w:rsid w:val="00E60B7C"/>
    <w:rsid w:val="00E60BDA"/>
    <w:rsid w:val="00E60DE0"/>
    <w:rsid w:val="00E61B3A"/>
    <w:rsid w:val="00E62280"/>
    <w:rsid w:val="00E64990"/>
    <w:rsid w:val="00E662DB"/>
    <w:rsid w:val="00E715F6"/>
    <w:rsid w:val="00E71A8C"/>
    <w:rsid w:val="00E73F33"/>
    <w:rsid w:val="00E75C65"/>
    <w:rsid w:val="00E80D42"/>
    <w:rsid w:val="00E8197A"/>
    <w:rsid w:val="00E820E2"/>
    <w:rsid w:val="00E848BA"/>
    <w:rsid w:val="00E85721"/>
    <w:rsid w:val="00E8739B"/>
    <w:rsid w:val="00E873E7"/>
    <w:rsid w:val="00E901D1"/>
    <w:rsid w:val="00E9024A"/>
    <w:rsid w:val="00E90549"/>
    <w:rsid w:val="00E909AE"/>
    <w:rsid w:val="00E90BEF"/>
    <w:rsid w:val="00E91761"/>
    <w:rsid w:val="00E93071"/>
    <w:rsid w:val="00E930DC"/>
    <w:rsid w:val="00E94E55"/>
    <w:rsid w:val="00EA035A"/>
    <w:rsid w:val="00EA1383"/>
    <w:rsid w:val="00EA329B"/>
    <w:rsid w:val="00EA3933"/>
    <w:rsid w:val="00EA68EB"/>
    <w:rsid w:val="00EA7573"/>
    <w:rsid w:val="00EB0AEE"/>
    <w:rsid w:val="00EB107A"/>
    <w:rsid w:val="00EB1313"/>
    <w:rsid w:val="00EB199A"/>
    <w:rsid w:val="00EB1DCD"/>
    <w:rsid w:val="00EB2172"/>
    <w:rsid w:val="00EB45C9"/>
    <w:rsid w:val="00EB6E45"/>
    <w:rsid w:val="00EB6F9F"/>
    <w:rsid w:val="00EB78BB"/>
    <w:rsid w:val="00EB794E"/>
    <w:rsid w:val="00EC0E18"/>
    <w:rsid w:val="00EC2724"/>
    <w:rsid w:val="00EC2EBC"/>
    <w:rsid w:val="00EC3C6D"/>
    <w:rsid w:val="00ED0290"/>
    <w:rsid w:val="00ED0410"/>
    <w:rsid w:val="00ED10AE"/>
    <w:rsid w:val="00ED6C98"/>
    <w:rsid w:val="00ED7B7B"/>
    <w:rsid w:val="00EE0249"/>
    <w:rsid w:val="00EE2618"/>
    <w:rsid w:val="00EE3281"/>
    <w:rsid w:val="00EE65B5"/>
    <w:rsid w:val="00EE74F8"/>
    <w:rsid w:val="00EF0981"/>
    <w:rsid w:val="00EF13DA"/>
    <w:rsid w:val="00EF20FD"/>
    <w:rsid w:val="00EF22A1"/>
    <w:rsid w:val="00EF2633"/>
    <w:rsid w:val="00EF36EF"/>
    <w:rsid w:val="00EF39A3"/>
    <w:rsid w:val="00EF3CCB"/>
    <w:rsid w:val="00EF3D99"/>
    <w:rsid w:val="00F014B5"/>
    <w:rsid w:val="00F029D9"/>
    <w:rsid w:val="00F02C66"/>
    <w:rsid w:val="00F02E19"/>
    <w:rsid w:val="00F05018"/>
    <w:rsid w:val="00F067C3"/>
    <w:rsid w:val="00F0745A"/>
    <w:rsid w:val="00F150EC"/>
    <w:rsid w:val="00F20B16"/>
    <w:rsid w:val="00F2265B"/>
    <w:rsid w:val="00F22B0D"/>
    <w:rsid w:val="00F2467E"/>
    <w:rsid w:val="00F25403"/>
    <w:rsid w:val="00F30AAB"/>
    <w:rsid w:val="00F3218F"/>
    <w:rsid w:val="00F321D9"/>
    <w:rsid w:val="00F33186"/>
    <w:rsid w:val="00F33376"/>
    <w:rsid w:val="00F3417E"/>
    <w:rsid w:val="00F34965"/>
    <w:rsid w:val="00F36E45"/>
    <w:rsid w:val="00F4088B"/>
    <w:rsid w:val="00F42324"/>
    <w:rsid w:val="00F43C1B"/>
    <w:rsid w:val="00F44A6D"/>
    <w:rsid w:val="00F4682A"/>
    <w:rsid w:val="00F50CEB"/>
    <w:rsid w:val="00F51B00"/>
    <w:rsid w:val="00F51E7E"/>
    <w:rsid w:val="00F522E3"/>
    <w:rsid w:val="00F53DE5"/>
    <w:rsid w:val="00F54D69"/>
    <w:rsid w:val="00F55611"/>
    <w:rsid w:val="00F55CE7"/>
    <w:rsid w:val="00F55D25"/>
    <w:rsid w:val="00F5620F"/>
    <w:rsid w:val="00F56884"/>
    <w:rsid w:val="00F57245"/>
    <w:rsid w:val="00F57C6E"/>
    <w:rsid w:val="00F60F65"/>
    <w:rsid w:val="00F61DEC"/>
    <w:rsid w:val="00F62BC8"/>
    <w:rsid w:val="00F653B4"/>
    <w:rsid w:val="00F667E3"/>
    <w:rsid w:val="00F67005"/>
    <w:rsid w:val="00F70BF1"/>
    <w:rsid w:val="00F81BC7"/>
    <w:rsid w:val="00F8283B"/>
    <w:rsid w:val="00F8328F"/>
    <w:rsid w:val="00F8418B"/>
    <w:rsid w:val="00F84F8A"/>
    <w:rsid w:val="00F8652A"/>
    <w:rsid w:val="00F86C7B"/>
    <w:rsid w:val="00F87845"/>
    <w:rsid w:val="00F87B29"/>
    <w:rsid w:val="00F91EB5"/>
    <w:rsid w:val="00F9346E"/>
    <w:rsid w:val="00FA01B7"/>
    <w:rsid w:val="00FA2DE8"/>
    <w:rsid w:val="00FA630A"/>
    <w:rsid w:val="00FB0577"/>
    <w:rsid w:val="00FB07A6"/>
    <w:rsid w:val="00FB2326"/>
    <w:rsid w:val="00FB68FA"/>
    <w:rsid w:val="00FC4A55"/>
    <w:rsid w:val="00FC5685"/>
    <w:rsid w:val="00FC63E2"/>
    <w:rsid w:val="00FC6ADF"/>
    <w:rsid w:val="00FC6D5E"/>
    <w:rsid w:val="00FD160F"/>
    <w:rsid w:val="00FD1C0D"/>
    <w:rsid w:val="00FD24D8"/>
    <w:rsid w:val="00FD3922"/>
    <w:rsid w:val="00FD5B52"/>
    <w:rsid w:val="00FD6125"/>
    <w:rsid w:val="00FD6336"/>
    <w:rsid w:val="00FE0130"/>
    <w:rsid w:val="00FE2AC3"/>
    <w:rsid w:val="00FE2D28"/>
    <w:rsid w:val="00FE4B5A"/>
    <w:rsid w:val="00FE7E6F"/>
    <w:rsid w:val="00FF070B"/>
    <w:rsid w:val="00FF3D0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2717"/>
  <w15:docId w15:val="{9A1B2022-AF5C-4382-A3F5-6C08D833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59"/>
    <w:rsid w:val="002B2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2830</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moradi</dc:creator>
  <cp:lastModifiedBy>이제인</cp:lastModifiedBy>
  <cp:revision>2</cp:revision>
  <dcterms:created xsi:type="dcterms:W3CDTF">2023-02-06T00:48:00Z</dcterms:created>
  <dcterms:modified xsi:type="dcterms:W3CDTF">2023-02-06T00:48:00Z</dcterms:modified>
</cp:coreProperties>
</file>