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E0AC1" w14:textId="77777777" w:rsidR="00ED6AB2" w:rsidRPr="00ED6AB2" w:rsidRDefault="00ED6AB2" w:rsidP="00ED6AB2">
      <w:pPr>
        <w:spacing w:line="240" w:lineRule="auto"/>
        <w:rPr>
          <w:rFonts w:ascii="Times New Roman" w:hAnsi="Times New Roman" w:cs="Times New Roman"/>
        </w:rPr>
      </w:pPr>
      <w:r w:rsidRPr="00ED6AB2">
        <w:rPr>
          <w:rFonts w:ascii="Times New Roman" w:hAnsi="Times New Roman" w:cs="Times New Roman"/>
          <w:b/>
          <w:bCs/>
        </w:rPr>
        <w:t>Supplementary Material 4C. Percentage of treating with intravenous-recombinant tissue plasminogen activator (IV-</w:t>
      </w:r>
      <w:proofErr w:type="spellStart"/>
      <w:r w:rsidRPr="00ED6AB2">
        <w:rPr>
          <w:rFonts w:ascii="Times New Roman" w:hAnsi="Times New Roman" w:cs="Times New Roman"/>
          <w:b/>
          <w:bCs/>
        </w:rPr>
        <w:t>tPA</w:t>
      </w:r>
      <w:proofErr w:type="spellEnd"/>
      <w:r w:rsidRPr="00ED6AB2">
        <w:rPr>
          <w:rFonts w:ascii="Times New Roman" w:hAnsi="Times New Roman" w:cs="Times New Roman"/>
          <w:b/>
          <w:bCs/>
        </w:rPr>
        <w:t>) by Hospital Service Areas (HSAs)</w:t>
      </w:r>
    </w:p>
    <w:p w14:paraId="4B0DAABC" w14:textId="15793308" w:rsidR="00ED6AB2" w:rsidRPr="00ED6AB2" w:rsidRDefault="00ED6AB2" w:rsidP="00ED6AB2">
      <w:pPr>
        <w:spacing w:line="240" w:lineRule="auto"/>
        <w:rPr>
          <w:rFonts w:ascii="Times New Roman" w:hAnsi="Times New Roman" w:cs="Times New Roman"/>
        </w:rPr>
      </w:pPr>
      <w:r w:rsidRPr="00ED6AB2">
        <w:rPr>
          <w:rFonts w:ascii="Times New Roman" w:hAnsi="Times New Roman" w:cs="Times New Roman"/>
          <w:noProof/>
        </w:rPr>
        <w:drawing>
          <wp:inline distT="0" distB="0" distL="0" distR="0" wp14:anchorId="65A77745" wp14:editId="73361669">
            <wp:extent cx="5731510" cy="3223895"/>
            <wp:effectExtent l="0" t="0" r="2540" b="0"/>
            <wp:docPr id="2" name="내용 개체 틀 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BF173D6-919A-4A4C-976F-46C92D11D227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내용 개체 틀 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BF173D6-919A-4A4C-976F-46C92D11D227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7AABE" w14:textId="77777777" w:rsidR="00ED6AB2" w:rsidRPr="00ED6AB2" w:rsidRDefault="00ED6AB2" w:rsidP="00ED6AB2">
      <w:pPr>
        <w:spacing w:line="240" w:lineRule="auto"/>
        <w:rPr>
          <w:rFonts w:ascii="Times New Roman" w:hAnsi="Times New Roman" w:cs="Times New Roman"/>
        </w:rPr>
      </w:pPr>
      <w:r w:rsidRPr="00ED6AB2">
        <w:rPr>
          <w:rFonts w:ascii="Times New Roman" w:hAnsi="Times New Roman" w:cs="Times New Roman"/>
        </w:rPr>
        <w:t>Values are presented as colors according to the category of measurements</w:t>
      </w:r>
    </w:p>
    <w:p w14:paraId="44FE0880" w14:textId="77777777" w:rsidR="00ED6AB2" w:rsidRPr="00ED6AB2" w:rsidRDefault="00ED6AB2" w:rsidP="00ED6AB2">
      <w:pPr>
        <w:spacing w:line="240" w:lineRule="auto"/>
        <w:rPr>
          <w:rFonts w:ascii="Times New Roman" w:hAnsi="Times New Roman" w:cs="Times New Roman"/>
        </w:rPr>
      </w:pPr>
      <w:r w:rsidRPr="00ED6AB2">
        <w:rPr>
          <w:rFonts w:ascii="Times New Roman" w:hAnsi="Times New Roman" w:cs="Times New Roman"/>
        </w:rPr>
        <w:t>NA, not available area</w:t>
      </w:r>
    </w:p>
    <w:p w14:paraId="6098E94B" w14:textId="77777777" w:rsidR="00ED6AB2" w:rsidRPr="00ED6AB2" w:rsidRDefault="00ED6AB2" w:rsidP="00ED6AB2">
      <w:pPr>
        <w:spacing w:line="240" w:lineRule="auto"/>
        <w:rPr>
          <w:rFonts w:ascii="Times New Roman" w:hAnsi="Times New Roman" w:cs="Times New Roman"/>
        </w:rPr>
      </w:pPr>
      <w:r w:rsidRPr="00ED6AB2">
        <w:rPr>
          <w:rFonts w:ascii="Times New Roman" w:hAnsi="Times New Roman" w:cs="Times New Roman"/>
        </w:rPr>
        <w:t xml:space="preserve">Map was provided with the entire map separated by HSA boundaries and separated map by SIDO, which is administrate unit of provincial-level in </w:t>
      </w:r>
      <w:r>
        <w:rPr>
          <w:rFonts w:ascii="Times New Roman" w:hAnsi="Times New Roman" w:cs="Times New Roman"/>
        </w:rPr>
        <w:t>K</w:t>
      </w:r>
      <w:r w:rsidRPr="00ED6AB2">
        <w:rPr>
          <w:rFonts w:ascii="Times New Roman" w:hAnsi="Times New Roman" w:cs="Times New Roman"/>
        </w:rPr>
        <w:t>orea, to solve the problem of being invisible due to the area size of region.</w:t>
      </w:r>
    </w:p>
    <w:p w14:paraId="653AD76F" w14:textId="77777777" w:rsidR="00ED6AB2" w:rsidRDefault="00ED6AB2" w:rsidP="00ED6AB2">
      <w:pPr>
        <w:spacing w:line="240" w:lineRule="auto"/>
        <w:rPr>
          <w:rFonts w:ascii="Times New Roman" w:hAnsi="Times New Roman" w:cs="Times New Roman"/>
        </w:rPr>
      </w:pPr>
      <w:r w:rsidRPr="00ED6AB2">
        <w:rPr>
          <w:rFonts w:ascii="Times New Roman" w:hAnsi="Times New Roman" w:cs="Times New Roman"/>
        </w:rPr>
        <w:t>Hospital se</w:t>
      </w:r>
      <w:r>
        <w:rPr>
          <w:rFonts w:ascii="Times New Roman" w:hAnsi="Times New Roman" w:cs="Times New Roman"/>
        </w:rPr>
        <w:t>r</w:t>
      </w:r>
      <w:r w:rsidRPr="00ED6AB2">
        <w:rPr>
          <w:rFonts w:ascii="Times New Roman" w:hAnsi="Times New Roman" w:cs="Times New Roman"/>
        </w:rPr>
        <w:t>vice areas (HSAs) was marked as HSA number instead of HSA name. HSA number corresponding to the HSA code can be found in Supplementary Material 1.</w:t>
      </w:r>
    </w:p>
    <w:p w14:paraId="6B7588BC" w14:textId="023BEF69" w:rsidR="00ED6AB2" w:rsidRPr="00ED6AB2" w:rsidRDefault="00ED6AB2" w:rsidP="00ED6AB2">
      <w:pPr>
        <w:spacing w:line="240" w:lineRule="auto"/>
        <w:rPr>
          <w:rFonts w:ascii="Times New Roman" w:hAnsi="Times New Roman" w:cs="Times New Roman"/>
        </w:rPr>
      </w:pPr>
    </w:p>
    <w:p w14:paraId="505C30F0" w14:textId="7BCE3DF4" w:rsidR="00ED6AB2" w:rsidRDefault="00ED6AB2" w:rsidP="00ED6AB2">
      <w:pPr>
        <w:spacing w:line="240" w:lineRule="auto"/>
        <w:rPr>
          <w:rFonts w:ascii="Times New Roman" w:hAnsi="Times New Roman" w:cs="Times New Roman"/>
        </w:rPr>
      </w:pPr>
    </w:p>
    <w:p w14:paraId="322BB785" w14:textId="522C4926" w:rsidR="00ED6AB2" w:rsidRDefault="00ED6AB2" w:rsidP="00ED6AB2">
      <w:pPr>
        <w:spacing w:line="240" w:lineRule="auto"/>
        <w:rPr>
          <w:rFonts w:ascii="Times New Roman" w:hAnsi="Times New Roman" w:cs="Times New Roman"/>
        </w:rPr>
      </w:pPr>
    </w:p>
    <w:p w14:paraId="07FF1CDC" w14:textId="6102E688" w:rsidR="00ED6AB2" w:rsidRDefault="00ED6AB2" w:rsidP="00ED6AB2">
      <w:pPr>
        <w:spacing w:line="240" w:lineRule="auto"/>
        <w:rPr>
          <w:rFonts w:ascii="Times New Roman" w:hAnsi="Times New Roman" w:cs="Times New Roman"/>
        </w:rPr>
      </w:pPr>
    </w:p>
    <w:p w14:paraId="4752DB9A" w14:textId="50BF87DF" w:rsidR="00ED6AB2" w:rsidRDefault="00ED6AB2" w:rsidP="00ED6AB2">
      <w:pPr>
        <w:spacing w:line="240" w:lineRule="auto"/>
        <w:rPr>
          <w:rFonts w:ascii="Times New Roman" w:hAnsi="Times New Roman" w:cs="Times New Roman"/>
        </w:rPr>
      </w:pPr>
    </w:p>
    <w:p w14:paraId="5ECC698D" w14:textId="62FA2382" w:rsidR="00ED6AB2" w:rsidRDefault="00ED6AB2" w:rsidP="00ED6AB2">
      <w:pPr>
        <w:spacing w:line="240" w:lineRule="auto"/>
        <w:rPr>
          <w:rFonts w:ascii="Times New Roman" w:hAnsi="Times New Roman" w:cs="Times New Roman"/>
        </w:rPr>
      </w:pPr>
    </w:p>
    <w:p w14:paraId="31311189" w14:textId="427A9068" w:rsidR="00ED6AB2" w:rsidRDefault="00ED6AB2" w:rsidP="00ED6AB2">
      <w:pPr>
        <w:spacing w:line="240" w:lineRule="auto"/>
        <w:rPr>
          <w:rFonts w:ascii="Times New Roman" w:hAnsi="Times New Roman" w:cs="Times New Roman"/>
        </w:rPr>
      </w:pPr>
    </w:p>
    <w:p w14:paraId="7302C53D" w14:textId="4C559EBC" w:rsidR="00ED6AB2" w:rsidRDefault="00ED6AB2" w:rsidP="00ED6AB2">
      <w:pPr>
        <w:spacing w:line="240" w:lineRule="auto"/>
        <w:rPr>
          <w:rFonts w:ascii="Times New Roman" w:hAnsi="Times New Roman" w:cs="Times New Roman"/>
        </w:rPr>
      </w:pPr>
    </w:p>
    <w:p w14:paraId="0BB76998" w14:textId="165A90C9" w:rsidR="00ED6AB2" w:rsidRDefault="00ED6AB2" w:rsidP="00ED6AB2">
      <w:pPr>
        <w:spacing w:line="240" w:lineRule="auto"/>
        <w:rPr>
          <w:rFonts w:ascii="Times New Roman" w:hAnsi="Times New Roman" w:cs="Times New Roman"/>
        </w:rPr>
      </w:pPr>
    </w:p>
    <w:p w14:paraId="2B713B13" w14:textId="31F40964" w:rsidR="00ED6AB2" w:rsidRDefault="00ED6AB2" w:rsidP="00ED6AB2">
      <w:pPr>
        <w:spacing w:line="240" w:lineRule="auto"/>
        <w:rPr>
          <w:rFonts w:ascii="Times New Roman" w:hAnsi="Times New Roman" w:cs="Times New Roman"/>
        </w:rPr>
      </w:pPr>
    </w:p>
    <w:p w14:paraId="7A1911B9" w14:textId="2EC9E297" w:rsidR="00ED6AB2" w:rsidRDefault="00ED6AB2" w:rsidP="00ED6AB2">
      <w:pPr>
        <w:spacing w:line="240" w:lineRule="auto"/>
        <w:rPr>
          <w:rFonts w:ascii="Times New Roman" w:hAnsi="Times New Roman" w:cs="Times New Roman"/>
        </w:rPr>
      </w:pPr>
    </w:p>
    <w:p w14:paraId="1206826A" w14:textId="1EC5E1E5" w:rsidR="00ED6AB2" w:rsidRDefault="00ED6AB2" w:rsidP="00ED6AB2">
      <w:pPr>
        <w:spacing w:line="240" w:lineRule="auto"/>
        <w:rPr>
          <w:rFonts w:ascii="Times New Roman" w:hAnsi="Times New Roman" w:cs="Times New Roman"/>
        </w:rPr>
      </w:pPr>
    </w:p>
    <w:p w14:paraId="2877C950" w14:textId="1672C19B" w:rsidR="00ED6AB2" w:rsidRDefault="00ED6AB2" w:rsidP="00ED6AB2">
      <w:pPr>
        <w:spacing w:line="240" w:lineRule="auto"/>
        <w:rPr>
          <w:rFonts w:ascii="Times New Roman" w:hAnsi="Times New Roman" w:cs="Times New Roman"/>
        </w:rPr>
      </w:pPr>
    </w:p>
    <w:p w14:paraId="4B7A0BFC" w14:textId="242A90A0" w:rsidR="00ED6AB2" w:rsidRDefault="00ED6AB2" w:rsidP="00ED6AB2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ED6AB2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D9F9D" w14:textId="77777777" w:rsidR="00A923A5" w:rsidRDefault="00A923A5" w:rsidP="002555C5">
      <w:pPr>
        <w:spacing w:after="0" w:line="240" w:lineRule="auto"/>
      </w:pPr>
      <w:r>
        <w:separator/>
      </w:r>
    </w:p>
  </w:endnote>
  <w:endnote w:type="continuationSeparator" w:id="0">
    <w:p w14:paraId="3D1E6ACE" w14:textId="77777777" w:rsidR="00A923A5" w:rsidRDefault="00A923A5" w:rsidP="00255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F4858" w14:textId="77777777" w:rsidR="00A923A5" w:rsidRDefault="00A923A5" w:rsidP="002555C5">
      <w:pPr>
        <w:spacing w:after="0" w:line="240" w:lineRule="auto"/>
      </w:pPr>
      <w:r>
        <w:separator/>
      </w:r>
    </w:p>
  </w:footnote>
  <w:footnote w:type="continuationSeparator" w:id="0">
    <w:p w14:paraId="55BD6ACC" w14:textId="77777777" w:rsidR="00A923A5" w:rsidRDefault="00A923A5" w:rsidP="00255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9126B" w14:textId="7B916E7C" w:rsidR="002555C5" w:rsidRDefault="002555C5">
    <w:pPr>
      <w:pStyle w:val="a4"/>
    </w:pPr>
    <w:r w:rsidRPr="002555C5">
      <w:t>https://doi.org/10.3961/jpmph.21.329</w:t>
    </w:r>
    <w:r w:rsidRPr="002555C5"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hideSpellingErrors/>
  <w:hideGrammaticalErrors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wNTAwNDc0Nze2NDZT0lEKTi0uzszPAykwNKgFAMnqjpEtAAAA"/>
  </w:docVars>
  <w:rsids>
    <w:rsidRoot w:val="00A00DB2"/>
    <w:rsid w:val="002555C5"/>
    <w:rsid w:val="002B2D0C"/>
    <w:rsid w:val="00450235"/>
    <w:rsid w:val="00551889"/>
    <w:rsid w:val="006B15BA"/>
    <w:rsid w:val="008B595A"/>
    <w:rsid w:val="009F2D62"/>
    <w:rsid w:val="00A00DB2"/>
    <w:rsid w:val="00A923A5"/>
    <w:rsid w:val="00AA33CC"/>
    <w:rsid w:val="00BB3528"/>
    <w:rsid w:val="00BC6273"/>
    <w:rsid w:val="00D31454"/>
    <w:rsid w:val="00D31881"/>
    <w:rsid w:val="00DB23EA"/>
    <w:rsid w:val="00E26D0E"/>
    <w:rsid w:val="00E7291E"/>
    <w:rsid w:val="00EB1441"/>
    <w:rsid w:val="00ED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CE909"/>
  <w15:chartTrackingRefBased/>
  <w15:docId w15:val="{27100D29-B7DB-4CCD-9E21-7ADA7E1B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DB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2D0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2B2D0C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555C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2555C5"/>
  </w:style>
  <w:style w:type="paragraph" w:styleId="a5">
    <w:name w:val="footer"/>
    <w:basedOn w:val="a"/>
    <w:link w:val="Char1"/>
    <w:uiPriority w:val="99"/>
    <w:unhideWhenUsed/>
    <w:rsid w:val="002555C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255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222AD-D433-4E61-92AB-69510C3F5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</dc:creator>
  <cp:keywords/>
  <dc:description/>
  <cp:lastModifiedBy>AppPower</cp:lastModifiedBy>
  <cp:revision>2</cp:revision>
  <cp:lastPrinted>2021-07-17T15:19:00Z</cp:lastPrinted>
  <dcterms:created xsi:type="dcterms:W3CDTF">2021-12-07T07:21:00Z</dcterms:created>
  <dcterms:modified xsi:type="dcterms:W3CDTF">2021-12-07T07:21:00Z</dcterms:modified>
</cp:coreProperties>
</file>