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A5C" w:rsidRDefault="00953A5C" w:rsidP="00953A5C">
      <w:pPr>
        <w:pStyle w:val="a3"/>
        <w:jc w:val="left"/>
        <w:rPr>
          <w:sz w:val="28"/>
        </w:rPr>
      </w:pPr>
      <w:r w:rsidRPr="00953A5C">
        <w:rPr>
          <w:sz w:val="28"/>
        </w:rPr>
        <w:t>Original Article</w:t>
      </w:r>
      <w:r w:rsidRPr="00953A5C">
        <w:rPr>
          <w:sz w:val="28"/>
        </w:rPr>
        <w:cr/>
      </w:r>
    </w:p>
    <w:p w:rsidR="00C87813" w:rsidRPr="00C87813" w:rsidRDefault="00C87813" w:rsidP="00C87813">
      <w:pPr>
        <w:pStyle w:val="a3"/>
        <w:rPr>
          <w:sz w:val="28"/>
        </w:rPr>
      </w:pPr>
      <w:r w:rsidRPr="00C87813">
        <w:rPr>
          <w:rFonts w:hint="eastAsia"/>
          <w:sz w:val="28"/>
        </w:rPr>
        <w:t>건강검진</w:t>
      </w:r>
      <w:r w:rsidRPr="00C87813">
        <w:rPr>
          <w:sz w:val="28"/>
        </w:rPr>
        <w:t xml:space="preserve"> 수검 여부에 영향을 미치는 요인에 대한 </w:t>
      </w:r>
      <w:proofErr w:type="spellStart"/>
      <w:r w:rsidRPr="00C87813">
        <w:rPr>
          <w:sz w:val="28"/>
        </w:rPr>
        <w:t>다수준</w:t>
      </w:r>
      <w:proofErr w:type="spellEnd"/>
      <w:r w:rsidRPr="00C87813">
        <w:rPr>
          <w:sz w:val="28"/>
        </w:rPr>
        <w:t xml:space="preserve"> 분석: </w:t>
      </w:r>
    </w:p>
    <w:p w:rsidR="00C87813" w:rsidRPr="00C87813" w:rsidRDefault="00C87813" w:rsidP="00C87813">
      <w:pPr>
        <w:pStyle w:val="a3"/>
        <w:rPr>
          <w:sz w:val="24"/>
        </w:rPr>
      </w:pPr>
      <w:r w:rsidRPr="00C87813">
        <w:rPr>
          <w:rFonts w:hint="eastAsia"/>
          <w:sz w:val="24"/>
        </w:rPr>
        <w:t>가구</w:t>
      </w:r>
      <w:r w:rsidRPr="00C87813">
        <w:rPr>
          <w:sz w:val="24"/>
        </w:rPr>
        <w:t xml:space="preserve"> 및 지역요인을 중심으로</w:t>
      </w:r>
    </w:p>
    <w:p w:rsidR="00C87813" w:rsidRDefault="00C87813" w:rsidP="00C87813"/>
    <w:p w:rsidR="00C87813" w:rsidRPr="00C87813" w:rsidRDefault="00C87813" w:rsidP="00C87813">
      <w:pPr>
        <w:jc w:val="right"/>
        <w:rPr>
          <w:rFonts w:ascii="HY신명조" w:eastAsia="HY신명조"/>
          <w:sz w:val="22"/>
        </w:rPr>
      </w:pPr>
      <w:r w:rsidRPr="00C87813">
        <w:rPr>
          <w:rFonts w:ascii="HY신명조" w:eastAsia="HY신명조" w:hint="eastAsia"/>
          <w:sz w:val="22"/>
        </w:rPr>
        <w:t>박소윤(주저자, 교신저자)</w:t>
      </w:r>
      <w:r w:rsidRPr="00C87813">
        <w:rPr>
          <w:rFonts w:ascii="Cambria Math" w:eastAsia="Cambria Math" w:hAnsi="Cambria Math" w:cs="Cambria Math" w:hint="eastAsia"/>
          <w:sz w:val="22"/>
        </w:rPr>
        <w:t>∣</w:t>
      </w:r>
      <w:r w:rsidRPr="00C87813">
        <w:rPr>
          <w:rFonts w:ascii="HY신명조" w:eastAsia="HY신명조" w:hint="eastAsia"/>
          <w:sz w:val="22"/>
        </w:rPr>
        <w:t>한양대학교 일반대학원 보건학과 박사과정</w:t>
      </w:r>
    </w:p>
    <w:p w:rsidR="00C87813" w:rsidRPr="00C87813" w:rsidRDefault="00C87813" w:rsidP="00C87813">
      <w:pPr>
        <w:jc w:val="right"/>
        <w:rPr>
          <w:rFonts w:ascii="HY신명조" w:eastAsia="HY신명조"/>
          <w:sz w:val="22"/>
        </w:rPr>
      </w:pPr>
      <w:proofErr w:type="spellStart"/>
      <w:r w:rsidRPr="00C87813">
        <w:rPr>
          <w:rFonts w:ascii="HY신명조" w:eastAsia="HY신명조" w:hint="eastAsia"/>
          <w:sz w:val="22"/>
        </w:rPr>
        <w:t>신영전</w:t>
      </w:r>
      <w:proofErr w:type="spellEnd"/>
      <w:r w:rsidRPr="00C87813">
        <w:rPr>
          <w:rFonts w:ascii="HY신명조" w:eastAsia="HY신명조" w:hint="eastAsia"/>
          <w:sz w:val="22"/>
        </w:rPr>
        <w:t>(공동저자)</w:t>
      </w:r>
      <w:r w:rsidRPr="00C87813">
        <w:rPr>
          <w:rFonts w:ascii="Cambria Math" w:eastAsia="Cambria Math" w:hAnsi="Cambria Math" w:cs="Cambria Math" w:hint="eastAsia"/>
          <w:sz w:val="22"/>
        </w:rPr>
        <w:t>∣</w:t>
      </w:r>
      <w:r w:rsidRPr="00C87813">
        <w:rPr>
          <w:rFonts w:ascii="HY신명조" w:eastAsia="HY신명조" w:hint="eastAsia"/>
          <w:sz w:val="22"/>
        </w:rPr>
        <w:t xml:space="preserve">한양대학교 </w:t>
      </w:r>
      <w:proofErr w:type="gramStart"/>
      <w:r w:rsidRPr="00C87813">
        <w:rPr>
          <w:rFonts w:ascii="HY신명조" w:eastAsia="HY신명조" w:hint="eastAsia"/>
          <w:sz w:val="22"/>
        </w:rPr>
        <w:t>의과대학 /</w:t>
      </w:r>
      <w:proofErr w:type="gramEnd"/>
      <w:r w:rsidRPr="00C87813">
        <w:rPr>
          <w:rFonts w:ascii="HY신명조" w:eastAsia="HY신명조" w:hint="eastAsia"/>
          <w:sz w:val="22"/>
        </w:rPr>
        <w:t xml:space="preserve"> 보건대학원 교수</w:t>
      </w:r>
    </w:p>
    <w:p w:rsidR="00C87813" w:rsidRDefault="00C87813" w:rsidP="00C87813"/>
    <w:p w:rsidR="003936FD" w:rsidRDefault="003936FD" w:rsidP="003936FD">
      <w:r w:rsidRPr="00C87813">
        <w:rPr>
          <w:b/>
        </w:rPr>
        <w:t xml:space="preserve">Objectives:　</w:t>
      </w:r>
      <w:r>
        <w:t xml:space="preserve">이 연구는 건강검진 수검 여부에 영향을 미치는 요인을 개인, 가구, 지역수준으로 나누어 </w:t>
      </w:r>
      <w:proofErr w:type="spellStart"/>
      <w:r>
        <w:t>다수준</w:t>
      </w:r>
      <w:proofErr w:type="spellEnd"/>
      <w:r>
        <w:t xml:space="preserve"> 분석을 통해 분석함으로써 건강검진 수검과 관련된 요인을 밝혀내고 건강검진 </w:t>
      </w:r>
      <w:proofErr w:type="spellStart"/>
      <w:r>
        <w:t>수검률</w:t>
      </w:r>
      <w:proofErr w:type="spellEnd"/>
      <w:r>
        <w:t xml:space="preserve"> 개선을 위한 정책을 마련하는데 기초자료로 제공하고자 한다. </w:t>
      </w:r>
    </w:p>
    <w:p w:rsidR="003936FD" w:rsidRDefault="003936FD" w:rsidP="003936FD">
      <w:r w:rsidRPr="00C87813">
        <w:rPr>
          <w:b/>
        </w:rPr>
        <w:t>Methods:</w:t>
      </w:r>
      <w:r w:rsidR="00032110">
        <w:rPr>
          <w:rFonts w:hint="eastAsia"/>
          <w:b/>
        </w:rPr>
        <w:t xml:space="preserve"> </w:t>
      </w:r>
      <w:r>
        <w:t xml:space="preserve">2017 지역사회건강조사 대상자를 40세 미만, 40세 이상으로 나누어 건강검진 수검 현황을 파악하고, 수검 여부에 영향을 미치는 요인을 규명하기 위해 </w:t>
      </w:r>
      <w:proofErr w:type="spellStart"/>
      <w:r>
        <w:t>다수준</w:t>
      </w:r>
      <w:proofErr w:type="spellEnd"/>
      <w:r>
        <w:t xml:space="preserve"> 로지스틱 회귀분석을 실시하였다. </w:t>
      </w:r>
    </w:p>
    <w:p w:rsidR="003936FD" w:rsidRDefault="003936FD" w:rsidP="003936FD">
      <w:r w:rsidRPr="00C87813">
        <w:rPr>
          <w:b/>
        </w:rPr>
        <w:t>Results:</w:t>
      </w:r>
      <w:r>
        <w:t xml:space="preserve"> 대상자의 건강검진 </w:t>
      </w:r>
      <w:proofErr w:type="spellStart"/>
      <w:r>
        <w:t>수검률은</w:t>
      </w:r>
      <w:proofErr w:type="spellEnd"/>
      <w:r>
        <w:t xml:space="preserve"> 69.7%였고, 40세 이상(80.3%)이 40세 미만(49.8%)보다 높았다. 건강검진 수검 여부에 영향을 미치는 요인으로는 개인 수준에서는 연령, 경제활동, </w:t>
      </w:r>
      <w:proofErr w:type="spellStart"/>
      <w:r>
        <w:t>현재흡연</w:t>
      </w:r>
      <w:proofErr w:type="spellEnd"/>
      <w:r>
        <w:t xml:space="preserve">, 고혈압 진단경험, 중등도 이상 신체활동이었다. 가구 수준에서는 </w:t>
      </w:r>
      <w:r w:rsidR="00CB30E2">
        <w:rPr>
          <w:rFonts w:hint="eastAsia"/>
        </w:rPr>
        <w:t>1인가구</w:t>
      </w:r>
      <w:r>
        <w:t xml:space="preserve">, </w:t>
      </w:r>
      <w:r w:rsidR="00CB30E2">
        <w:rPr>
          <w:rFonts w:hint="eastAsia"/>
        </w:rPr>
        <w:t>배우자와 함께 살고 있는 경우,</w:t>
      </w:r>
      <w:r w:rsidR="003C45F3">
        <w:rPr>
          <w:rFonts w:hint="eastAsia"/>
        </w:rPr>
        <w:t xml:space="preserve"> </w:t>
      </w:r>
      <w:r>
        <w:t>월가구소득</w:t>
      </w:r>
      <w:r>
        <w:rPr>
          <w:rFonts w:hint="eastAsia"/>
        </w:rPr>
        <w:t>이 높을수록</w:t>
      </w:r>
      <w:r>
        <w:t xml:space="preserve">, 기초생활수급자 아님의 건강검진 수검 </w:t>
      </w:r>
      <w:proofErr w:type="spellStart"/>
      <w:r>
        <w:t>오즈비가</w:t>
      </w:r>
      <w:proofErr w:type="spellEnd"/>
      <w:r>
        <w:t xml:space="preserve"> 높았다. 지역 수준에서는 지역사회를 </w:t>
      </w:r>
      <w:r w:rsidR="00CB30E2">
        <w:rPr>
          <w:rFonts w:hint="eastAsia"/>
        </w:rPr>
        <w:t>신뢰함</w:t>
      </w:r>
      <w:r>
        <w:t xml:space="preserve">, 일반회계 중 사회복지예산비중이 높은 지역의 건강검진 수검 </w:t>
      </w:r>
      <w:proofErr w:type="spellStart"/>
      <w:r>
        <w:t>오즈비가</w:t>
      </w:r>
      <w:proofErr w:type="spellEnd"/>
      <w:r>
        <w:t xml:space="preserve"> 95%CI 수준으로 유의하게 높았다.   </w:t>
      </w:r>
    </w:p>
    <w:p w:rsidR="00C87813" w:rsidRDefault="003936FD" w:rsidP="00C87813">
      <w:r w:rsidRPr="00C87813">
        <w:rPr>
          <w:b/>
        </w:rPr>
        <w:t>Conclusions:</w:t>
      </w:r>
      <w:r w:rsidR="003C45F3">
        <w:rPr>
          <w:rFonts w:hint="eastAsia"/>
          <w:b/>
        </w:rPr>
        <w:t xml:space="preserve"> </w:t>
      </w:r>
      <w:r>
        <w:t xml:space="preserve">이 연구는 전국자료를 분석하여 건강검진 수검여부에 개인 </w:t>
      </w:r>
      <w:proofErr w:type="spellStart"/>
      <w:r>
        <w:t>특성뿐만</w:t>
      </w:r>
      <w:proofErr w:type="spellEnd"/>
      <w:r>
        <w:t xml:space="preserve"> 아니라 </w:t>
      </w:r>
      <w:proofErr w:type="spellStart"/>
      <w:r>
        <w:t>개인을</w:t>
      </w:r>
      <w:proofErr w:type="spellEnd"/>
      <w:r>
        <w:t xml:space="preserve"> 둘러싼 가구와 지역의 특성도 영향을 미친다는 것을 확인하였다. 영향요인들의 유의성을 바탕으로, 건강검진 </w:t>
      </w:r>
      <w:proofErr w:type="spellStart"/>
      <w:r>
        <w:t>수검률</w:t>
      </w:r>
      <w:proofErr w:type="spellEnd"/>
      <w:r>
        <w:t xml:space="preserve"> 향상을 위한 정책을 수립할 때 지역수준 </w:t>
      </w:r>
      <w:proofErr w:type="spellStart"/>
      <w:r>
        <w:t>요인뿐만</w:t>
      </w:r>
      <w:proofErr w:type="spellEnd"/>
      <w:r>
        <w:t xml:space="preserve"> 아니라 특별히 가구수준 요인을 개선할 수 있는 정책을 우선하는 것이 효과적일 것이다.</w:t>
      </w:r>
    </w:p>
    <w:p w:rsidR="00CB30E2" w:rsidRDefault="00CB30E2" w:rsidP="00C87813"/>
    <w:p w:rsidR="00CB30E2" w:rsidRPr="00CB30E2" w:rsidRDefault="00CB30E2" w:rsidP="00C87813"/>
    <w:p w:rsidR="00C87813" w:rsidRPr="00697361" w:rsidRDefault="00C87813" w:rsidP="00C87813">
      <w:r w:rsidRPr="00697361">
        <w:rPr>
          <w:b/>
        </w:rPr>
        <w:t>Keywords:</w:t>
      </w:r>
      <w:r w:rsidR="00697361" w:rsidRPr="00697361">
        <w:rPr>
          <w:rFonts w:hint="eastAsia"/>
          <w:b/>
        </w:rPr>
        <w:t xml:space="preserve"> </w:t>
      </w:r>
      <w:r w:rsidR="00DB29CF" w:rsidRPr="00697361">
        <w:rPr>
          <w:rFonts w:hint="eastAsia"/>
        </w:rPr>
        <w:t xml:space="preserve">Health Screening, Community Health </w:t>
      </w:r>
      <w:proofErr w:type="gramStart"/>
      <w:r w:rsidR="00DD2DFF" w:rsidRPr="00697361">
        <w:t>Survey(</w:t>
      </w:r>
      <w:proofErr w:type="gramEnd"/>
      <w:r w:rsidR="00DD2DFF" w:rsidRPr="00697361">
        <w:rPr>
          <w:rFonts w:hint="eastAsia"/>
        </w:rPr>
        <w:t>CHS), Multi-Level Analysis, Screening Rate, Geographic Difference</w:t>
      </w:r>
    </w:p>
    <w:p w:rsidR="00C87813" w:rsidRDefault="00C87813" w:rsidP="00C87813">
      <w:pPr>
        <w:pStyle w:val="10"/>
      </w:pPr>
      <w:bookmarkStart w:id="0" w:name="_GoBack"/>
      <w:bookmarkEnd w:id="0"/>
      <w:r>
        <w:lastRenderedPageBreak/>
        <w:t>INTRODUCTION</w:t>
      </w:r>
    </w:p>
    <w:p w:rsidR="00C87813" w:rsidRDefault="00C87813" w:rsidP="00C87813"/>
    <w:p w:rsidR="00C87813" w:rsidRDefault="00C87813" w:rsidP="000A34C4">
      <w:pPr>
        <w:ind w:firstLineChars="50" w:firstLine="100"/>
      </w:pPr>
      <w:r>
        <w:rPr>
          <w:rFonts w:hint="eastAsia"/>
        </w:rPr>
        <w:t>건강검진은</w:t>
      </w:r>
      <w:r>
        <w:t xml:space="preserve"> 고혈압, 당뇨병 등 심뇌혈관질환을 조기 발견하여 치료 및 관리로 연계함으로써 건강증진을 도모하고자 실시된다</w:t>
      </w:r>
      <w:r w:rsidR="001B3678">
        <w:rPr>
          <w:rFonts w:hint="eastAsia"/>
        </w:rPr>
        <w:t>[</w:t>
      </w:r>
      <w:r w:rsidR="001B3678">
        <w:t>1</w:t>
      </w:r>
      <w:r>
        <w:t xml:space="preserve">]. 건강검진을 통한 예방적 치료서비스는 미래에 사용될 의료비를 감소시킬 수 있고[2], 비교적 간단한 방법으로 치료가 가능하며, 예후가 좋아 궁극적으로 국민의 건강을 보장할 수 있기 때문에 국가 차원에서는 건강검진을 적극 권장하고 있다[3]. 정부의 노력에도 불구하고 2017년 78.5%였던 일반건강검진 </w:t>
      </w:r>
      <w:proofErr w:type="spellStart"/>
      <w:r>
        <w:t>수검률은</w:t>
      </w:r>
      <w:proofErr w:type="spellEnd"/>
      <w:r>
        <w:t xml:space="preserve"> 2018년 76.9%로 소폭 감소하였다[4].</w:t>
      </w:r>
    </w:p>
    <w:p w:rsidR="001B3678" w:rsidRDefault="00C87813" w:rsidP="000A34C4">
      <w:pPr>
        <w:ind w:firstLineChars="50" w:firstLine="100"/>
      </w:pPr>
      <w:r>
        <w:rPr>
          <w:rFonts w:hint="eastAsia"/>
        </w:rPr>
        <w:t>의료이용</w:t>
      </w:r>
      <w:r>
        <w:t xml:space="preserve"> 양상은 개인 </w:t>
      </w:r>
      <w:proofErr w:type="spellStart"/>
      <w:r>
        <w:t>특성뿐만</w:t>
      </w:r>
      <w:proofErr w:type="spellEnd"/>
      <w:r>
        <w:t xml:space="preserve"> 아니라 </w:t>
      </w:r>
      <w:proofErr w:type="spellStart"/>
      <w:r>
        <w:t>개인을</w:t>
      </w:r>
      <w:proofErr w:type="spellEnd"/>
      <w:r>
        <w:t xml:space="preserve"> 둘러싼 환경적 요소의 영향을 받는다[5]. 개인의 질병은 단순히 개인의 문제로 국한되지 않고 가족 혹은 주변 사람들에게, 더 나아가 지역사회에도 영향을 준다는 점에서 건강상태와 건강행동에 대한 개인 </w:t>
      </w:r>
      <w:proofErr w:type="spellStart"/>
      <w:r>
        <w:t>특성뿐만</w:t>
      </w:r>
      <w:proofErr w:type="spellEnd"/>
      <w:r>
        <w:t xml:space="preserve"> 아니라 사회적, 환경적 요인들 간의 관련성을 고려하여 접근해야 한다[6]. 하지만 건강검진 수검 여부에 영향을 미치는 요인을 분석한 기존 연구들은 건강행동 실천 등의 개인 특성에 초점을 맞추고 있다[7-11]. </w:t>
      </w:r>
    </w:p>
    <w:p w:rsidR="00C87813" w:rsidRDefault="001B3678" w:rsidP="000A34C4">
      <w:pPr>
        <w:ind w:firstLineChars="100" w:firstLine="200"/>
      </w:pPr>
      <w:r w:rsidRPr="00697361">
        <w:rPr>
          <w:rFonts w:hint="eastAsia"/>
        </w:rPr>
        <w:t xml:space="preserve">위암 건강검진 </w:t>
      </w:r>
      <w:proofErr w:type="spellStart"/>
      <w:r w:rsidRPr="00697361">
        <w:rPr>
          <w:rFonts w:hint="eastAsia"/>
        </w:rPr>
        <w:t>수검률</w:t>
      </w:r>
      <w:proofErr w:type="spellEnd"/>
      <w:r w:rsidRPr="00697361">
        <w:rPr>
          <w:rFonts w:hint="eastAsia"/>
        </w:rPr>
        <w:t xml:space="preserve"> 결정 요인을 </w:t>
      </w:r>
      <w:proofErr w:type="spellStart"/>
      <w:r w:rsidRPr="00697361">
        <w:rPr>
          <w:rFonts w:hint="eastAsia"/>
        </w:rPr>
        <w:t>다수준</w:t>
      </w:r>
      <w:proofErr w:type="spellEnd"/>
      <w:r w:rsidRPr="00697361">
        <w:rPr>
          <w:rFonts w:hint="eastAsia"/>
        </w:rPr>
        <w:t xml:space="preserve"> 분석을 통해 분석한 연구에서 지역 수준을 </w:t>
      </w:r>
      <w:proofErr w:type="spellStart"/>
      <w:r w:rsidRPr="00697361">
        <w:rPr>
          <w:rFonts w:hint="eastAsia"/>
        </w:rPr>
        <w:t>시·도로</w:t>
      </w:r>
      <w:proofErr w:type="spellEnd"/>
      <w:r w:rsidRPr="00697361">
        <w:rPr>
          <w:rFonts w:hint="eastAsia"/>
        </w:rPr>
        <w:t xml:space="preserve"> 두었을 때 지역간 암 </w:t>
      </w:r>
      <w:proofErr w:type="spellStart"/>
      <w:r w:rsidRPr="00697361">
        <w:rPr>
          <w:rFonts w:hint="eastAsia"/>
        </w:rPr>
        <w:t>수검률의</w:t>
      </w:r>
      <w:proofErr w:type="spellEnd"/>
      <w:r w:rsidRPr="00697361">
        <w:rPr>
          <w:rFonts w:hint="eastAsia"/>
        </w:rPr>
        <w:t xml:space="preserve"> 차이를 설명 못했지만, 지역 수준을 낮추어 </w:t>
      </w:r>
      <w:proofErr w:type="spellStart"/>
      <w:r w:rsidRPr="00697361">
        <w:rPr>
          <w:rFonts w:hint="eastAsia"/>
        </w:rPr>
        <w:t>시·군·구</w:t>
      </w:r>
      <w:proofErr w:type="spellEnd"/>
      <w:r w:rsidRPr="00697361">
        <w:rPr>
          <w:rFonts w:hint="eastAsia"/>
        </w:rPr>
        <w:t xml:space="preserve"> 수준에서 </w:t>
      </w:r>
      <w:proofErr w:type="spellStart"/>
      <w:r w:rsidRPr="00697361">
        <w:rPr>
          <w:rFonts w:hint="eastAsia"/>
        </w:rPr>
        <w:t>다수준</w:t>
      </w:r>
      <w:proofErr w:type="spellEnd"/>
      <w:r w:rsidRPr="00697361">
        <w:rPr>
          <w:rFonts w:hint="eastAsia"/>
        </w:rPr>
        <w:t xml:space="preserve"> 분석을 시행한다면 지역변수에서 유의한 차이를 설명할 수 있을 것으로 예상하였다[1</w:t>
      </w:r>
      <w:r w:rsidR="00C175BF" w:rsidRPr="00697361">
        <w:t>2</w:t>
      </w:r>
      <w:r w:rsidRPr="00697361">
        <w:t>]</w:t>
      </w:r>
      <w:r w:rsidRPr="00697361">
        <w:rPr>
          <w:rFonts w:hint="eastAsia"/>
        </w:rPr>
        <w:t xml:space="preserve">. 한국인 남녀의 결혼상태에 따른 </w:t>
      </w:r>
      <w:proofErr w:type="spellStart"/>
      <w:r w:rsidRPr="00697361">
        <w:rPr>
          <w:rFonts w:hint="eastAsia"/>
        </w:rPr>
        <w:t>암검진</w:t>
      </w:r>
      <w:proofErr w:type="spellEnd"/>
      <w:r w:rsidRPr="00697361">
        <w:rPr>
          <w:rFonts w:hint="eastAsia"/>
        </w:rPr>
        <w:t xml:space="preserve"> 수검 관련 요인에 대한 연구에서 지역변수인 </w:t>
      </w:r>
      <w:r w:rsidR="000A34C4" w:rsidRPr="00697361">
        <w:t>‘</w:t>
      </w:r>
      <w:r w:rsidRPr="00697361">
        <w:rPr>
          <w:rFonts w:hint="eastAsia"/>
        </w:rPr>
        <w:t xml:space="preserve">아파트 </w:t>
      </w:r>
      <w:proofErr w:type="spellStart"/>
      <w:r w:rsidRPr="00697361">
        <w:rPr>
          <w:rFonts w:hint="eastAsia"/>
        </w:rPr>
        <w:t>비거주율’이</w:t>
      </w:r>
      <w:proofErr w:type="spellEnd"/>
      <w:r w:rsidRPr="00697361">
        <w:rPr>
          <w:rFonts w:hint="eastAsia"/>
        </w:rPr>
        <w:t xml:space="preserve"> 유의한 지역변수로 </w:t>
      </w:r>
      <w:proofErr w:type="gramStart"/>
      <w:r w:rsidRPr="00697361">
        <w:rPr>
          <w:rFonts w:hint="eastAsia"/>
        </w:rPr>
        <w:t>확인 되었으나</w:t>
      </w:r>
      <w:proofErr w:type="gramEnd"/>
      <w:r w:rsidRPr="00697361">
        <w:rPr>
          <w:rFonts w:hint="eastAsia"/>
        </w:rPr>
        <w:t xml:space="preserve"> 지역 표본의 수가 적어 지역수준의 변수로 의미 있게 보기에는 한계가 있어 후속 연구가 필요하다고 하였다</w:t>
      </w:r>
      <w:r w:rsidR="00C175BF" w:rsidRPr="00697361">
        <w:t>[13]</w:t>
      </w:r>
      <w:r w:rsidRPr="00697361">
        <w:rPr>
          <w:rFonts w:hint="eastAsia"/>
        </w:rPr>
        <w:t xml:space="preserve">. 건강검진 수검 요인과 관련된 </w:t>
      </w:r>
      <w:proofErr w:type="spellStart"/>
      <w:r w:rsidRPr="00697361">
        <w:rPr>
          <w:rFonts w:hint="eastAsia"/>
        </w:rPr>
        <w:t>단수준</w:t>
      </w:r>
      <w:proofErr w:type="spellEnd"/>
      <w:r w:rsidRPr="00697361">
        <w:rPr>
          <w:rFonts w:hint="eastAsia"/>
        </w:rPr>
        <w:t xml:space="preserve"> 연구에서도 거주지역이 건강검진 수검에 유의미한 </w:t>
      </w:r>
      <w:proofErr w:type="spellStart"/>
      <w:r w:rsidRPr="00697361">
        <w:rPr>
          <w:rFonts w:hint="eastAsia"/>
        </w:rPr>
        <w:t>영향요인이라고</w:t>
      </w:r>
      <w:proofErr w:type="spellEnd"/>
      <w:r w:rsidRPr="00697361">
        <w:rPr>
          <w:rFonts w:hint="eastAsia"/>
        </w:rPr>
        <w:t xml:space="preserve"> </w:t>
      </w:r>
      <w:r w:rsidR="000A34C4" w:rsidRPr="00697361">
        <w:rPr>
          <w:rFonts w:hint="eastAsia"/>
        </w:rPr>
        <w:t>하였고</w:t>
      </w:r>
      <w:r w:rsidRPr="00697361">
        <w:rPr>
          <w:rFonts w:hint="eastAsia"/>
        </w:rPr>
        <w:t>[</w:t>
      </w:r>
      <w:r w:rsidR="00697361" w:rsidRPr="00697361">
        <w:t>9,</w:t>
      </w:r>
      <w:r w:rsidR="00697361" w:rsidRPr="00697361">
        <w:rPr>
          <w:rFonts w:hint="eastAsia"/>
        </w:rPr>
        <w:t>14</w:t>
      </w:r>
      <w:r w:rsidRPr="00697361">
        <w:t>]</w:t>
      </w:r>
      <w:r w:rsidR="000A34C4" w:rsidRPr="00697361">
        <w:rPr>
          <w:rFonts w:hint="eastAsia"/>
        </w:rPr>
        <w:t>,</w:t>
      </w:r>
      <w:r w:rsidRPr="00697361">
        <w:rPr>
          <w:rFonts w:hint="eastAsia"/>
        </w:rPr>
        <w:t xml:space="preserve"> </w:t>
      </w:r>
      <w:proofErr w:type="spellStart"/>
      <w:r w:rsidRPr="00697361">
        <w:rPr>
          <w:rFonts w:hint="eastAsia"/>
        </w:rPr>
        <w:t>대중소</w:t>
      </w:r>
      <w:proofErr w:type="spellEnd"/>
      <w:r w:rsidRPr="00697361">
        <w:rPr>
          <w:rFonts w:hint="eastAsia"/>
        </w:rPr>
        <w:t xml:space="preserve"> 도시간, </w:t>
      </w:r>
      <w:proofErr w:type="spellStart"/>
      <w:r w:rsidRPr="00697361">
        <w:rPr>
          <w:rFonts w:hint="eastAsia"/>
        </w:rPr>
        <w:t>도농촌</w:t>
      </w:r>
      <w:proofErr w:type="spellEnd"/>
      <w:r w:rsidRPr="00697361">
        <w:rPr>
          <w:rFonts w:hint="eastAsia"/>
        </w:rPr>
        <w:t xml:space="preserve"> </w:t>
      </w:r>
      <w:r w:rsidR="000A34C4" w:rsidRPr="00697361">
        <w:rPr>
          <w:rFonts w:hint="eastAsia"/>
        </w:rPr>
        <w:t>지역 간</w:t>
      </w:r>
      <w:r w:rsidRPr="00697361">
        <w:rPr>
          <w:rFonts w:hint="eastAsia"/>
        </w:rPr>
        <w:t xml:space="preserve"> 건강검진 </w:t>
      </w:r>
      <w:proofErr w:type="spellStart"/>
      <w:r w:rsidRPr="00697361">
        <w:rPr>
          <w:rFonts w:hint="eastAsia"/>
        </w:rPr>
        <w:t>수검률이</w:t>
      </w:r>
      <w:proofErr w:type="spellEnd"/>
      <w:r w:rsidRPr="00697361">
        <w:rPr>
          <w:rFonts w:hint="eastAsia"/>
        </w:rPr>
        <w:t xml:space="preserve"> 상이하게 나타났다</w:t>
      </w:r>
      <w:r w:rsidR="00697361" w:rsidRPr="00697361">
        <w:t>[</w:t>
      </w:r>
      <w:r w:rsidR="00697361" w:rsidRPr="00697361">
        <w:rPr>
          <w:rFonts w:hint="eastAsia"/>
        </w:rPr>
        <w:t>15</w:t>
      </w:r>
      <w:r w:rsidR="003627A4" w:rsidRPr="00697361">
        <w:t>]</w:t>
      </w:r>
      <w:r w:rsidRPr="00697361">
        <w:rPr>
          <w:rFonts w:hint="eastAsia"/>
        </w:rPr>
        <w:t>.</w:t>
      </w:r>
      <w:r w:rsidRPr="000A34C4">
        <w:rPr>
          <w:rFonts w:hint="eastAsia"/>
          <w:color w:val="0070C0"/>
        </w:rPr>
        <w:t xml:space="preserve"> </w:t>
      </w:r>
      <w:r w:rsidRPr="00697361">
        <w:rPr>
          <w:rFonts w:hint="eastAsia"/>
        </w:rPr>
        <w:t xml:space="preserve">건강행태와 관련된 </w:t>
      </w:r>
      <w:proofErr w:type="spellStart"/>
      <w:r w:rsidRPr="00697361">
        <w:rPr>
          <w:rFonts w:hint="eastAsia"/>
        </w:rPr>
        <w:t>다수준</w:t>
      </w:r>
      <w:proofErr w:type="spellEnd"/>
      <w:r w:rsidRPr="00697361">
        <w:rPr>
          <w:rFonts w:hint="eastAsia"/>
        </w:rPr>
        <w:t xml:space="preserve"> 분석 연구에서 </w:t>
      </w:r>
      <w:r w:rsidR="000A34C4" w:rsidRPr="00697361">
        <w:rPr>
          <w:rFonts w:hint="eastAsia"/>
        </w:rPr>
        <w:t>재정자립</w:t>
      </w:r>
      <w:r w:rsidRPr="00697361">
        <w:rPr>
          <w:rFonts w:hint="eastAsia"/>
        </w:rPr>
        <w:t xml:space="preserve">도, 인구천명당 패스트푸드점 수, </w:t>
      </w:r>
      <w:proofErr w:type="spellStart"/>
      <w:r w:rsidRPr="00697361">
        <w:rPr>
          <w:rFonts w:hint="eastAsia"/>
        </w:rPr>
        <w:t>조이혼율</w:t>
      </w:r>
      <w:proofErr w:type="spellEnd"/>
      <w:r w:rsidRPr="00697361">
        <w:rPr>
          <w:rFonts w:hint="eastAsia"/>
        </w:rPr>
        <w:t>, 자동차등록대수, 표준화사망률 등이 비만도에 통계적으로 유의한 영향을 미치고</w:t>
      </w:r>
      <w:r w:rsidR="00697361" w:rsidRPr="00697361">
        <w:t>[1</w:t>
      </w:r>
      <w:r w:rsidR="00697361" w:rsidRPr="00697361">
        <w:rPr>
          <w:rFonts w:hint="eastAsia"/>
        </w:rPr>
        <w:t>6</w:t>
      </w:r>
      <w:r w:rsidR="00685B7B" w:rsidRPr="00697361">
        <w:t>]</w:t>
      </w:r>
      <w:r w:rsidRPr="00697361">
        <w:rPr>
          <w:rFonts w:hint="eastAsia"/>
        </w:rPr>
        <w:t xml:space="preserve">, 개인의 음주문제 수준 변화는 음주자가 거주하고 있는 지역의 </w:t>
      </w:r>
      <w:proofErr w:type="spellStart"/>
      <w:r w:rsidRPr="00697361">
        <w:rPr>
          <w:rFonts w:hint="eastAsia"/>
        </w:rPr>
        <w:t>유흥주점업소수</w:t>
      </w:r>
      <w:proofErr w:type="spellEnd"/>
      <w:r w:rsidRPr="00697361">
        <w:rPr>
          <w:rFonts w:hint="eastAsia"/>
        </w:rPr>
        <w:t xml:space="preserve">, </w:t>
      </w:r>
      <w:proofErr w:type="spellStart"/>
      <w:r w:rsidRPr="00697361">
        <w:rPr>
          <w:rFonts w:hint="eastAsia"/>
        </w:rPr>
        <w:t>조이혼율의</w:t>
      </w:r>
      <w:proofErr w:type="spellEnd"/>
      <w:r w:rsidRPr="00697361">
        <w:rPr>
          <w:rFonts w:hint="eastAsia"/>
        </w:rPr>
        <w:t xml:space="preserve"> 변화에 의해 설명된다고 하였다[</w:t>
      </w:r>
      <w:r w:rsidR="00697361" w:rsidRPr="00697361">
        <w:rPr>
          <w:rFonts w:hint="eastAsia"/>
        </w:rPr>
        <w:t>17</w:t>
      </w:r>
      <w:r w:rsidRPr="00697361">
        <w:t xml:space="preserve">]. </w:t>
      </w:r>
      <w:r w:rsidRPr="00697361">
        <w:rPr>
          <w:rFonts w:hint="eastAsia"/>
        </w:rPr>
        <w:t xml:space="preserve">지역사회신뢰도가 높은 사람들의 건강검진 </w:t>
      </w:r>
      <w:proofErr w:type="spellStart"/>
      <w:r w:rsidRPr="00697361">
        <w:rPr>
          <w:rFonts w:hint="eastAsia"/>
        </w:rPr>
        <w:t>수검률이</w:t>
      </w:r>
      <w:proofErr w:type="spellEnd"/>
      <w:r w:rsidRPr="00697361">
        <w:rPr>
          <w:rFonts w:hint="eastAsia"/>
        </w:rPr>
        <w:t xml:space="preserve"> 그렇지 않은 사람들에 비해서 높았다[</w:t>
      </w:r>
      <w:r w:rsidR="00697361" w:rsidRPr="00697361">
        <w:rPr>
          <w:rFonts w:hint="eastAsia"/>
        </w:rPr>
        <w:t>18</w:t>
      </w:r>
      <w:r w:rsidRPr="00697361">
        <w:t>]</w:t>
      </w:r>
      <w:r w:rsidRPr="00697361">
        <w:rPr>
          <w:rFonts w:hint="eastAsia"/>
        </w:rPr>
        <w:t>는 연구 또한 건강검진 수검 여부가 단순히 개인의 특성으로만 설명될 수 없음을 시사한다</w:t>
      </w:r>
      <w:r w:rsidRPr="007B6012">
        <w:rPr>
          <w:rFonts w:hint="eastAsia"/>
        </w:rPr>
        <w:t xml:space="preserve">. </w:t>
      </w:r>
      <w:r w:rsidR="007B6012" w:rsidRPr="007B6012">
        <w:rPr>
          <w:rFonts w:hint="eastAsia"/>
        </w:rPr>
        <w:t>정진영</w:t>
      </w:r>
      <w:r w:rsidRPr="007B6012">
        <w:rPr>
          <w:rFonts w:hint="eastAsia"/>
        </w:rPr>
        <w:t xml:space="preserve"> 외(2017) 연구에서도 건강수준 및 건강행태와 관련된 지역간 변이요인을 분석하여 지역간 건강정책 마련의 근거자료로의 활용을 기대하였다</w:t>
      </w:r>
      <w:r w:rsidR="007B6012" w:rsidRPr="007B6012">
        <w:t>[</w:t>
      </w:r>
      <w:r w:rsidR="007B6012" w:rsidRPr="007B6012">
        <w:rPr>
          <w:rFonts w:hint="eastAsia"/>
        </w:rPr>
        <w:t>19</w:t>
      </w:r>
      <w:r w:rsidRPr="007B6012">
        <w:t>].</w:t>
      </w:r>
      <w:r w:rsidR="00697361" w:rsidRPr="007B6012">
        <w:rPr>
          <w:rFonts w:hint="eastAsia"/>
        </w:rPr>
        <w:t xml:space="preserve"> </w:t>
      </w:r>
      <w:r w:rsidR="00C87813" w:rsidRPr="007B6012">
        <w:t xml:space="preserve">건강검진 </w:t>
      </w:r>
      <w:r w:rsidR="00C87813">
        <w:t xml:space="preserve">수검 여부에 영향을 주는 요인에 대한 </w:t>
      </w:r>
      <w:proofErr w:type="spellStart"/>
      <w:r w:rsidR="00C87813">
        <w:t>다수준</w:t>
      </w:r>
      <w:proofErr w:type="spellEnd"/>
      <w:r w:rsidR="00C87813">
        <w:t xml:space="preserve"> 분석 선행연구가 암검진에 국한되어 있고, 지역 수준을 </w:t>
      </w:r>
      <w:proofErr w:type="spellStart"/>
      <w:r w:rsidR="00C87813">
        <w:t>시</w:t>
      </w:r>
      <w:r w:rsidR="00DB298D">
        <w:rPr>
          <w:rFonts w:ascii="MS Gothic" w:eastAsia="MS Gothic" w:hAnsi="MS Gothic" w:cs="MS Gothic" w:hint="eastAsia"/>
        </w:rPr>
        <w:t>∙</w:t>
      </w:r>
      <w:r w:rsidR="00C87813">
        <w:t>도로</w:t>
      </w:r>
      <w:proofErr w:type="spellEnd"/>
      <w:r w:rsidR="00C87813">
        <w:t xml:space="preserve"> 분석하였기 때문에 건강검진 수검 여부에 영향을 미치는 요인을 개인, 가구, 지역수준의 </w:t>
      </w:r>
      <w:proofErr w:type="spellStart"/>
      <w:r w:rsidR="00C87813">
        <w:t>시</w:t>
      </w:r>
      <w:r w:rsidR="00DB298D">
        <w:rPr>
          <w:rFonts w:ascii="MS Gothic" w:eastAsia="MS Gothic" w:hAnsi="MS Gothic" w:cs="MS Gothic" w:hint="eastAsia"/>
        </w:rPr>
        <w:t>∙</w:t>
      </w:r>
      <w:r w:rsidR="00C87813">
        <w:t>군</w:t>
      </w:r>
      <w:r w:rsidR="00DB298D">
        <w:rPr>
          <w:rFonts w:ascii="MS Gothic" w:eastAsia="MS Gothic" w:hAnsi="MS Gothic" w:cs="MS Gothic" w:hint="eastAsia"/>
        </w:rPr>
        <w:t>∙</w:t>
      </w:r>
      <w:r w:rsidR="00C87813">
        <w:t>구</w:t>
      </w:r>
      <w:proofErr w:type="spellEnd"/>
      <w:r w:rsidR="00C87813">
        <w:t xml:space="preserve"> 단위로 분석할 필요가 있다. </w:t>
      </w:r>
    </w:p>
    <w:p w:rsidR="00C87813" w:rsidRDefault="00C87813" w:rsidP="000A34C4">
      <w:pPr>
        <w:ind w:firstLineChars="100" w:firstLine="200"/>
      </w:pPr>
      <w:r>
        <w:rPr>
          <w:rFonts w:hint="eastAsia"/>
        </w:rPr>
        <w:t>이</w:t>
      </w:r>
      <w:r>
        <w:t xml:space="preserve"> 연구는 건강검진 수검 여부에 영향을 미치는 요인을 개인, 가구, 지역으로 나누고 다수준으로 분석함으로써 건강검진 수검과 관련된 요인을 밝혀내고 건강검진 </w:t>
      </w:r>
      <w:proofErr w:type="spellStart"/>
      <w:r>
        <w:t>수검률</w:t>
      </w:r>
      <w:proofErr w:type="spellEnd"/>
      <w:r>
        <w:t xml:space="preserve"> 개선을 위한 정책을 마련하는데 기초자료로 제공하고자 한다.</w:t>
      </w:r>
    </w:p>
    <w:p w:rsidR="00C87813" w:rsidRDefault="00C87813" w:rsidP="00C87813"/>
    <w:p w:rsidR="00C87813" w:rsidRDefault="00C87813" w:rsidP="00C87813">
      <w:pPr>
        <w:pStyle w:val="10"/>
      </w:pPr>
      <w:r>
        <w:lastRenderedPageBreak/>
        <w:t>METHODS</w:t>
      </w:r>
    </w:p>
    <w:p w:rsidR="00C87813" w:rsidRPr="00C87813" w:rsidRDefault="00C87813" w:rsidP="00C87813">
      <w:pPr>
        <w:pStyle w:val="2"/>
        <w:rPr>
          <w:sz w:val="22"/>
        </w:rPr>
      </w:pPr>
      <w:r w:rsidRPr="00C87813">
        <w:rPr>
          <w:sz w:val="22"/>
        </w:rPr>
        <w:t>Data and Participants</w:t>
      </w:r>
    </w:p>
    <w:p w:rsidR="00C87813" w:rsidRDefault="00C87813" w:rsidP="0017100D">
      <w:pPr>
        <w:ind w:firstLineChars="100" w:firstLine="200"/>
      </w:pPr>
      <w:r>
        <w:rPr>
          <w:rFonts w:hint="eastAsia"/>
        </w:rPr>
        <w:t>지역사회건강조사는</w:t>
      </w:r>
      <w:r>
        <w:t xml:space="preserve"> 지역보건의료계획 수립을 위한 </w:t>
      </w:r>
      <w:proofErr w:type="spellStart"/>
      <w:r>
        <w:t>시</w:t>
      </w:r>
      <w:r w:rsidR="00DB298D">
        <w:rPr>
          <w:rFonts w:ascii="MS Gothic" w:eastAsia="MS Gothic" w:hAnsi="MS Gothic" w:cs="MS Gothic" w:hint="eastAsia"/>
        </w:rPr>
        <w:t>∙</w:t>
      </w:r>
      <w:r>
        <w:t>군</w:t>
      </w:r>
      <w:r w:rsidR="00DB298D">
        <w:rPr>
          <w:rFonts w:ascii="MS Gothic" w:eastAsia="MS Gothic" w:hAnsi="MS Gothic" w:cs="MS Gothic" w:hint="eastAsia"/>
        </w:rPr>
        <w:t>∙</w:t>
      </w:r>
      <w:r>
        <w:t>구</w:t>
      </w:r>
      <w:proofErr w:type="spellEnd"/>
      <w:r>
        <w:t xml:space="preserve"> 단위의 건강통계 산출, 지역보건사업 성과를 평가할 수 있는 기초자료 생산, 지역사회 </w:t>
      </w:r>
      <w:proofErr w:type="spellStart"/>
      <w:r>
        <w:t>민간</w:t>
      </w:r>
      <w:r>
        <w:rPr>
          <w:rFonts w:ascii="MS Gothic" w:eastAsia="MS Gothic" w:hAnsi="MS Gothic" w:cs="MS Gothic" w:hint="eastAsia"/>
        </w:rPr>
        <w:t>․</w:t>
      </w:r>
      <w:r>
        <w:t>공공</w:t>
      </w:r>
      <w:proofErr w:type="spellEnd"/>
      <w:r>
        <w:t xml:space="preserve"> 협력체계 구축</w:t>
      </w:r>
      <w:r w:rsidR="0082305C">
        <w:t>[</w:t>
      </w:r>
      <w:r w:rsidR="0082305C">
        <w:rPr>
          <w:rFonts w:hint="eastAsia"/>
        </w:rPr>
        <w:t>20</w:t>
      </w:r>
      <w:r>
        <w:t>]을 목적으로 질병관리청 주관 하에 2017년 약 23만 명을 조사했다. 연구대상자는 2017년 지역사회건강조사 질문 중“건강검진(</w:t>
      </w:r>
      <w:proofErr w:type="spellStart"/>
      <w:r>
        <w:t>암검진</w:t>
      </w:r>
      <w:proofErr w:type="spellEnd"/>
      <w:r>
        <w:t xml:space="preserve"> 제외)을 받은 적이 있습니까?”에</w:t>
      </w:r>
      <w:r w:rsidR="0082305C">
        <w:rPr>
          <w:rFonts w:hint="eastAsia"/>
        </w:rPr>
        <w:t xml:space="preserve"> </w:t>
      </w:r>
      <w:r>
        <w:t>“예”,</w:t>
      </w:r>
      <w:r w:rsidR="0082305C">
        <w:rPr>
          <w:rFonts w:hint="eastAsia"/>
        </w:rPr>
        <w:t xml:space="preserve"> </w:t>
      </w:r>
      <w:r>
        <w:t>“</w:t>
      </w:r>
      <w:proofErr w:type="spellStart"/>
      <w:r>
        <w:t>아니오</w:t>
      </w:r>
      <w:proofErr w:type="spellEnd"/>
      <w:r>
        <w:t>”로 응답한 사람이다. 국가건강검진 체계상 국민건강보험 직장가입자 본인은 19세부터 일반건강검진 대상이지</w:t>
      </w:r>
      <w:r>
        <w:rPr>
          <w:rFonts w:hint="eastAsia"/>
        </w:rPr>
        <w:t>만</w:t>
      </w:r>
      <w:r>
        <w:t xml:space="preserve">, 직장가입자의 피부양자와 지역가입자의 세대원은 40세부터 수검 대상이기 때문에 연구대상자를 40세 미만, 40세 이상으로 </w:t>
      </w:r>
      <w:proofErr w:type="spellStart"/>
      <w:r>
        <w:t>범주화하여</w:t>
      </w:r>
      <w:proofErr w:type="spellEnd"/>
      <w:r>
        <w:t xml:space="preserve"> 분석하였다. </w:t>
      </w:r>
    </w:p>
    <w:p w:rsidR="00C87813" w:rsidRDefault="00C87813" w:rsidP="0017100D">
      <w:pPr>
        <w:ind w:firstLineChars="100" w:firstLine="200"/>
      </w:pPr>
      <w:r w:rsidRPr="007637B3">
        <w:rPr>
          <w:rFonts w:hint="eastAsia"/>
          <w:color w:val="000000" w:themeColor="text1"/>
        </w:rPr>
        <w:t>건강검진과</w:t>
      </w:r>
      <w:r w:rsidRPr="007637B3">
        <w:rPr>
          <w:color w:val="000000" w:themeColor="text1"/>
        </w:rPr>
        <w:t xml:space="preserve"> 관련된 </w:t>
      </w:r>
      <w:proofErr w:type="spellStart"/>
      <w:r w:rsidRPr="007637B3">
        <w:rPr>
          <w:color w:val="000000" w:themeColor="text1"/>
        </w:rPr>
        <w:t>다수준</w:t>
      </w:r>
      <w:proofErr w:type="spellEnd"/>
      <w:r w:rsidRPr="007637B3">
        <w:rPr>
          <w:color w:val="000000" w:themeColor="text1"/>
        </w:rPr>
        <w:t xml:space="preserve"> 분석 연구가 많지 않아, </w:t>
      </w:r>
      <w:proofErr w:type="spellStart"/>
      <w:r w:rsidRPr="007637B3">
        <w:rPr>
          <w:color w:val="000000" w:themeColor="text1"/>
        </w:rPr>
        <w:t>암검진</w:t>
      </w:r>
      <w:proofErr w:type="spellEnd"/>
      <w:r w:rsidRPr="007637B3">
        <w:rPr>
          <w:color w:val="000000" w:themeColor="text1"/>
        </w:rPr>
        <w:t xml:space="preserve"> 수검에 영향을 미치는 요인</w:t>
      </w:r>
      <w:r w:rsidR="0082305C">
        <w:rPr>
          <w:color w:val="000000" w:themeColor="text1"/>
        </w:rPr>
        <w:t>[12</w:t>
      </w:r>
      <w:r w:rsidR="0082305C">
        <w:rPr>
          <w:rFonts w:hint="eastAsia"/>
          <w:color w:val="000000" w:themeColor="text1"/>
        </w:rPr>
        <w:t>,</w:t>
      </w:r>
      <w:r w:rsidR="00685B7B" w:rsidRPr="007637B3">
        <w:rPr>
          <w:color w:val="000000" w:themeColor="text1"/>
        </w:rPr>
        <w:t>13</w:t>
      </w:r>
      <w:r w:rsidR="0082305C">
        <w:rPr>
          <w:color w:val="000000" w:themeColor="text1"/>
        </w:rPr>
        <w:t>,</w:t>
      </w:r>
      <w:r w:rsidR="0082305C">
        <w:rPr>
          <w:rFonts w:hint="eastAsia"/>
          <w:color w:val="000000" w:themeColor="text1"/>
        </w:rPr>
        <w:t>21</w:t>
      </w:r>
      <w:r w:rsidRPr="007637B3">
        <w:rPr>
          <w:color w:val="000000" w:themeColor="text1"/>
        </w:rPr>
        <w:t>]과 건강행태와 관련된 연구</w:t>
      </w:r>
      <w:r w:rsidR="003371FE" w:rsidRPr="007637B3">
        <w:rPr>
          <w:color w:val="000000" w:themeColor="text1"/>
        </w:rPr>
        <w:t>[</w:t>
      </w:r>
      <w:r w:rsidR="0082305C">
        <w:rPr>
          <w:rFonts w:hint="eastAsia"/>
          <w:color w:val="000000" w:themeColor="text1"/>
        </w:rPr>
        <w:t>17,19,22-28</w:t>
      </w:r>
      <w:r w:rsidRPr="007637B3">
        <w:rPr>
          <w:color w:val="000000" w:themeColor="text1"/>
        </w:rPr>
        <w:t xml:space="preserve">]의 문헌고찰을 바탕으로 지역수준 변수를 선정하였다. </w:t>
      </w:r>
      <w:r>
        <w:t xml:space="preserve">지역수준 변수는 </w:t>
      </w:r>
      <w:r w:rsidR="0082305C">
        <w:rPr>
          <w:rFonts w:hint="eastAsia"/>
        </w:rPr>
        <w:t>2017</w:t>
      </w:r>
      <w:r>
        <w:t xml:space="preserve">지역사회건강조사, 통계청(KOSIS)의 </w:t>
      </w:r>
      <w:proofErr w:type="spellStart"/>
      <w:r>
        <w:t>시</w:t>
      </w:r>
      <w:r w:rsidR="00DB298D">
        <w:rPr>
          <w:rFonts w:ascii="MS Gothic" w:eastAsia="MS Gothic" w:hAnsi="MS Gothic" w:cs="MS Gothic" w:hint="eastAsia"/>
        </w:rPr>
        <w:t>∙</w:t>
      </w:r>
      <w:r>
        <w:t>군</w:t>
      </w:r>
      <w:r w:rsidR="00DB298D">
        <w:rPr>
          <w:rFonts w:ascii="MS Gothic" w:eastAsia="MS Gothic" w:hAnsi="MS Gothic" w:cs="MS Gothic" w:hint="eastAsia"/>
        </w:rPr>
        <w:t>∙</w:t>
      </w:r>
      <w:r>
        <w:t>구</w:t>
      </w:r>
      <w:proofErr w:type="spellEnd"/>
      <w:r>
        <w:t xml:space="preserve"> 단위 지역지표, 국민건강보험공단 홈페이지 정보를 활용하였다. 먼저, 질병관리청 홈페이지에서 2017 </w:t>
      </w:r>
      <w:proofErr w:type="spellStart"/>
      <w:r>
        <w:t>지역사회건강조사원시자료를</w:t>
      </w:r>
      <w:proofErr w:type="spellEnd"/>
      <w:r>
        <w:t xml:space="preserve"> 다운받아, 보건소 코드를 기준으로 지역지표를 매칭 하였다. 보건소 코드와 지역지표</w:t>
      </w:r>
      <w:r>
        <w:rPr>
          <w:rFonts w:hint="eastAsia"/>
        </w:rPr>
        <w:t>가</w:t>
      </w:r>
      <w:r>
        <w:t xml:space="preserve"> 일치하지 않는 경우는 지역지표를 기준으로 자치구에 있는 보건소에 일괄적으로 같은 지역지표를 적용하였다. 이는 한 자치구 내에 있는 보건소는 인접한 거리에 있고, 같은 자치구의 정책 하에 있기 때문에 지표 값이 유사할 거라고 전제하였다. </w:t>
      </w:r>
    </w:p>
    <w:p w:rsidR="00C87813" w:rsidRPr="00C87813" w:rsidRDefault="00C87813" w:rsidP="00C87813">
      <w:pPr>
        <w:pStyle w:val="2"/>
        <w:rPr>
          <w:sz w:val="22"/>
        </w:rPr>
      </w:pPr>
      <w:r w:rsidRPr="00C87813">
        <w:rPr>
          <w:sz w:val="22"/>
        </w:rPr>
        <w:t>Statistical Analysis</w:t>
      </w:r>
    </w:p>
    <w:p w:rsidR="00C87813" w:rsidRDefault="00C87813" w:rsidP="00DB298D">
      <w:pPr>
        <w:ind w:firstLineChars="100" w:firstLine="200"/>
      </w:pPr>
      <w:r>
        <w:rPr>
          <w:rFonts w:hint="eastAsia"/>
        </w:rPr>
        <w:t>이</w:t>
      </w:r>
      <w:r>
        <w:t xml:space="preserve"> 연구의 자료인 지역사회건강조사는 각 표본지점에 표본가구들이 포함되어 있고, 표본가구 안에 각 개인들이 포함되어 있는 형태의 </w:t>
      </w:r>
      <w:proofErr w:type="spellStart"/>
      <w:r>
        <w:t>다수준</w:t>
      </w:r>
      <w:proofErr w:type="spellEnd"/>
      <w:r>
        <w:t xml:space="preserve"> 자료(계층적 자료, 위계적 자료)로, 이러한 자료는 개인이 포함된 집단은 각각 이질성을 띠고 있음과 동시에 집단 내 개인들 사이에는 종속성을 갖고 있는 것이 특징이다</w:t>
      </w:r>
      <w:r w:rsidR="0082305C">
        <w:t>[</w:t>
      </w:r>
      <w:r w:rsidR="0082305C">
        <w:rPr>
          <w:rFonts w:hint="eastAsia"/>
        </w:rPr>
        <w:t>22</w:t>
      </w:r>
      <w:r>
        <w:t xml:space="preserve">]. 따라서 생태학적 오류를 극복할 수 있는 </w:t>
      </w:r>
      <w:proofErr w:type="spellStart"/>
      <w:r>
        <w:t>다수준</w:t>
      </w:r>
      <w:proofErr w:type="spellEnd"/>
      <w:r>
        <w:t xml:space="preserve"> 방법을 활용하는 것이 적합하다. </w:t>
      </w:r>
    </w:p>
    <w:p w:rsidR="00C87813" w:rsidRDefault="00C87813" w:rsidP="00DB298D">
      <w:pPr>
        <w:ind w:firstLineChars="100" w:firstLine="200"/>
      </w:pPr>
      <w:r>
        <w:rPr>
          <w:rFonts w:hint="eastAsia"/>
        </w:rPr>
        <w:t>대상자의</w:t>
      </w:r>
      <w:r>
        <w:t xml:space="preserve"> </w:t>
      </w:r>
      <w:proofErr w:type="gramStart"/>
      <w:r>
        <w:t>개인</w:t>
      </w:r>
      <w:r w:rsidR="0082305C">
        <w:rPr>
          <w:rFonts w:ascii="MS Gothic" w:hAnsi="MS Gothic" w:cs="MS Gothic" w:hint="eastAsia"/>
        </w:rPr>
        <w:t>,</w:t>
      </w:r>
      <w:r>
        <w:t>가구</w:t>
      </w:r>
      <w:proofErr w:type="gramEnd"/>
      <w:r w:rsidR="0082305C">
        <w:rPr>
          <w:rFonts w:ascii="MS Gothic" w:hAnsi="MS Gothic" w:cs="MS Gothic" w:hint="eastAsia"/>
        </w:rPr>
        <w:t>,</w:t>
      </w:r>
      <w:r>
        <w:t xml:space="preserve">거주 지역 특성은 기술통계로 확인하였고, 개인, 가구, 지역수준별 건강검진 </w:t>
      </w:r>
      <w:proofErr w:type="spellStart"/>
      <w:r>
        <w:t>수검률과</w:t>
      </w:r>
      <w:proofErr w:type="spellEnd"/>
      <w:r>
        <w:t xml:space="preserve"> 건강검진 수검군과 </w:t>
      </w:r>
      <w:proofErr w:type="spellStart"/>
      <w:r>
        <w:t>미수검군의</w:t>
      </w:r>
      <w:proofErr w:type="spellEnd"/>
      <w:r>
        <w:t xml:space="preserve"> 개인</w:t>
      </w:r>
      <w:r w:rsidR="0082305C">
        <w:rPr>
          <w:rFonts w:ascii="MS Gothic" w:hAnsi="MS Gothic" w:cs="MS Gothic" w:hint="eastAsia"/>
        </w:rPr>
        <w:t>,</w:t>
      </w:r>
      <w:r>
        <w:t>가구</w:t>
      </w:r>
      <w:r w:rsidR="0082305C">
        <w:rPr>
          <w:rFonts w:ascii="MS Gothic" w:hAnsi="MS Gothic" w:cs="MS Gothic" w:hint="eastAsia"/>
        </w:rPr>
        <w:t>,</w:t>
      </w:r>
      <w:r>
        <w:t xml:space="preserve">거주 지역 특성의 차이는 복합표본 설계를 고려하여 Rao-Scott 카이제곱 검정을 이용하여 분석하였다. </w:t>
      </w:r>
    </w:p>
    <w:p w:rsidR="00C87813" w:rsidRDefault="00C87813" w:rsidP="00DB298D">
      <w:pPr>
        <w:ind w:firstLineChars="100" w:firstLine="200"/>
      </w:pPr>
      <w:proofErr w:type="spellStart"/>
      <w:r>
        <w:rPr>
          <w:rFonts w:hint="eastAsia"/>
        </w:rPr>
        <w:t>다수준</w:t>
      </w:r>
      <w:proofErr w:type="spellEnd"/>
      <w:r>
        <w:t xml:space="preserve"> 분석의 적합성을 판단하기 위해 각 수준 간의 변이가 존재하는지 </w:t>
      </w:r>
      <w:proofErr w:type="spellStart"/>
      <w:r>
        <w:t>급내상관계수</w:t>
      </w:r>
      <w:proofErr w:type="spellEnd"/>
      <w:r>
        <w:t xml:space="preserve">(ICC, Intraclass Correlation Coefficient)로 측정하였다. 가구간, 지역간 분산이 총분산에서 차지하는 </w:t>
      </w:r>
      <w:proofErr w:type="spellStart"/>
      <w:r>
        <w:t>분율을</w:t>
      </w:r>
      <w:proofErr w:type="spellEnd"/>
      <w:r>
        <w:t xml:space="preserve"> 나타내는 ICC는 개인, 가구, 지역수준의 각 수준의 변수들을 투입하지 않은 상태의 전체분산 중에서 가구분산과 지역분산의 정도를 확인할 수 있다. ICC가 클수록 종속변수에 영향을 미치는 가구특성, 지역특성의 설명력이 높음을 의미한다</w:t>
      </w:r>
      <w:r w:rsidR="00BA1884">
        <w:t>[</w:t>
      </w:r>
      <w:r w:rsidR="00BA1884">
        <w:rPr>
          <w:rFonts w:hint="eastAsia"/>
        </w:rPr>
        <w:t>30</w:t>
      </w:r>
      <w:r>
        <w:t>].</w:t>
      </w:r>
    </w:p>
    <w:p w:rsidR="00C87813" w:rsidRDefault="00C87813" w:rsidP="00DB298D">
      <w:pPr>
        <w:ind w:firstLineChars="100" w:firstLine="200"/>
      </w:pPr>
      <w:proofErr w:type="spellStart"/>
      <w:r>
        <w:rPr>
          <w:rFonts w:hint="eastAsia"/>
        </w:rPr>
        <w:t>다수준</w:t>
      </w:r>
      <w:proofErr w:type="spellEnd"/>
      <w:r>
        <w:t xml:space="preserve"> 분석의 연구모델은 4가지로, 개인수준 변수만을 포함한 모델(model1), 개인수준과 가구</w:t>
      </w:r>
      <w:r>
        <w:lastRenderedPageBreak/>
        <w:t xml:space="preserve">수준 변수를 포함한 모델(model2), 개인수준과 지역수준 변수를 포함한 모델(model3), 세 수준의 변수를 모두 포함하는 모델(model4)이다. 각 모델의 설명력은 null model의 분산에서 연구모델의 분산의 비율로 구할 수 있다. 가구수준에서 가구수준의 변수를 추가했을 때 가구간 분산이 감소하면 추가한 변수가 가구 간의 건강검진 </w:t>
      </w:r>
      <w:proofErr w:type="spellStart"/>
      <w:r>
        <w:t>수검률</w:t>
      </w:r>
      <w:proofErr w:type="spellEnd"/>
      <w:r>
        <w:t xml:space="preserve"> 차이에 대</w:t>
      </w:r>
      <w:r>
        <w:rPr>
          <w:rFonts w:hint="eastAsia"/>
        </w:rPr>
        <w:t>한</w:t>
      </w:r>
      <w:r>
        <w:t xml:space="preserve"> 설명력이 있는 것으로 간주하였다. 마찬가지로 지역수준에서 지역수준 변수를 추가했을 때 지역간 분산이 감소하면 추가한 변수가 지역 간의 건강검진 </w:t>
      </w:r>
      <w:proofErr w:type="spellStart"/>
      <w:r>
        <w:t>수검률</w:t>
      </w:r>
      <w:proofErr w:type="spellEnd"/>
      <w:r>
        <w:t xml:space="preserve"> 차이에 대한 설명력이 있는 것으로 간주하였고, 추가한 변수에 의해 설명되는 분산의 </w:t>
      </w:r>
      <w:proofErr w:type="spellStart"/>
      <w:r>
        <w:t>분율은</w:t>
      </w:r>
      <w:proofErr w:type="spellEnd"/>
      <w:r>
        <w:t xml:space="preserve"> 다음의 식으로 계산하였다.   </w:t>
      </w:r>
    </w:p>
    <w:p w:rsidR="00C87813" w:rsidRDefault="00C87813" w:rsidP="00C87813">
      <w:pPr>
        <w:pStyle w:val="a4"/>
        <w:shd w:val="clear" w:color="auto" w:fill="FFFFFF"/>
        <w:jc w:val="center"/>
      </w:pPr>
      <w:r>
        <w:rPr>
          <w:noProof/>
        </w:rPr>
        <w:drawing>
          <wp:inline distT="0" distB="0" distL="0" distR="0">
            <wp:extent cx="1469572" cy="285750"/>
            <wp:effectExtent l="19050" t="0" r="0" b="0"/>
            <wp:docPr id="5" name="그림 5" descr="DRW00005c581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47181312" descr="DRW00005c5811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9572" cy="285750"/>
                    </a:xfrm>
                    <a:prstGeom prst="rect">
                      <a:avLst/>
                    </a:prstGeom>
                    <a:noFill/>
                    <a:ln>
                      <a:noFill/>
                    </a:ln>
                  </pic:spPr>
                </pic:pic>
              </a:graphicData>
            </a:graphic>
          </wp:inline>
        </w:drawing>
      </w:r>
    </w:p>
    <w:p w:rsidR="00C87813" w:rsidRDefault="00C87813" w:rsidP="00C87813">
      <w:r>
        <w:rPr>
          <w:rFonts w:hint="eastAsia"/>
        </w:rPr>
        <w:t>각</w:t>
      </w:r>
      <w:r>
        <w:t xml:space="preserve"> 수준의 변수들과 건강검진 수검 여부와의 관련성을 확인하기 위해 </w:t>
      </w:r>
      <w:proofErr w:type="spellStart"/>
      <w:r>
        <w:t>다수준</w:t>
      </w:r>
      <w:proofErr w:type="spellEnd"/>
      <w:r>
        <w:t xml:space="preserve"> 로지스틱 회귀분석을 실시하였고, </w:t>
      </w:r>
      <w:proofErr w:type="spellStart"/>
      <w:r>
        <w:t>교차비</w:t>
      </w:r>
      <w:proofErr w:type="spellEnd"/>
      <w:r>
        <w:t xml:space="preserve">(OR)와 95%신뢰구간(95%CI)으로 제시하였다. 분석은 지역사회건강조사의 </w:t>
      </w:r>
      <w:proofErr w:type="spellStart"/>
      <w:r>
        <w:t>복합표본설계를</w:t>
      </w:r>
      <w:proofErr w:type="spellEnd"/>
      <w:r>
        <w:t xml:space="preserve"> 고려하여 SAS 9.4 프로그램을 사용하였고, GLMM(</w:t>
      </w:r>
      <w:proofErr w:type="spellStart"/>
      <w:r>
        <w:t>Generalied</w:t>
      </w:r>
      <w:proofErr w:type="spellEnd"/>
      <w:r>
        <w:t xml:space="preserve"> Linear Mixed Model)는 GLM(Generalized Linear Model)과 LMM(Linear Mixed Model)을 결합시킴으로써 계층적 자료의 범주형 데이터 분석에 사용할 수 있는 PROC GLIMMIX 프로시저를 사용하였다</w:t>
      </w:r>
      <w:r w:rsidR="00BA1884">
        <w:t>[</w:t>
      </w:r>
      <w:r w:rsidR="00BA1884">
        <w:rPr>
          <w:rFonts w:hint="eastAsia"/>
        </w:rPr>
        <w:t>31</w:t>
      </w:r>
      <w:r w:rsidR="00BA1884">
        <w:t>]</w:t>
      </w:r>
      <w:r>
        <w:t xml:space="preserve">. </w:t>
      </w:r>
    </w:p>
    <w:p w:rsidR="00C87813" w:rsidRPr="00C87813" w:rsidRDefault="00C87813" w:rsidP="00C87813">
      <w:pPr>
        <w:pStyle w:val="2"/>
        <w:rPr>
          <w:sz w:val="22"/>
        </w:rPr>
      </w:pPr>
      <w:r w:rsidRPr="00C87813">
        <w:rPr>
          <w:sz w:val="22"/>
        </w:rPr>
        <w:t>Ethics Statement</w:t>
      </w:r>
    </w:p>
    <w:p w:rsidR="00C87813" w:rsidRDefault="00C87813" w:rsidP="00C87813">
      <w:r>
        <w:t xml:space="preserve"> 이 연구에서는 2017 지역사회건강조사 원시자료를 이용하였으며, 해당 자료에 연구대상자의 개인정보가 포함되지 않았으므로 한양대학교 기관생명윤리위원회로부터 심의면제 승인을 받았다. (HYU-2020-05-019)</w:t>
      </w:r>
    </w:p>
    <w:p w:rsidR="00C87813" w:rsidRDefault="00C87813" w:rsidP="00C87813"/>
    <w:p w:rsidR="00C87813" w:rsidRDefault="00C87813" w:rsidP="00154BD0">
      <w:pPr>
        <w:pStyle w:val="10"/>
      </w:pPr>
      <w:r>
        <w:t>RESULTS</w:t>
      </w:r>
    </w:p>
    <w:p w:rsidR="00C87813" w:rsidRDefault="00C87813" w:rsidP="00154BD0">
      <w:pPr>
        <w:pStyle w:val="2"/>
      </w:pPr>
      <w:r>
        <w:t xml:space="preserve">1. 대상자의 </w:t>
      </w:r>
      <w:proofErr w:type="spellStart"/>
      <w:r>
        <w:t>개인</w:t>
      </w:r>
      <w:r w:rsidR="006C6B41">
        <w:rPr>
          <w:rFonts w:ascii="MS Gothic" w:eastAsia="MS Gothic" w:hAnsi="MS Gothic" w:cs="MS Gothic" w:hint="eastAsia"/>
        </w:rPr>
        <w:t>∙</w:t>
      </w:r>
      <w:r>
        <w:t>가구</w:t>
      </w:r>
      <w:r w:rsidR="006C6B41">
        <w:rPr>
          <w:rFonts w:ascii="MS Gothic" w:eastAsia="MS Gothic" w:hAnsi="MS Gothic" w:cs="MS Gothic" w:hint="eastAsia"/>
        </w:rPr>
        <w:t>∙</w:t>
      </w:r>
      <w:r>
        <w:t>거주지역별</w:t>
      </w:r>
      <w:proofErr w:type="spellEnd"/>
      <w:r>
        <w:t xml:space="preserve"> 특성에 따른 </w:t>
      </w:r>
      <w:proofErr w:type="spellStart"/>
      <w:r>
        <w:t>수검률</w:t>
      </w:r>
      <w:proofErr w:type="spellEnd"/>
    </w:p>
    <w:p w:rsidR="00C87813" w:rsidRDefault="00C87813" w:rsidP="00C87813">
      <w:r>
        <w:rPr>
          <w:rFonts w:hint="eastAsia"/>
        </w:rPr>
        <w:t>연구</w:t>
      </w:r>
      <w:r>
        <w:t xml:space="preserve"> 대상자의 </w:t>
      </w:r>
      <w:proofErr w:type="spellStart"/>
      <w:r>
        <w:t>개인</w:t>
      </w:r>
      <w:r>
        <w:rPr>
          <w:rFonts w:ascii="MS Gothic" w:eastAsia="MS Gothic" w:hAnsi="MS Gothic" w:cs="MS Gothic" w:hint="eastAsia"/>
        </w:rPr>
        <w:t>․</w:t>
      </w:r>
      <w:r>
        <w:t>가구</w:t>
      </w:r>
      <w:r>
        <w:rPr>
          <w:rFonts w:ascii="MS Gothic" w:eastAsia="MS Gothic" w:hAnsi="MS Gothic" w:cs="MS Gothic" w:hint="eastAsia"/>
        </w:rPr>
        <w:t>․</w:t>
      </w:r>
      <w:r>
        <w:t>거주</w:t>
      </w:r>
      <w:proofErr w:type="spellEnd"/>
      <w:r>
        <w:t xml:space="preserve"> 지역별 특성에 따른 </w:t>
      </w:r>
      <w:proofErr w:type="spellStart"/>
      <w:r>
        <w:t>수검률은</w:t>
      </w:r>
      <w:proofErr w:type="spellEnd"/>
      <w:r>
        <w:t xml:space="preserve"> &lt;표 1&gt;과 같다. 전체 대상자 건강검진 </w:t>
      </w:r>
      <w:proofErr w:type="spellStart"/>
      <w:r>
        <w:t>수검률은</w:t>
      </w:r>
      <w:proofErr w:type="spellEnd"/>
      <w:r w:rsidR="00A36EA9">
        <w:t xml:space="preserve"> 69.7</w:t>
      </w:r>
      <w:r>
        <w:t>%, 40세 미만은</w:t>
      </w:r>
      <w:r w:rsidR="00A36EA9">
        <w:t xml:space="preserve"> 49.8</w:t>
      </w:r>
      <w:r>
        <w:t>%, 40세 이상은</w:t>
      </w:r>
      <w:r w:rsidR="00A36EA9">
        <w:t xml:space="preserve"> 80.3</w:t>
      </w:r>
      <w:r>
        <w:t xml:space="preserve">%였다. </w:t>
      </w:r>
    </w:p>
    <w:p w:rsidR="00C87813" w:rsidRPr="00CB30E2" w:rsidRDefault="00C87813" w:rsidP="00C87813">
      <w:pPr>
        <w:rPr>
          <w:color w:val="000000" w:themeColor="text1"/>
        </w:rPr>
      </w:pPr>
      <w:r>
        <w:t xml:space="preserve">40세 미만은 남성, 30-40세 미만, 고졸이상, 경제활동을 하는 경우, 월간 음주자인 경우, 고혈압 혹은 당뇨병 진단 경험이 있는 경우, 배우자와 함께 살고 있는 경우, 월가구수입이 높을수록, 기초생활 수급자가 아닌 </w:t>
      </w:r>
      <w:r w:rsidRPr="00CB30E2">
        <w:rPr>
          <w:color w:val="000000" w:themeColor="text1"/>
        </w:rPr>
        <w:t xml:space="preserve">경우 </w:t>
      </w:r>
      <w:r w:rsidR="006C6B41" w:rsidRPr="00CB30E2">
        <w:rPr>
          <w:rFonts w:hint="eastAsia"/>
          <w:color w:val="000000" w:themeColor="text1"/>
        </w:rPr>
        <w:t xml:space="preserve">등에서 </w:t>
      </w:r>
      <w:r w:rsidRPr="00CB30E2">
        <w:rPr>
          <w:color w:val="000000" w:themeColor="text1"/>
        </w:rPr>
        <w:t xml:space="preserve">건강검진 </w:t>
      </w:r>
      <w:proofErr w:type="spellStart"/>
      <w:r w:rsidRPr="00CB30E2">
        <w:rPr>
          <w:color w:val="000000" w:themeColor="text1"/>
        </w:rPr>
        <w:t>수검률이</w:t>
      </w:r>
      <w:proofErr w:type="spellEnd"/>
      <w:r w:rsidRPr="00CB30E2">
        <w:rPr>
          <w:color w:val="000000" w:themeColor="text1"/>
        </w:rPr>
        <w:t xml:space="preserve"> 높았다. </w:t>
      </w:r>
    </w:p>
    <w:p w:rsidR="00C87813" w:rsidRDefault="00C87813" w:rsidP="00C87813">
      <w:r w:rsidRPr="00CB30E2">
        <w:rPr>
          <w:color w:val="000000" w:themeColor="text1"/>
        </w:rPr>
        <w:t xml:space="preserve">40세 이상은 40-65세 미만, 고졸이상, 경제활동을 하고 있는 경우, 현재 흡연자가 아닌 경우, 월간 음주자인 경우, 주관적 건강상태가 좋은 경우, 중등도 이상 신체활동을 일주일에 3일 이상 하는 경우, 다인가구, 배우자와 함께 살고 있는 경우, 월가구수입이 높을수록, 기초생활수급자가 아닌 경우, 지역사회를 신뢰하는 경우 </w:t>
      </w:r>
      <w:r w:rsidR="006C6B41" w:rsidRPr="00CB30E2">
        <w:rPr>
          <w:rFonts w:hint="eastAsia"/>
          <w:color w:val="000000" w:themeColor="text1"/>
        </w:rPr>
        <w:t xml:space="preserve">등에서 </w:t>
      </w:r>
      <w:r w:rsidRPr="00CB30E2">
        <w:rPr>
          <w:color w:val="000000" w:themeColor="text1"/>
        </w:rPr>
        <w:t xml:space="preserve">건강검진 </w:t>
      </w:r>
      <w:proofErr w:type="spellStart"/>
      <w:r>
        <w:t>수검률이</w:t>
      </w:r>
      <w:proofErr w:type="spellEnd"/>
      <w:r>
        <w:t xml:space="preserve"> 높았다. </w:t>
      </w:r>
    </w:p>
    <w:p w:rsidR="00285424" w:rsidRDefault="00C87813" w:rsidP="00C87813">
      <w:pPr>
        <w:sectPr w:rsidR="00285424" w:rsidSect="00285424">
          <w:headerReference w:type="default" r:id="rId9"/>
          <w:pgSz w:w="11906" w:h="16838"/>
          <w:pgMar w:top="1701" w:right="1440" w:bottom="1440" w:left="1440" w:header="851" w:footer="992" w:gutter="0"/>
          <w:cols w:space="425"/>
          <w:docGrid w:linePitch="360"/>
        </w:sectPr>
      </w:pPr>
      <w:r>
        <w:br w:type="page"/>
      </w:r>
    </w:p>
    <w:p w:rsidR="00C87813" w:rsidRDefault="00C87813" w:rsidP="00C87813">
      <w:r>
        <w:lastRenderedPageBreak/>
        <w:t>&lt;</w:t>
      </w:r>
      <w:r w:rsidR="00045751">
        <w:rPr>
          <w:rFonts w:hint="eastAsia"/>
        </w:rPr>
        <w:t>Table</w:t>
      </w:r>
      <w:r>
        <w:t xml:space="preserve"> 1&gt; 대상자의 </w:t>
      </w:r>
      <w:proofErr w:type="spellStart"/>
      <w:r>
        <w:t>개인</w:t>
      </w:r>
      <w:r w:rsidR="006C6B41">
        <w:rPr>
          <w:rFonts w:ascii="MS Gothic" w:eastAsia="MS Gothic" w:hAnsi="MS Gothic" w:cs="MS Gothic" w:hint="eastAsia"/>
        </w:rPr>
        <w:t>∙</w:t>
      </w:r>
      <w:r>
        <w:t>가구</w:t>
      </w:r>
      <w:r w:rsidR="006C6B41">
        <w:rPr>
          <w:rFonts w:ascii="MS Gothic" w:eastAsia="MS Gothic" w:hAnsi="MS Gothic" w:cs="MS Gothic" w:hint="eastAsia"/>
        </w:rPr>
        <w:t>∙</w:t>
      </w:r>
      <w:r>
        <w:t>거주지역별</w:t>
      </w:r>
      <w:proofErr w:type="spellEnd"/>
      <w:r>
        <w:t xml:space="preserve"> 특성에 따른 </w:t>
      </w:r>
      <w:proofErr w:type="spellStart"/>
      <w:r>
        <w:t>수검률</w:t>
      </w:r>
      <w:proofErr w:type="spellEnd"/>
    </w:p>
    <w:tbl>
      <w:tblPr>
        <w:tblOverlap w:val="never"/>
        <w:tblW w:w="13554" w:type="dxa"/>
        <w:tblInd w:w="142" w:type="dxa"/>
        <w:tblCellMar>
          <w:top w:w="15" w:type="dxa"/>
          <w:left w:w="15" w:type="dxa"/>
          <w:bottom w:w="15" w:type="dxa"/>
          <w:right w:w="15" w:type="dxa"/>
        </w:tblCellMar>
        <w:tblLook w:val="04A0" w:firstRow="1" w:lastRow="0" w:firstColumn="1" w:lastColumn="0" w:noHBand="0" w:noVBand="1"/>
      </w:tblPr>
      <w:tblGrid>
        <w:gridCol w:w="1171"/>
        <w:gridCol w:w="2656"/>
        <w:gridCol w:w="2127"/>
        <w:gridCol w:w="1275"/>
        <w:gridCol w:w="1276"/>
        <w:gridCol w:w="1276"/>
        <w:gridCol w:w="1276"/>
        <w:gridCol w:w="1275"/>
        <w:gridCol w:w="1222"/>
      </w:tblGrid>
      <w:tr w:rsidR="003B40E5" w:rsidRPr="003B40E5" w:rsidTr="003B40E5">
        <w:trPr>
          <w:trHeight w:val="65"/>
          <w:tblHeader/>
        </w:trPr>
        <w:tc>
          <w:tcPr>
            <w:tcW w:w="1171" w:type="dxa"/>
            <w:tcBorders>
              <w:top w:val="single" w:sz="2" w:space="0" w:color="000000"/>
              <w:left w:val="nil"/>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굴림" w:hAnsi="Times New Roman" w:cs="Times New Roman"/>
                <w:kern w:val="0"/>
                <w:sz w:val="24"/>
                <w:szCs w:val="20"/>
              </w:rPr>
            </w:pPr>
            <w:bookmarkStart w:id="1" w:name="_Hlk81915936"/>
          </w:p>
        </w:tc>
        <w:tc>
          <w:tcPr>
            <w:tcW w:w="2656" w:type="dxa"/>
            <w:tcBorders>
              <w:top w:val="single" w:sz="2" w:space="0" w:color="000000"/>
              <w:left w:val="nil"/>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굴림" w:hAnsi="Times New Roman" w:cs="Times New Roman"/>
                <w:kern w:val="0"/>
                <w:sz w:val="24"/>
                <w:szCs w:val="20"/>
              </w:rPr>
            </w:pPr>
          </w:p>
        </w:tc>
        <w:tc>
          <w:tcPr>
            <w:tcW w:w="2127" w:type="dxa"/>
            <w:tcBorders>
              <w:top w:val="single" w:sz="2" w:space="0" w:color="000000"/>
              <w:left w:val="nil"/>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굴림" w:hAnsi="Times New Roman" w:cs="Times New Roman"/>
                <w:kern w:val="0"/>
                <w:sz w:val="24"/>
                <w:szCs w:val="20"/>
              </w:rPr>
            </w:pPr>
          </w:p>
        </w:tc>
        <w:tc>
          <w:tcPr>
            <w:tcW w:w="2551" w:type="dxa"/>
            <w:gridSpan w:val="2"/>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3B40E5" w:rsidRPr="003B40E5" w:rsidRDefault="003B40E5" w:rsidP="0083741D">
            <w:pPr>
              <w:wordWrap/>
              <w:spacing w:after="0" w:line="150" w:lineRule="atLeast"/>
              <w:jc w:val="center"/>
              <w:textAlignment w:val="baseline"/>
              <w:rPr>
                <w:rFonts w:ascii="Times New Roman" w:eastAsia="굴림" w:hAnsi="Times New Roman" w:cs="Times New Roman"/>
                <w:kern w:val="0"/>
                <w:sz w:val="24"/>
                <w:szCs w:val="20"/>
              </w:rPr>
            </w:pPr>
            <w:r w:rsidRPr="003B40E5">
              <w:rPr>
                <w:rFonts w:ascii="Times New Roman" w:eastAsia="맑은 고딕" w:hAnsi="Times New Roman" w:cs="Times New Roman"/>
                <w:b/>
                <w:bCs/>
                <w:kern w:val="0"/>
                <w:szCs w:val="16"/>
              </w:rPr>
              <w:t>Participants</w:t>
            </w:r>
          </w:p>
        </w:tc>
        <w:tc>
          <w:tcPr>
            <w:tcW w:w="2552"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B40E5" w:rsidRPr="001D42D4" w:rsidRDefault="001D42D4" w:rsidP="001D42D4">
            <w:pPr>
              <w:jc w:val="center"/>
              <w:rPr>
                <w:rFonts w:ascii="Times New Roman" w:hAnsi="Times New Roman" w:cs="Times New Roman"/>
                <w:b/>
                <w:kern w:val="0"/>
              </w:rPr>
            </w:pPr>
            <w:r w:rsidRPr="001D42D4">
              <w:rPr>
                <w:rFonts w:ascii="Times New Roman" w:hAnsi="Times New Roman" w:cs="Times New Roman"/>
                <w:b/>
              </w:rPr>
              <w:t>&lt;40 y</w:t>
            </w:r>
          </w:p>
        </w:tc>
        <w:tc>
          <w:tcPr>
            <w:tcW w:w="2497" w:type="dxa"/>
            <w:gridSpan w:val="2"/>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3B40E5" w:rsidRPr="001D42D4" w:rsidRDefault="001D42D4" w:rsidP="001D42D4">
            <w:pPr>
              <w:pStyle w:val="Pa16"/>
              <w:jc w:val="center"/>
              <w:rPr>
                <w:rFonts w:ascii="Times New Roman" w:eastAsia="Univers LT Std 47 Cn Lt" w:hAnsi="Times New Roman" w:cs="Times New Roman"/>
                <w:color w:val="000000"/>
                <w:sz w:val="18"/>
                <w:szCs w:val="18"/>
              </w:rPr>
            </w:pPr>
            <w:r w:rsidRPr="001D42D4">
              <w:rPr>
                <w:rFonts w:ascii="Times New Roman" w:hAnsi="Times New Roman" w:cs="Times New Roman"/>
                <w:color w:val="000000"/>
                <w:sz w:val="20"/>
                <w:szCs w:val="18"/>
              </w:rPr>
              <w:t>≥</w:t>
            </w:r>
            <w:r w:rsidRPr="001D42D4">
              <w:rPr>
                <w:rFonts w:ascii="Times New Roman" w:eastAsia="Univers LT Std 47 Cn Lt" w:hAnsi="Times New Roman" w:cs="Times New Roman"/>
                <w:b/>
                <w:bCs/>
                <w:color w:val="000000"/>
                <w:sz w:val="20"/>
                <w:szCs w:val="18"/>
              </w:rPr>
              <w:t>40 y</w:t>
            </w:r>
          </w:p>
        </w:tc>
      </w:tr>
      <w:tr w:rsidR="003B40E5" w:rsidRPr="003B40E5" w:rsidTr="0083741D">
        <w:trPr>
          <w:trHeight w:val="65"/>
          <w:tblHeader/>
        </w:trPr>
        <w:tc>
          <w:tcPr>
            <w:tcW w:w="1171" w:type="dxa"/>
            <w:vMerge w:val="restart"/>
            <w:tcBorders>
              <w:top w:val="nil"/>
              <w:left w:val="nil"/>
              <w:bottom w:val="single" w:sz="12" w:space="0" w:color="000000"/>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center"/>
              <w:textAlignment w:val="baseline"/>
              <w:rPr>
                <w:rFonts w:ascii="Times New Roman" w:eastAsia="굴림" w:hAnsi="Times New Roman" w:cs="Times New Roman"/>
                <w:kern w:val="0"/>
                <w:sz w:val="24"/>
                <w:szCs w:val="20"/>
              </w:rPr>
            </w:pPr>
            <w:r w:rsidRPr="003B40E5">
              <w:rPr>
                <w:rFonts w:ascii="Times New Roman" w:eastAsia="맑은 고딕" w:hAnsi="Times New Roman" w:cs="Times New Roman"/>
                <w:b/>
                <w:bCs/>
                <w:kern w:val="0"/>
                <w:szCs w:val="16"/>
              </w:rPr>
              <w:t>Level</w:t>
            </w:r>
          </w:p>
        </w:tc>
        <w:tc>
          <w:tcPr>
            <w:tcW w:w="2656" w:type="dxa"/>
            <w:vMerge w:val="restart"/>
            <w:tcBorders>
              <w:top w:val="nil"/>
              <w:left w:val="nil"/>
              <w:bottom w:val="single" w:sz="12" w:space="0" w:color="000000"/>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center"/>
              <w:textAlignment w:val="baseline"/>
              <w:rPr>
                <w:rFonts w:ascii="Times New Roman" w:eastAsia="굴림" w:hAnsi="Times New Roman" w:cs="Times New Roman"/>
                <w:kern w:val="0"/>
                <w:szCs w:val="20"/>
              </w:rPr>
            </w:pPr>
            <w:r w:rsidRPr="003B40E5">
              <w:rPr>
                <w:rFonts w:ascii="Times New Roman" w:eastAsia="맑은 고딕" w:hAnsi="Times New Roman" w:cs="Times New Roman"/>
                <w:kern w:val="0"/>
                <w:szCs w:val="14"/>
              </w:rPr>
              <w:t>Variables</w:t>
            </w:r>
          </w:p>
        </w:tc>
        <w:tc>
          <w:tcPr>
            <w:tcW w:w="2127" w:type="dxa"/>
            <w:vMerge w:val="restart"/>
            <w:tcBorders>
              <w:top w:val="nil"/>
              <w:left w:val="nil"/>
              <w:bottom w:val="single" w:sz="12" w:space="0" w:color="000000"/>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center"/>
              <w:textAlignment w:val="baseline"/>
              <w:rPr>
                <w:rFonts w:ascii="Times New Roman" w:eastAsia="굴림" w:hAnsi="Times New Roman" w:cs="Times New Roman"/>
                <w:kern w:val="0"/>
                <w:szCs w:val="20"/>
              </w:rPr>
            </w:pPr>
            <w:r w:rsidRPr="003B40E5">
              <w:rPr>
                <w:rFonts w:ascii="Times New Roman" w:eastAsia="맑은 고딕" w:hAnsi="Times New Roman" w:cs="Times New Roman"/>
                <w:kern w:val="0"/>
                <w:szCs w:val="14"/>
              </w:rPr>
              <w:t>Categories</w:t>
            </w:r>
          </w:p>
        </w:tc>
        <w:tc>
          <w:tcPr>
            <w:tcW w:w="1275" w:type="dxa"/>
            <w:tcBorders>
              <w:top w:val="single" w:sz="2" w:space="0" w:color="000000"/>
              <w:left w:val="nil"/>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N (%)</w:t>
            </w:r>
          </w:p>
        </w:tc>
        <w:tc>
          <w:tcPr>
            <w:tcW w:w="1276" w:type="dxa"/>
            <w:tcBorders>
              <w:top w:val="single" w:sz="2" w:space="0" w:color="000000"/>
              <w:left w:val="nil"/>
              <w:bottom w:val="nil"/>
              <w:right w:val="single" w:sz="2" w:space="0" w:color="000000"/>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spacing w:val="-28"/>
                <w:kern w:val="0"/>
                <w:sz w:val="18"/>
                <w:szCs w:val="18"/>
              </w:rPr>
              <w:t xml:space="preserve">Screening </w:t>
            </w:r>
            <w:proofErr w:type="gramStart"/>
            <w:r w:rsidRPr="003B40E5">
              <w:rPr>
                <w:rFonts w:ascii="Times New Roman" w:eastAsia="맑은 고딕" w:hAnsi="Times New Roman" w:cs="Times New Roman"/>
                <w:spacing w:val="-28"/>
                <w:kern w:val="0"/>
                <w:sz w:val="18"/>
                <w:szCs w:val="18"/>
              </w:rPr>
              <w:t xml:space="preserve">Rate  </w:t>
            </w:r>
            <w:r w:rsidRPr="003B40E5">
              <w:rPr>
                <w:rFonts w:ascii="Times New Roman" w:eastAsia="맑은 고딕" w:hAnsi="Times New Roman" w:cs="Times New Roman"/>
                <w:kern w:val="0"/>
                <w:sz w:val="18"/>
                <w:szCs w:val="18"/>
              </w:rPr>
              <w:t>(</w:t>
            </w:r>
            <w:proofErr w:type="gramEnd"/>
            <w:r w:rsidRPr="003B40E5">
              <w:rPr>
                <w:rFonts w:ascii="Times New Roman" w:eastAsia="맑은 고딕" w:hAnsi="Times New Roman" w:cs="Times New Roman"/>
                <w:kern w:val="0"/>
                <w:sz w:val="18"/>
                <w:szCs w:val="18"/>
              </w:rPr>
              <w:t>%)</w:t>
            </w:r>
          </w:p>
        </w:tc>
        <w:tc>
          <w:tcPr>
            <w:tcW w:w="1276" w:type="dxa"/>
            <w:tcBorders>
              <w:top w:val="single" w:sz="2" w:space="0" w:color="000000"/>
              <w:left w:val="single" w:sz="2" w:space="0" w:color="000000"/>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N (%)</w:t>
            </w:r>
          </w:p>
        </w:tc>
        <w:tc>
          <w:tcPr>
            <w:tcW w:w="1276" w:type="dxa"/>
            <w:tcBorders>
              <w:top w:val="single" w:sz="2" w:space="0" w:color="000000"/>
              <w:left w:val="nil"/>
              <w:bottom w:val="nil"/>
              <w:right w:val="single" w:sz="2" w:space="0" w:color="000000"/>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spacing w:val="-28"/>
                <w:kern w:val="0"/>
                <w:sz w:val="18"/>
                <w:szCs w:val="18"/>
              </w:rPr>
              <w:t>Screening Rate</w:t>
            </w:r>
            <w:r w:rsidRPr="003B40E5">
              <w:rPr>
                <w:rFonts w:ascii="Times New Roman" w:eastAsia="맑은 고딕" w:hAnsi="Times New Roman" w:cs="Times New Roman"/>
                <w:kern w:val="0"/>
                <w:sz w:val="18"/>
                <w:szCs w:val="18"/>
              </w:rPr>
              <w:t xml:space="preserve"> (%)</w:t>
            </w:r>
          </w:p>
        </w:tc>
        <w:tc>
          <w:tcPr>
            <w:tcW w:w="1275" w:type="dxa"/>
            <w:tcBorders>
              <w:top w:val="single" w:sz="2" w:space="0" w:color="000000"/>
              <w:left w:val="single" w:sz="2" w:space="0" w:color="000000"/>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N (%)</w:t>
            </w:r>
          </w:p>
        </w:tc>
        <w:tc>
          <w:tcPr>
            <w:tcW w:w="1222" w:type="dxa"/>
            <w:tcBorders>
              <w:top w:val="single" w:sz="2" w:space="0" w:color="000000"/>
              <w:left w:val="nil"/>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spacing w:val="-28"/>
                <w:kern w:val="0"/>
                <w:sz w:val="18"/>
                <w:szCs w:val="18"/>
              </w:rPr>
              <w:t>Screening Rate</w:t>
            </w:r>
            <w:r w:rsidRPr="003B40E5">
              <w:rPr>
                <w:rFonts w:ascii="Times New Roman" w:eastAsia="맑은 고딕" w:hAnsi="Times New Roman" w:cs="Times New Roman"/>
                <w:kern w:val="0"/>
                <w:sz w:val="18"/>
                <w:szCs w:val="18"/>
              </w:rPr>
              <w:t xml:space="preserve"> (%)</w:t>
            </w:r>
          </w:p>
        </w:tc>
      </w:tr>
      <w:tr w:rsidR="003B40E5" w:rsidRPr="003B40E5" w:rsidTr="0083741D">
        <w:trPr>
          <w:trHeight w:val="40"/>
          <w:tblHeader/>
        </w:trPr>
        <w:tc>
          <w:tcPr>
            <w:tcW w:w="1171" w:type="dxa"/>
            <w:vMerge/>
            <w:tcBorders>
              <w:top w:val="nil"/>
              <w:left w:val="nil"/>
              <w:bottom w:val="single" w:sz="12" w:space="0" w:color="000000"/>
              <w:right w:val="nil"/>
            </w:tcBorders>
            <w:vAlign w:val="center"/>
            <w:hideMark/>
          </w:tcPr>
          <w:p w:rsidR="003B40E5" w:rsidRPr="003B40E5" w:rsidRDefault="003B40E5" w:rsidP="0083741D">
            <w:pPr>
              <w:widowControl/>
              <w:wordWrap/>
              <w:autoSpaceDE/>
              <w:autoSpaceDN/>
              <w:spacing w:after="0" w:line="150" w:lineRule="atLeast"/>
              <w:jc w:val="left"/>
              <w:rPr>
                <w:rFonts w:ascii="Times New Roman" w:eastAsia="굴림" w:hAnsi="Times New Roman" w:cs="Times New Roman"/>
                <w:kern w:val="0"/>
                <w:sz w:val="24"/>
                <w:szCs w:val="20"/>
              </w:rPr>
            </w:pPr>
          </w:p>
        </w:tc>
        <w:tc>
          <w:tcPr>
            <w:tcW w:w="2656" w:type="dxa"/>
            <w:vMerge/>
            <w:tcBorders>
              <w:top w:val="nil"/>
              <w:left w:val="nil"/>
              <w:bottom w:val="single" w:sz="12" w:space="0" w:color="000000"/>
              <w:right w:val="nil"/>
            </w:tcBorders>
            <w:vAlign w:val="center"/>
            <w:hideMark/>
          </w:tcPr>
          <w:p w:rsidR="003B40E5" w:rsidRPr="003B40E5" w:rsidRDefault="003B40E5" w:rsidP="0083741D">
            <w:pPr>
              <w:widowControl/>
              <w:wordWrap/>
              <w:autoSpaceDE/>
              <w:autoSpaceDN/>
              <w:spacing w:after="0" w:line="150" w:lineRule="atLeast"/>
              <w:jc w:val="left"/>
              <w:rPr>
                <w:rFonts w:ascii="Times New Roman" w:eastAsia="굴림" w:hAnsi="Times New Roman" w:cs="Times New Roman"/>
                <w:kern w:val="0"/>
                <w:sz w:val="24"/>
                <w:szCs w:val="20"/>
              </w:rPr>
            </w:pPr>
          </w:p>
        </w:tc>
        <w:tc>
          <w:tcPr>
            <w:tcW w:w="2127" w:type="dxa"/>
            <w:vMerge/>
            <w:tcBorders>
              <w:top w:val="nil"/>
              <w:left w:val="nil"/>
              <w:bottom w:val="single" w:sz="12" w:space="0" w:color="000000"/>
              <w:right w:val="nil"/>
            </w:tcBorders>
            <w:vAlign w:val="center"/>
            <w:hideMark/>
          </w:tcPr>
          <w:p w:rsidR="003B40E5" w:rsidRPr="003B40E5" w:rsidRDefault="003B40E5" w:rsidP="0083741D">
            <w:pPr>
              <w:widowControl/>
              <w:wordWrap/>
              <w:autoSpaceDE/>
              <w:autoSpaceDN/>
              <w:spacing w:after="0" w:line="150" w:lineRule="atLeast"/>
              <w:jc w:val="left"/>
              <w:rPr>
                <w:rFonts w:ascii="Times New Roman" w:eastAsia="굴림" w:hAnsi="Times New Roman" w:cs="Times New Roman"/>
                <w:kern w:val="0"/>
                <w:sz w:val="24"/>
                <w:szCs w:val="20"/>
              </w:rPr>
            </w:pPr>
          </w:p>
        </w:tc>
        <w:tc>
          <w:tcPr>
            <w:tcW w:w="1275" w:type="dxa"/>
            <w:tcBorders>
              <w:top w:val="nil"/>
              <w:left w:val="nil"/>
              <w:bottom w:val="single" w:sz="12" w:space="0" w:color="000000"/>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212 420</w:t>
            </w:r>
          </w:p>
        </w:tc>
        <w:tc>
          <w:tcPr>
            <w:tcW w:w="1276" w:type="dxa"/>
            <w:tcBorders>
              <w:top w:val="nil"/>
              <w:left w:val="nil"/>
              <w:bottom w:val="single" w:sz="12" w:space="0" w:color="000000"/>
              <w:right w:val="single" w:sz="2" w:space="0" w:color="000000"/>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69.7</w:t>
            </w:r>
          </w:p>
        </w:tc>
        <w:tc>
          <w:tcPr>
            <w:tcW w:w="1276" w:type="dxa"/>
            <w:tcBorders>
              <w:top w:val="nil"/>
              <w:left w:val="single" w:sz="2" w:space="0" w:color="000000"/>
              <w:bottom w:val="single" w:sz="12" w:space="0" w:color="000000"/>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49 054 (23.1)</w:t>
            </w:r>
          </w:p>
        </w:tc>
        <w:tc>
          <w:tcPr>
            <w:tcW w:w="1276" w:type="dxa"/>
            <w:tcBorders>
              <w:top w:val="nil"/>
              <w:left w:val="nil"/>
              <w:bottom w:val="single" w:sz="12" w:space="0" w:color="000000"/>
              <w:right w:val="single" w:sz="2" w:space="0" w:color="000000"/>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49.8</w:t>
            </w:r>
          </w:p>
        </w:tc>
        <w:tc>
          <w:tcPr>
            <w:tcW w:w="1275" w:type="dxa"/>
            <w:tcBorders>
              <w:top w:val="nil"/>
              <w:left w:val="single" w:sz="2" w:space="0" w:color="000000"/>
              <w:bottom w:val="single" w:sz="12" w:space="0" w:color="000000"/>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163 366 (76.9)</w:t>
            </w:r>
          </w:p>
        </w:tc>
        <w:tc>
          <w:tcPr>
            <w:tcW w:w="1222" w:type="dxa"/>
            <w:tcBorders>
              <w:top w:val="nil"/>
              <w:left w:val="nil"/>
              <w:bottom w:val="single" w:sz="12" w:space="0" w:color="000000"/>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80.3</w:t>
            </w:r>
          </w:p>
        </w:tc>
      </w:tr>
      <w:tr w:rsidR="003B40E5" w:rsidRPr="003B40E5" w:rsidTr="0083741D">
        <w:trPr>
          <w:trHeight w:val="40"/>
        </w:trPr>
        <w:tc>
          <w:tcPr>
            <w:tcW w:w="1171" w:type="dxa"/>
            <w:vMerge w:val="restart"/>
            <w:tcBorders>
              <w:top w:val="single" w:sz="12" w:space="0" w:color="000000"/>
              <w:left w:val="nil"/>
              <w:bottom w:val="single" w:sz="12" w:space="0" w:color="000000"/>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left"/>
              <w:textAlignment w:val="baseline"/>
              <w:rPr>
                <w:rFonts w:ascii="Times New Roman" w:eastAsia="맑은 고딕" w:hAnsi="Times New Roman" w:cs="Times New Roman"/>
                <w:b/>
                <w:bCs/>
                <w:kern w:val="0"/>
                <w:szCs w:val="16"/>
              </w:rPr>
            </w:pPr>
            <w:r w:rsidRPr="003B40E5">
              <w:rPr>
                <w:rFonts w:ascii="Times New Roman" w:eastAsia="맑은 고딕" w:hAnsi="Times New Roman" w:cs="Times New Roman"/>
                <w:b/>
                <w:bCs/>
                <w:kern w:val="0"/>
                <w:szCs w:val="16"/>
              </w:rPr>
              <w:t>Individual</w:t>
            </w:r>
          </w:p>
          <w:p w:rsidR="003B40E5" w:rsidRPr="003B40E5" w:rsidRDefault="003B40E5" w:rsidP="0083741D">
            <w:pPr>
              <w:wordWrap/>
              <w:spacing w:after="0" w:line="150" w:lineRule="atLeast"/>
              <w:jc w:val="left"/>
              <w:textAlignment w:val="baseline"/>
              <w:rPr>
                <w:rFonts w:ascii="Times New Roman" w:eastAsia="굴림" w:hAnsi="Times New Roman" w:cs="Times New Roman"/>
                <w:kern w:val="0"/>
                <w:sz w:val="24"/>
                <w:szCs w:val="20"/>
              </w:rPr>
            </w:pPr>
            <w:r w:rsidRPr="003B40E5">
              <w:rPr>
                <w:rFonts w:ascii="Times New Roman" w:eastAsia="맑은 고딕" w:hAnsi="Times New Roman" w:cs="Times New Roman"/>
                <w:b/>
                <w:bCs/>
                <w:kern w:val="0"/>
                <w:szCs w:val="16"/>
              </w:rPr>
              <w:t>level</w:t>
            </w:r>
          </w:p>
        </w:tc>
        <w:tc>
          <w:tcPr>
            <w:tcW w:w="2656" w:type="dxa"/>
            <w:vMerge w:val="restart"/>
            <w:tcBorders>
              <w:top w:val="single" w:sz="12" w:space="0" w:color="000000"/>
              <w:left w:val="nil"/>
              <w:right w:val="nil"/>
            </w:tcBorders>
            <w:tcMar>
              <w:top w:w="0" w:type="dxa"/>
              <w:left w:w="0" w:type="dxa"/>
              <w:bottom w:w="0" w:type="dxa"/>
              <w:right w:w="0" w:type="dxa"/>
            </w:tcMar>
            <w:vAlign w:val="center"/>
            <w:hideMark/>
          </w:tcPr>
          <w:p w:rsidR="003B40E5" w:rsidRPr="003B40E5" w:rsidRDefault="0083741D" w:rsidP="0083741D">
            <w:pPr>
              <w:wordWrap/>
              <w:spacing w:after="0" w:line="150" w:lineRule="atLeast"/>
              <w:jc w:val="left"/>
              <w:textAlignment w:val="baseline"/>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Gender</w:t>
            </w:r>
          </w:p>
        </w:tc>
        <w:tc>
          <w:tcPr>
            <w:tcW w:w="2127" w:type="dxa"/>
            <w:tcBorders>
              <w:top w:val="single" w:sz="12" w:space="0" w:color="000000"/>
              <w:left w:val="nil"/>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lef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hint="eastAsia"/>
                <w:kern w:val="0"/>
                <w:sz w:val="18"/>
                <w:szCs w:val="18"/>
              </w:rPr>
              <w:t>Men</w:t>
            </w:r>
          </w:p>
        </w:tc>
        <w:tc>
          <w:tcPr>
            <w:tcW w:w="1275" w:type="dxa"/>
            <w:tcBorders>
              <w:top w:val="single" w:sz="12" w:space="0" w:color="000000"/>
              <w:left w:val="nil"/>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94 994 (44.7)</w:t>
            </w:r>
          </w:p>
        </w:tc>
        <w:tc>
          <w:tcPr>
            <w:tcW w:w="1276" w:type="dxa"/>
            <w:tcBorders>
              <w:top w:val="single" w:sz="12" w:space="0" w:color="000000"/>
              <w:left w:val="nil"/>
              <w:bottom w:val="nil"/>
              <w:right w:val="single" w:sz="2" w:space="0" w:color="000000"/>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69.8</w:t>
            </w:r>
          </w:p>
        </w:tc>
        <w:tc>
          <w:tcPr>
            <w:tcW w:w="1276" w:type="dxa"/>
            <w:tcBorders>
              <w:top w:val="single" w:sz="12" w:space="0" w:color="000000"/>
              <w:left w:val="single" w:sz="2" w:space="0" w:color="000000"/>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22 956 (46.8)</w:t>
            </w:r>
          </w:p>
        </w:tc>
        <w:tc>
          <w:tcPr>
            <w:tcW w:w="1276" w:type="dxa"/>
            <w:tcBorders>
              <w:top w:val="single" w:sz="12" w:space="0" w:color="000000"/>
              <w:left w:val="nil"/>
              <w:bottom w:val="nil"/>
              <w:right w:val="single" w:sz="2" w:space="0" w:color="000000"/>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51.6***</w:t>
            </w:r>
          </w:p>
        </w:tc>
        <w:tc>
          <w:tcPr>
            <w:tcW w:w="1275" w:type="dxa"/>
            <w:tcBorders>
              <w:top w:val="single" w:sz="12" w:space="0" w:color="000000"/>
              <w:left w:val="single" w:sz="2" w:space="0" w:color="000000"/>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72 038 (44.1)</w:t>
            </w:r>
          </w:p>
        </w:tc>
        <w:tc>
          <w:tcPr>
            <w:tcW w:w="1222" w:type="dxa"/>
            <w:tcBorders>
              <w:top w:val="single" w:sz="12" w:space="0" w:color="000000"/>
              <w:left w:val="nil"/>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80.2</w:t>
            </w:r>
          </w:p>
        </w:tc>
      </w:tr>
      <w:tr w:rsidR="003B40E5" w:rsidRPr="003B40E5" w:rsidTr="0083741D">
        <w:trPr>
          <w:trHeight w:val="25"/>
        </w:trPr>
        <w:tc>
          <w:tcPr>
            <w:tcW w:w="1171" w:type="dxa"/>
            <w:vMerge/>
            <w:tcBorders>
              <w:top w:val="single" w:sz="12" w:space="0" w:color="000000"/>
              <w:left w:val="nil"/>
              <w:bottom w:val="single" w:sz="12" w:space="0" w:color="000000"/>
              <w:right w:val="nil"/>
            </w:tcBorders>
            <w:vAlign w:val="center"/>
            <w:hideMark/>
          </w:tcPr>
          <w:p w:rsidR="003B40E5" w:rsidRPr="003B40E5" w:rsidRDefault="003B40E5" w:rsidP="0083741D">
            <w:pPr>
              <w:widowControl/>
              <w:wordWrap/>
              <w:autoSpaceDE/>
              <w:autoSpaceDN/>
              <w:spacing w:after="0" w:line="150" w:lineRule="atLeast"/>
              <w:jc w:val="left"/>
              <w:rPr>
                <w:rFonts w:ascii="Times New Roman" w:eastAsia="굴림" w:hAnsi="Times New Roman" w:cs="Times New Roman"/>
                <w:kern w:val="0"/>
                <w:sz w:val="24"/>
                <w:szCs w:val="20"/>
              </w:rPr>
            </w:pPr>
          </w:p>
        </w:tc>
        <w:tc>
          <w:tcPr>
            <w:tcW w:w="2656" w:type="dxa"/>
            <w:vMerge/>
            <w:tcBorders>
              <w:left w:val="nil"/>
              <w:bottom w:val="single" w:sz="2" w:space="0" w:color="999999"/>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left"/>
              <w:textAlignment w:val="baseline"/>
              <w:rPr>
                <w:rFonts w:ascii="Times New Roman" w:eastAsia="맑은 고딕" w:hAnsi="Times New Roman" w:cs="Times New Roman"/>
                <w:kern w:val="0"/>
                <w:sz w:val="18"/>
                <w:szCs w:val="18"/>
              </w:rPr>
            </w:pPr>
          </w:p>
        </w:tc>
        <w:tc>
          <w:tcPr>
            <w:tcW w:w="2127" w:type="dxa"/>
            <w:tcBorders>
              <w:top w:val="nil"/>
              <w:left w:val="nil"/>
              <w:bottom w:val="single" w:sz="2" w:space="0" w:color="999999"/>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lef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hint="eastAsia"/>
                <w:kern w:val="0"/>
                <w:sz w:val="18"/>
                <w:szCs w:val="18"/>
              </w:rPr>
              <w:t>Women</w:t>
            </w:r>
          </w:p>
        </w:tc>
        <w:tc>
          <w:tcPr>
            <w:tcW w:w="1275" w:type="dxa"/>
            <w:tcBorders>
              <w:top w:val="nil"/>
              <w:left w:val="nil"/>
              <w:bottom w:val="single" w:sz="2" w:space="0" w:color="999999"/>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117 426 (55.3)</w:t>
            </w:r>
          </w:p>
        </w:tc>
        <w:tc>
          <w:tcPr>
            <w:tcW w:w="1276" w:type="dxa"/>
            <w:tcBorders>
              <w:top w:val="nil"/>
              <w:left w:val="nil"/>
              <w:bottom w:val="single" w:sz="2" w:space="0" w:color="999999"/>
              <w:right w:val="single" w:sz="2" w:space="0" w:color="000000"/>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69.6</w:t>
            </w:r>
          </w:p>
        </w:tc>
        <w:tc>
          <w:tcPr>
            <w:tcW w:w="1276" w:type="dxa"/>
            <w:tcBorders>
              <w:top w:val="nil"/>
              <w:left w:val="single" w:sz="2" w:space="0" w:color="000000"/>
              <w:bottom w:val="single" w:sz="2" w:space="0" w:color="999999"/>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26 098 (53.2)</w:t>
            </w:r>
          </w:p>
        </w:tc>
        <w:tc>
          <w:tcPr>
            <w:tcW w:w="1276" w:type="dxa"/>
            <w:tcBorders>
              <w:top w:val="nil"/>
              <w:left w:val="nil"/>
              <w:bottom w:val="single" w:sz="2" w:space="0" w:color="999999"/>
              <w:right w:val="single" w:sz="2" w:space="0" w:color="000000"/>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47.8***</w:t>
            </w:r>
          </w:p>
        </w:tc>
        <w:tc>
          <w:tcPr>
            <w:tcW w:w="1275" w:type="dxa"/>
            <w:tcBorders>
              <w:top w:val="nil"/>
              <w:left w:val="single" w:sz="2" w:space="0" w:color="000000"/>
              <w:bottom w:val="single" w:sz="2" w:space="0" w:color="999999"/>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91 328 (55.9)</w:t>
            </w:r>
          </w:p>
        </w:tc>
        <w:tc>
          <w:tcPr>
            <w:tcW w:w="1222" w:type="dxa"/>
            <w:tcBorders>
              <w:top w:val="nil"/>
              <w:left w:val="nil"/>
              <w:bottom w:val="single" w:sz="2" w:space="0" w:color="999999"/>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80.4</w:t>
            </w:r>
          </w:p>
        </w:tc>
      </w:tr>
      <w:tr w:rsidR="003B40E5" w:rsidRPr="003B40E5" w:rsidTr="0083741D">
        <w:trPr>
          <w:trHeight w:val="25"/>
        </w:trPr>
        <w:tc>
          <w:tcPr>
            <w:tcW w:w="1171" w:type="dxa"/>
            <w:vMerge/>
            <w:tcBorders>
              <w:top w:val="single" w:sz="12" w:space="0" w:color="000000"/>
              <w:left w:val="nil"/>
              <w:bottom w:val="single" w:sz="12" w:space="0" w:color="000000"/>
              <w:right w:val="nil"/>
            </w:tcBorders>
            <w:vAlign w:val="center"/>
            <w:hideMark/>
          </w:tcPr>
          <w:p w:rsidR="003B40E5" w:rsidRPr="003B40E5" w:rsidRDefault="003B40E5" w:rsidP="0083741D">
            <w:pPr>
              <w:widowControl/>
              <w:wordWrap/>
              <w:autoSpaceDE/>
              <w:autoSpaceDN/>
              <w:spacing w:after="0" w:line="150" w:lineRule="atLeast"/>
              <w:jc w:val="left"/>
              <w:rPr>
                <w:rFonts w:ascii="Times New Roman" w:eastAsia="굴림" w:hAnsi="Times New Roman" w:cs="Times New Roman"/>
                <w:kern w:val="0"/>
                <w:sz w:val="24"/>
                <w:szCs w:val="20"/>
              </w:rPr>
            </w:pPr>
          </w:p>
        </w:tc>
        <w:tc>
          <w:tcPr>
            <w:tcW w:w="2656" w:type="dxa"/>
            <w:vMerge w:val="restart"/>
            <w:tcBorders>
              <w:top w:val="single" w:sz="2" w:space="0" w:color="999999"/>
              <w:left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lef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Age</w:t>
            </w:r>
          </w:p>
        </w:tc>
        <w:tc>
          <w:tcPr>
            <w:tcW w:w="2127" w:type="dxa"/>
            <w:tcBorders>
              <w:top w:val="single" w:sz="2" w:space="0" w:color="999999"/>
              <w:left w:val="nil"/>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lef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 xml:space="preserve">19-29 </w:t>
            </w:r>
          </w:p>
        </w:tc>
        <w:tc>
          <w:tcPr>
            <w:tcW w:w="1275" w:type="dxa"/>
            <w:tcBorders>
              <w:top w:val="single" w:sz="2" w:space="0" w:color="999999"/>
              <w:left w:val="nil"/>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21 897 (10.3)</w:t>
            </w:r>
          </w:p>
        </w:tc>
        <w:tc>
          <w:tcPr>
            <w:tcW w:w="1276" w:type="dxa"/>
            <w:tcBorders>
              <w:top w:val="single" w:sz="2" w:space="0" w:color="999999"/>
              <w:left w:val="nil"/>
              <w:bottom w:val="nil"/>
              <w:right w:val="single" w:sz="2" w:space="0" w:color="000000"/>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35.3***</w:t>
            </w:r>
          </w:p>
        </w:tc>
        <w:tc>
          <w:tcPr>
            <w:tcW w:w="1276" w:type="dxa"/>
            <w:tcBorders>
              <w:top w:val="single" w:sz="2" w:space="0" w:color="999999"/>
              <w:left w:val="single" w:sz="2" w:space="0" w:color="000000"/>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21 867 (44.6)</w:t>
            </w:r>
          </w:p>
        </w:tc>
        <w:tc>
          <w:tcPr>
            <w:tcW w:w="1276" w:type="dxa"/>
            <w:tcBorders>
              <w:top w:val="single" w:sz="2" w:space="0" w:color="999999"/>
              <w:left w:val="nil"/>
              <w:bottom w:val="nil"/>
              <w:right w:val="single" w:sz="2" w:space="0" w:color="000000"/>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35.3***</w:t>
            </w:r>
            <w:r w:rsidRPr="003B40E5">
              <w:rPr>
                <w:rFonts w:ascii="Times New Roman" w:eastAsia="맑은 고딕" w:hAnsi="Times New Roman" w:cs="Times New Roman"/>
                <w:kern w:val="0"/>
                <w:sz w:val="18"/>
                <w:szCs w:val="18"/>
              </w:rPr>
              <w:t xml:space="preserve">　</w:t>
            </w:r>
          </w:p>
        </w:tc>
        <w:tc>
          <w:tcPr>
            <w:tcW w:w="1275" w:type="dxa"/>
            <w:tcBorders>
              <w:top w:val="single" w:sz="2" w:space="0" w:color="999999"/>
              <w:left w:val="single" w:sz="2" w:space="0" w:color="000000"/>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w:t>
            </w:r>
            <w:r w:rsidRPr="003B40E5">
              <w:rPr>
                <w:rFonts w:ascii="Times New Roman" w:eastAsia="맑은 고딕" w:hAnsi="Times New Roman" w:cs="Times New Roman"/>
                <w:kern w:val="0"/>
                <w:sz w:val="18"/>
                <w:szCs w:val="18"/>
              </w:rPr>
              <w:t xml:space="preserve">　</w:t>
            </w:r>
          </w:p>
        </w:tc>
        <w:tc>
          <w:tcPr>
            <w:tcW w:w="1222" w:type="dxa"/>
            <w:tcBorders>
              <w:top w:val="single" w:sz="2" w:space="0" w:color="999999"/>
              <w:left w:val="nil"/>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w:t>
            </w:r>
            <w:r w:rsidRPr="003B40E5">
              <w:rPr>
                <w:rFonts w:ascii="Times New Roman" w:eastAsia="맑은 고딕" w:hAnsi="Times New Roman" w:cs="Times New Roman"/>
                <w:kern w:val="0"/>
                <w:sz w:val="18"/>
                <w:szCs w:val="18"/>
              </w:rPr>
              <w:t xml:space="preserve">　</w:t>
            </w:r>
          </w:p>
        </w:tc>
      </w:tr>
      <w:tr w:rsidR="003B40E5" w:rsidRPr="003B40E5" w:rsidTr="0083741D">
        <w:trPr>
          <w:trHeight w:val="35"/>
        </w:trPr>
        <w:tc>
          <w:tcPr>
            <w:tcW w:w="1171" w:type="dxa"/>
            <w:vMerge/>
            <w:tcBorders>
              <w:top w:val="single" w:sz="12" w:space="0" w:color="000000"/>
              <w:left w:val="nil"/>
              <w:bottom w:val="single" w:sz="12" w:space="0" w:color="000000"/>
              <w:right w:val="nil"/>
            </w:tcBorders>
            <w:vAlign w:val="center"/>
            <w:hideMark/>
          </w:tcPr>
          <w:p w:rsidR="003B40E5" w:rsidRPr="003B40E5" w:rsidRDefault="003B40E5" w:rsidP="0083741D">
            <w:pPr>
              <w:widowControl/>
              <w:wordWrap/>
              <w:autoSpaceDE/>
              <w:autoSpaceDN/>
              <w:spacing w:after="0" w:line="150" w:lineRule="atLeast"/>
              <w:jc w:val="left"/>
              <w:rPr>
                <w:rFonts w:ascii="Times New Roman" w:eastAsia="굴림" w:hAnsi="Times New Roman" w:cs="Times New Roman"/>
                <w:kern w:val="0"/>
                <w:sz w:val="24"/>
                <w:szCs w:val="20"/>
              </w:rPr>
            </w:pPr>
          </w:p>
        </w:tc>
        <w:tc>
          <w:tcPr>
            <w:tcW w:w="2656" w:type="dxa"/>
            <w:vMerge/>
            <w:tcBorders>
              <w:left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left"/>
              <w:textAlignment w:val="baseline"/>
              <w:rPr>
                <w:rFonts w:ascii="Times New Roman" w:eastAsia="맑은 고딕" w:hAnsi="Times New Roman" w:cs="Times New Roman"/>
                <w:kern w:val="0"/>
                <w:sz w:val="18"/>
                <w:szCs w:val="18"/>
              </w:rPr>
            </w:pPr>
          </w:p>
        </w:tc>
        <w:tc>
          <w:tcPr>
            <w:tcW w:w="2127" w:type="dxa"/>
            <w:tcBorders>
              <w:top w:val="nil"/>
              <w:left w:val="nil"/>
              <w:bottom w:val="single" w:sz="2" w:space="0" w:color="000000"/>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lef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 xml:space="preserve">30-39 </w:t>
            </w:r>
          </w:p>
        </w:tc>
        <w:tc>
          <w:tcPr>
            <w:tcW w:w="1275" w:type="dxa"/>
            <w:tcBorders>
              <w:top w:val="nil"/>
              <w:left w:val="nil"/>
              <w:bottom w:val="single" w:sz="2" w:space="0" w:color="000000"/>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27 187 (12.8)</w:t>
            </w:r>
          </w:p>
        </w:tc>
        <w:tc>
          <w:tcPr>
            <w:tcW w:w="1276" w:type="dxa"/>
            <w:tcBorders>
              <w:top w:val="nil"/>
              <w:left w:val="nil"/>
              <w:bottom w:val="single" w:sz="2" w:space="0" w:color="000000"/>
              <w:right w:val="single" w:sz="2" w:space="0" w:color="000000"/>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64.1***</w:t>
            </w:r>
          </w:p>
        </w:tc>
        <w:tc>
          <w:tcPr>
            <w:tcW w:w="1276" w:type="dxa"/>
            <w:tcBorders>
              <w:top w:val="nil"/>
              <w:left w:val="single" w:sz="2" w:space="0" w:color="000000"/>
              <w:bottom w:val="single" w:sz="2" w:space="0" w:color="000000"/>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27 187 (55.4)</w:t>
            </w:r>
            <w:r w:rsidRPr="003B40E5">
              <w:rPr>
                <w:rFonts w:ascii="Times New Roman" w:eastAsia="맑은 고딕" w:hAnsi="Times New Roman" w:cs="Times New Roman"/>
                <w:kern w:val="0"/>
                <w:sz w:val="18"/>
                <w:szCs w:val="18"/>
              </w:rPr>
              <w:t xml:space="preserve">　</w:t>
            </w:r>
          </w:p>
        </w:tc>
        <w:tc>
          <w:tcPr>
            <w:tcW w:w="1276" w:type="dxa"/>
            <w:tcBorders>
              <w:top w:val="nil"/>
              <w:left w:val="nil"/>
              <w:bottom w:val="single" w:sz="2" w:space="0" w:color="000000"/>
              <w:right w:val="single" w:sz="2" w:space="0" w:color="000000"/>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64.1***</w:t>
            </w:r>
            <w:r w:rsidRPr="003B40E5">
              <w:rPr>
                <w:rFonts w:ascii="Times New Roman" w:eastAsia="맑은 고딕" w:hAnsi="Times New Roman" w:cs="Times New Roman"/>
                <w:kern w:val="0"/>
                <w:sz w:val="18"/>
                <w:szCs w:val="18"/>
              </w:rPr>
              <w:t xml:space="preserve">　</w:t>
            </w:r>
          </w:p>
        </w:tc>
        <w:tc>
          <w:tcPr>
            <w:tcW w:w="1275" w:type="dxa"/>
            <w:tcBorders>
              <w:top w:val="nil"/>
              <w:left w:val="single" w:sz="2" w:space="0" w:color="000000"/>
              <w:bottom w:val="single" w:sz="2" w:space="0" w:color="000000"/>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w:t>
            </w:r>
          </w:p>
        </w:tc>
        <w:tc>
          <w:tcPr>
            <w:tcW w:w="1222" w:type="dxa"/>
            <w:tcBorders>
              <w:top w:val="nil"/>
              <w:left w:val="nil"/>
              <w:bottom w:val="single" w:sz="2" w:space="0" w:color="000000"/>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w:t>
            </w:r>
            <w:r w:rsidRPr="003B40E5">
              <w:rPr>
                <w:rFonts w:ascii="Times New Roman" w:eastAsia="맑은 고딕" w:hAnsi="Times New Roman" w:cs="Times New Roman"/>
                <w:kern w:val="0"/>
                <w:sz w:val="18"/>
                <w:szCs w:val="18"/>
              </w:rPr>
              <w:t xml:space="preserve">　</w:t>
            </w:r>
          </w:p>
        </w:tc>
      </w:tr>
      <w:tr w:rsidR="003B40E5" w:rsidRPr="003B40E5" w:rsidTr="0083741D">
        <w:trPr>
          <w:trHeight w:val="25"/>
        </w:trPr>
        <w:tc>
          <w:tcPr>
            <w:tcW w:w="1171" w:type="dxa"/>
            <w:vMerge/>
            <w:tcBorders>
              <w:top w:val="single" w:sz="12" w:space="0" w:color="000000"/>
              <w:left w:val="nil"/>
              <w:bottom w:val="single" w:sz="12" w:space="0" w:color="000000"/>
              <w:right w:val="nil"/>
            </w:tcBorders>
            <w:vAlign w:val="center"/>
            <w:hideMark/>
          </w:tcPr>
          <w:p w:rsidR="003B40E5" w:rsidRPr="003B40E5" w:rsidRDefault="003B40E5" w:rsidP="0083741D">
            <w:pPr>
              <w:widowControl/>
              <w:wordWrap/>
              <w:autoSpaceDE/>
              <w:autoSpaceDN/>
              <w:spacing w:after="0" w:line="150" w:lineRule="atLeast"/>
              <w:jc w:val="left"/>
              <w:rPr>
                <w:rFonts w:ascii="Times New Roman" w:eastAsia="굴림" w:hAnsi="Times New Roman" w:cs="Times New Roman"/>
                <w:kern w:val="0"/>
                <w:sz w:val="24"/>
                <w:szCs w:val="20"/>
              </w:rPr>
            </w:pPr>
          </w:p>
        </w:tc>
        <w:tc>
          <w:tcPr>
            <w:tcW w:w="2656" w:type="dxa"/>
            <w:vMerge/>
            <w:tcBorders>
              <w:left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left"/>
              <w:textAlignment w:val="baseline"/>
              <w:rPr>
                <w:rFonts w:ascii="Times New Roman" w:eastAsia="맑은 고딕" w:hAnsi="Times New Roman" w:cs="Times New Roman"/>
                <w:kern w:val="0"/>
                <w:sz w:val="18"/>
                <w:szCs w:val="18"/>
              </w:rPr>
            </w:pPr>
          </w:p>
        </w:tc>
        <w:tc>
          <w:tcPr>
            <w:tcW w:w="2127" w:type="dxa"/>
            <w:tcBorders>
              <w:top w:val="single" w:sz="2" w:space="0" w:color="000000"/>
              <w:left w:val="nil"/>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lef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 xml:space="preserve">40-64 </w:t>
            </w:r>
          </w:p>
        </w:tc>
        <w:tc>
          <w:tcPr>
            <w:tcW w:w="1275" w:type="dxa"/>
            <w:tcBorders>
              <w:top w:val="single" w:sz="2" w:space="0" w:color="000000"/>
              <w:left w:val="nil"/>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98 325 (46.3)</w:t>
            </w:r>
          </w:p>
        </w:tc>
        <w:tc>
          <w:tcPr>
            <w:tcW w:w="1276" w:type="dxa"/>
            <w:tcBorders>
              <w:top w:val="single" w:sz="2" w:space="0" w:color="000000"/>
              <w:left w:val="nil"/>
              <w:bottom w:val="nil"/>
              <w:right w:val="single" w:sz="2" w:space="0" w:color="000000"/>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81.4***</w:t>
            </w:r>
          </w:p>
        </w:tc>
        <w:tc>
          <w:tcPr>
            <w:tcW w:w="1276" w:type="dxa"/>
            <w:tcBorders>
              <w:top w:val="single" w:sz="2" w:space="0" w:color="000000"/>
              <w:left w:val="single" w:sz="2" w:space="0" w:color="000000"/>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w:t>
            </w:r>
            <w:r w:rsidRPr="003B40E5">
              <w:rPr>
                <w:rFonts w:ascii="Times New Roman" w:eastAsia="맑은 고딕" w:hAnsi="Times New Roman" w:cs="Times New Roman"/>
                <w:kern w:val="0"/>
                <w:sz w:val="18"/>
                <w:szCs w:val="18"/>
              </w:rPr>
              <w:t xml:space="preserve">　</w:t>
            </w:r>
          </w:p>
        </w:tc>
        <w:tc>
          <w:tcPr>
            <w:tcW w:w="1276" w:type="dxa"/>
            <w:tcBorders>
              <w:top w:val="single" w:sz="2" w:space="0" w:color="000000"/>
              <w:left w:val="nil"/>
              <w:bottom w:val="nil"/>
              <w:right w:val="single" w:sz="2" w:space="0" w:color="000000"/>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w:t>
            </w:r>
            <w:r w:rsidRPr="003B40E5">
              <w:rPr>
                <w:rFonts w:ascii="Times New Roman" w:eastAsia="맑은 고딕" w:hAnsi="Times New Roman" w:cs="Times New Roman"/>
                <w:kern w:val="0"/>
                <w:sz w:val="18"/>
                <w:szCs w:val="18"/>
              </w:rPr>
              <w:t xml:space="preserve">　</w:t>
            </w:r>
          </w:p>
        </w:tc>
        <w:tc>
          <w:tcPr>
            <w:tcW w:w="1275" w:type="dxa"/>
            <w:tcBorders>
              <w:top w:val="single" w:sz="2" w:space="0" w:color="000000"/>
              <w:left w:val="single" w:sz="2" w:space="0" w:color="000000"/>
              <w:bottom w:val="nil"/>
              <w:right w:val="nil"/>
            </w:tcBorders>
            <w:tcMar>
              <w:top w:w="0" w:type="dxa"/>
              <w:left w:w="0" w:type="dxa"/>
              <w:bottom w:w="0" w:type="dxa"/>
              <w:right w:w="0" w:type="dxa"/>
            </w:tcMar>
            <w:vAlign w:val="center"/>
            <w:hideMark/>
          </w:tcPr>
          <w:p w:rsidR="003B40E5" w:rsidRPr="003B40E5" w:rsidRDefault="003B40E5" w:rsidP="0083741D">
            <w:pPr>
              <w:wordWrap/>
              <w:spacing w:after="0" w:line="240" w:lineRule="auto"/>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98 325 (60.2)</w:t>
            </w:r>
            <w:r w:rsidRPr="003B40E5">
              <w:rPr>
                <w:rFonts w:ascii="Times New Roman" w:eastAsia="맑은 고딕" w:hAnsi="Times New Roman" w:cs="Times New Roman"/>
                <w:kern w:val="0"/>
                <w:sz w:val="18"/>
                <w:szCs w:val="18"/>
              </w:rPr>
              <w:t xml:space="preserve">　</w:t>
            </w:r>
          </w:p>
        </w:tc>
        <w:tc>
          <w:tcPr>
            <w:tcW w:w="1222" w:type="dxa"/>
            <w:tcBorders>
              <w:top w:val="single" w:sz="2" w:space="0" w:color="000000"/>
              <w:left w:val="nil"/>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81.4***</w:t>
            </w:r>
            <w:r w:rsidRPr="003B40E5">
              <w:rPr>
                <w:rFonts w:ascii="Times New Roman" w:eastAsia="맑은 고딕" w:hAnsi="Times New Roman" w:cs="Times New Roman"/>
                <w:kern w:val="0"/>
                <w:sz w:val="18"/>
                <w:szCs w:val="18"/>
              </w:rPr>
              <w:t xml:space="preserve">　</w:t>
            </w:r>
          </w:p>
        </w:tc>
      </w:tr>
      <w:tr w:rsidR="003B40E5" w:rsidRPr="003B40E5" w:rsidTr="0083741D">
        <w:trPr>
          <w:trHeight w:val="25"/>
        </w:trPr>
        <w:tc>
          <w:tcPr>
            <w:tcW w:w="1171" w:type="dxa"/>
            <w:vMerge/>
            <w:tcBorders>
              <w:top w:val="single" w:sz="12" w:space="0" w:color="000000"/>
              <w:left w:val="nil"/>
              <w:bottom w:val="single" w:sz="12" w:space="0" w:color="000000"/>
              <w:right w:val="nil"/>
            </w:tcBorders>
            <w:vAlign w:val="center"/>
            <w:hideMark/>
          </w:tcPr>
          <w:p w:rsidR="003B40E5" w:rsidRPr="003B40E5" w:rsidRDefault="003B40E5" w:rsidP="0083741D">
            <w:pPr>
              <w:widowControl/>
              <w:wordWrap/>
              <w:autoSpaceDE/>
              <w:autoSpaceDN/>
              <w:spacing w:after="0" w:line="150" w:lineRule="atLeast"/>
              <w:jc w:val="left"/>
              <w:rPr>
                <w:rFonts w:ascii="Times New Roman" w:eastAsia="굴림" w:hAnsi="Times New Roman" w:cs="Times New Roman"/>
                <w:kern w:val="0"/>
                <w:sz w:val="24"/>
                <w:szCs w:val="20"/>
              </w:rPr>
            </w:pPr>
          </w:p>
        </w:tc>
        <w:tc>
          <w:tcPr>
            <w:tcW w:w="2656" w:type="dxa"/>
            <w:vMerge/>
            <w:tcBorders>
              <w:left w:val="nil"/>
              <w:bottom w:val="single" w:sz="2" w:space="0" w:color="999999"/>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left"/>
              <w:textAlignment w:val="baseline"/>
              <w:rPr>
                <w:rFonts w:ascii="Times New Roman" w:eastAsia="맑은 고딕" w:hAnsi="Times New Roman" w:cs="Times New Roman"/>
                <w:kern w:val="0"/>
                <w:sz w:val="18"/>
                <w:szCs w:val="18"/>
              </w:rPr>
            </w:pPr>
          </w:p>
        </w:tc>
        <w:tc>
          <w:tcPr>
            <w:tcW w:w="2127" w:type="dxa"/>
            <w:tcBorders>
              <w:top w:val="nil"/>
              <w:left w:val="nil"/>
              <w:bottom w:val="single" w:sz="2" w:space="0" w:color="999999"/>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lef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 xml:space="preserve">≥65 </w:t>
            </w:r>
          </w:p>
        </w:tc>
        <w:tc>
          <w:tcPr>
            <w:tcW w:w="1275" w:type="dxa"/>
            <w:tcBorders>
              <w:top w:val="nil"/>
              <w:left w:val="nil"/>
              <w:bottom w:val="single" w:sz="2" w:space="0" w:color="999999"/>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65 041 (30.6)</w:t>
            </w:r>
          </w:p>
        </w:tc>
        <w:tc>
          <w:tcPr>
            <w:tcW w:w="1276" w:type="dxa"/>
            <w:tcBorders>
              <w:top w:val="nil"/>
              <w:left w:val="nil"/>
              <w:bottom w:val="single" w:sz="2" w:space="0" w:color="999999"/>
              <w:right w:val="single" w:sz="2" w:space="0" w:color="000000"/>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77.4***</w:t>
            </w:r>
          </w:p>
        </w:tc>
        <w:tc>
          <w:tcPr>
            <w:tcW w:w="1276" w:type="dxa"/>
            <w:tcBorders>
              <w:top w:val="nil"/>
              <w:left w:val="single" w:sz="2" w:space="0" w:color="000000"/>
              <w:bottom w:val="single" w:sz="2" w:space="0" w:color="999999"/>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w:t>
            </w:r>
          </w:p>
        </w:tc>
        <w:tc>
          <w:tcPr>
            <w:tcW w:w="1276" w:type="dxa"/>
            <w:tcBorders>
              <w:top w:val="nil"/>
              <w:left w:val="nil"/>
              <w:bottom w:val="single" w:sz="2" w:space="0" w:color="999999"/>
              <w:right w:val="single" w:sz="2" w:space="0" w:color="000000"/>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w:t>
            </w:r>
            <w:r w:rsidRPr="003B40E5">
              <w:rPr>
                <w:rFonts w:ascii="Times New Roman" w:eastAsia="맑은 고딕" w:hAnsi="Times New Roman" w:cs="Times New Roman"/>
                <w:kern w:val="0"/>
                <w:sz w:val="18"/>
                <w:szCs w:val="18"/>
              </w:rPr>
              <w:t xml:space="preserve">　</w:t>
            </w:r>
          </w:p>
        </w:tc>
        <w:tc>
          <w:tcPr>
            <w:tcW w:w="1275" w:type="dxa"/>
            <w:tcBorders>
              <w:top w:val="nil"/>
              <w:left w:val="single" w:sz="2" w:space="0" w:color="000000"/>
              <w:bottom w:val="single" w:sz="2" w:space="0" w:color="999999"/>
              <w:right w:val="nil"/>
            </w:tcBorders>
            <w:tcMar>
              <w:top w:w="0" w:type="dxa"/>
              <w:left w:w="0" w:type="dxa"/>
              <w:bottom w:w="0" w:type="dxa"/>
              <w:right w:w="0" w:type="dxa"/>
            </w:tcMar>
            <w:vAlign w:val="center"/>
            <w:hideMark/>
          </w:tcPr>
          <w:p w:rsidR="003B40E5" w:rsidRPr="003B40E5" w:rsidRDefault="003B40E5" w:rsidP="0083741D">
            <w:pPr>
              <w:wordWrap/>
              <w:spacing w:after="0" w:line="240" w:lineRule="auto"/>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65 041 (39.8)</w:t>
            </w:r>
          </w:p>
        </w:tc>
        <w:tc>
          <w:tcPr>
            <w:tcW w:w="1222" w:type="dxa"/>
            <w:tcBorders>
              <w:top w:val="nil"/>
              <w:left w:val="nil"/>
              <w:bottom w:val="single" w:sz="2" w:space="0" w:color="999999"/>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77.4***</w:t>
            </w:r>
          </w:p>
        </w:tc>
      </w:tr>
      <w:tr w:rsidR="003B40E5" w:rsidRPr="003B40E5" w:rsidTr="0083741D">
        <w:trPr>
          <w:trHeight w:val="20"/>
        </w:trPr>
        <w:tc>
          <w:tcPr>
            <w:tcW w:w="1171" w:type="dxa"/>
            <w:vMerge/>
            <w:tcBorders>
              <w:top w:val="single" w:sz="12" w:space="0" w:color="000000"/>
              <w:left w:val="nil"/>
              <w:bottom w:val="single" w:sz="12" w:space="0" w:color="000000"/>
              <w:right w:val="nil"/>
            </w:tcBorders>
            <w:vAlign w:val="center"/>
            <w:hideMark/>
          </w:tcPr>
          <w:p w:rsidR="003B40E5" w:rsidRPr="003B40E5" w:rsidRDefault="003B40E5" w:rsidP="0083741D">
            <w:pPr>
              <w:widowControl/>
              <w:wordWrap/>
              <w:autoSpaceDE/>
              <w:autoSpaceDN/>
              <w:spacing w:after="0" w:line="150" w:lineRule="atLeast"/>
              <w:jc w:val="left"/>
              <w:rPr>
                <w:rFonts w:ascii="Times New Roman" w:eastAsia="굴림" w:hAnsi="Times New Roman" w:cs="Times New Roman"/>
                <w:kern w:val="0"/>
                <w:sz w:val="24"/>
                <w:szCs w:val="20"/>
              </w:rPr>
            </w:pPr>
          </w:p>
        </w:tc>
        <w:tc>
          <w:tcPr>
            <w:tcW w:w="2656" w:type="dxa"/>
            <w:vMerge w:val="restart"/>
            <w:tcBorders>
              <w:top w:val="single" w:sz="2" w:space="0" w:color="999999"/>
              <w:left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lef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Education</w:t>
            </w:r>
          </w:p>
        </w:tc>
        <w:tc>
          <w:tcPr>
            <w:tcW w:w="2127" w:type="dxa"/>
            <w:tcBorders>
              <w:top w:val="single" w:sz="2" w:space="0" w:color="999999"/>
              <w:left w:val="nil"/>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lef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Middle school</w:t>
            </w:r>
          </w:p>
        </w:tc>
        <w:tc>
          <w:tcPr>
            <w:tcW w:w="1275" w:type="dxa"/>
            <w:tcBorders>
              <w:top w:val="single" w:sz="2" w:space="0" w:color="999999"/>
              <w:left w:val="nil"/>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77 304 (36.4)</w:t>
            </w:r>
          </w:p>
        </w:tc>
        <w:tc>
          <w:tcPr>
            <w:tcW w:w="1276" w:type="dxa"/>
            <w:tcBorders>
              <w:top w:val="single" w:sz="2" w:space="0" w:color="999999"/>
              <w:left w:val="nil"/>
              <w:bottom w:val="nil"/>
              <w:right w:val="single" w:sz="2" w:space="0" w:color="000000"/>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76.8***</w:t>
            </w:r>
          </w:p>
        </w:tc>
        <w:tc>
          <w:tcPr>
            <w:tcW w:w="1276" w:type="dxa"/>
            <w:tcBorders>
              <w:top w:val="single" w:sz="2" w:space="0" w:color="999999"/>
              <w:left w:val="single" w:sz="2" w:space="0" w:color="000000"/>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571 (1.2)</w:t>
            </w:r>
          </w:p>
        </w:tc>
        <w:tc>
          <w:tcPr>
            <w:tcW w:w="1276" w:type="dxa"/>
            <w:tcBorders>
              <w:top w:val="single" w:sz="2" w:space="0" w:color="999999"/>
              <w:left w:val="nil"/>
              <w:bottom w:val="nil"/>
              <w:right w:val="single" w:sz="2" w:space="0" w:color="000000"/>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31.3***</w:t>
            </w:r>
          </w:p>
        </w:tc>
        <w:tc>
          <w:tcPr>
            <w:tcW w:w="1275" w:type="dxa"/>
            <w:tcBorders>
              <w:top w:val="single" w:sz="2" w:space="0" w:color="999999"/>
              <w:left w:val="single" w:sz="2" w:space="0" w:color="000000"/>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76 733 (47.0)</w:t>
            </w:r>
          </w:p>
        </w:tc>
        <w:tc>
          <w:tcPr>
            <w:tcW w:w="1222" w:type="dxa"/>
            <w:tcBorders>
              <w:top w:val="single" w:sz="2" w:space="0" w:color="999999"/>
              <w:left w:val="nil"/>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77.4***</w:t>
            </w:r>
          </w:p>
        </w:tc>
      </w:tr>
      <w:tr w:rsidR="003B40E5" w:rsidRPr="003B40E5" w:rsidTr="0083741D">
        <w:trPr>
          <w:trHeight w:val="20"/>
        </w:trPr>
        <w:tc>
          <w:tcPr>
            <w:tcW w:w="1171" w:type="dxa"/>
            <w:vMerge/>
            <w:tcBorders>
              <w:top w:val="single" w:sz="12" w:space="0" w:color="000000"/>
              <w:left w:val="nil"/>
              <w:bottom w:val="single" w:sz="12" w:space="0" w:color="000000"/>
              <w:right w:val="nil"/>
            </w:tcBorders>
            <w:vAlign w:val="center"/>
            <w:hideMark/>
          </w:tcPr>
          <w:p w:rsidR="003B40E5" w:rsidRPr="003B40E5" w:rsidRDefault="003B40E5" w:rsidP="0083741D">
            <w:pPr>
              <w:widowControl/>
              <w:wordWrap/>
              <w:autoSpaceDE/>
              <w:autoSpaceDN/>
              <w:spacing w:after="0" w:line="150" w:lineRule="atLeast"/>
              <w:jc w:val="left"/>
              <w:rPr>
                <w:rFonts w:ascii="Times New Roman" w:eastAsia="굴림" w:hAnsi="Times New Roman" w:cs="Times New Roman"/>
                <w:kern w:val="0"/>
                <w:sz w:val="24"/>
                <w:szCs w:val="20"/>
              </w:rPr>
            </w:pPr>
          </w:p>
        </w:tc>
        <w:tc>
          <w:tcPr>
            <w:tcW w:w="2656" w:type="dxa"/>
            <w:vMerge/>
            <w:tcBorders>
              <w:left w:val="nil"/>
              <w:bottom w:val="single" w:sz="2" w:space="0" w:color="B2B2B2"/>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left"/>
              <w:textAlignment w:val="baseline"/>
              <w:rPr>
                <w:rFonts w:ascii="Times New Roman" w:eastAsia="맑은 고딕" w:hAnsi="Times New Roman" w:cs="Times New Roman"/>
                <w:kern w:val="0"/>
                <w:sz w:val="18"/>
                <w:szCs w:val="18"/>
              </w:rPr>
            </w:pPr>
          </w:p>
        </w:tc>
        <w:tc>
          <w:tcPr>
            <w:tcW w:w="2127" w:type="dxa"/>
            <w:tcBorders>
              <w:top w:val="nil"/>
              <w:left w:val="nil"/>
              <w:bottom w:val="single" w:sz="2" w:space="0" w:color="B2B2B2"/>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lef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High school or above</w:t>
            </w:r>
          </w:p>
        </w:tc>
        <w:tc>
          <w:tcPr>
            <w:tcW w:w="1275" w:type="dxa"/>
            <w:tcBorders>
              <w:top w:val="nil"/>
              <w:left w:val="nil"/>
              <w:bottom w:val="single" w:sz="2" w:space="0" w:color="B2B2B2"/>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135 116 (63.6)</w:t>
            </w:r>
          </w:p>
        </w:tc>
        <w:tc>
          <w:tcPr>
            <w:tcW w:w="1276" w:type="dxa"/>
            <w:tcBorders>
              <w:top w:val="nil"/>
              <w:left w:val="nil"/>
              <w:bottom w:val="single" w:sz="2" w:space="0" w:color="B2B2B2"/>
              <w:right w:val="single" w:sz="2" w:space="0" w:color="000000"/>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67.8***</w:t>
            </w:r>
          </w:p>
        </w:tc>
        <w:tc>
          <w:tcPr>
            <w:tcW w:w="1276" w:type="dxa"/>
            <w:tcBorders>
              <w:top w:val="nil"/>
              <w:left w:val="single" w:sz="2" w:space="0" w:color="000000"/>
              <w:bottom w:val="single" w:sz="2" w:space="0" w:color="B2B2B2"/>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48 483 (98.8)</w:t>
            </w:r>
          </w:p>
        </w:tc>
        <w:tc>
          <w:tcPr>
            <w:tcW w:w="1276" w:type="dxa"/>
            <w:tcBorders>
              <w:top w:val="nil"/>
              <w:left w:val="nil"/>
              <w:bottom w:val="single" w:sz="2" w:space="0" w:color="B2B2B2"/>
              <w:right w:val="single" w:sz="2" w:space="0" w:color="000000"/>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49.9***</w:t>
            </w:r>
          </w:p>
        </w:tc>
        <w:tc>
          <w:tcPr>
            <w:tcW w:w="1275" w:type="dxa"/>
            <w:tcBorders>
              <w:top w:val="nil"/>
              <w:left w:val="single" w:sz="2" w:space="0" w:color="000000"/>
              <w:bottom w:val="single" w:sz="2" w:space="0" w:color="B2B2B2"/>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86 633 (53.0)</w:t>
            </w:r>
          </w:p>
        </w:tc>
        <w:tc>
          <w:tcPr>
            <w:tcW w:w="1222" w:type="dxa"/>
            <w:tcBorders>
              <w:top w:val="nil"/>
              <w:left w:val="nil"/>
              <w:bottom w:val="single" w:sz="2" w:space="0" w:color="B2B2B2"/>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81.6***</w:t>
            </w:r>
          </w:p>
        </w:tc>
      </w:tr>
      <w:tr w:rsidR="003B40E5" w:rsidRPr="003B40E5" w:rsidTr="0083741D">
        <w:trPr>
          <w:trHeight w:val="35"/>
        </w:trPr>
        <w:tc>
          <w:tcPr>
            <w:tcW w:w="1171" w:type="dxa"/>
            <w:vMerge/>
            <w:tcBorders>
              <w:top w:val="single" w:sz="12" w:space="0" w:color="000000"/>
              <w:left w:val="nil"/>
              <w:bottom w:val="single" w:sz="12" w:space="0" w:color="000000"/>
              <w:right w:val="nil"/>
            </w:tcBorders>
            <w:vAlign w:val="center"/>
            <w:hideMark/>
          </w:tcPr>
          <w:p w:rsidR="003B40E5" w:rsidRPr="003B40E5" w:rsidRDefault="003B40E5" w:rsidP="0083741D">
            <w:pPr>
              <w:widowControl/>
              <w:wordWrap/>
              <w:autoSpaceDE/>
              <w:autoSpaceDN/>
              <w:spacing w:after="0" w:line="150" w:lineRule="atLeast"/>
              <w:jc w:val="left"/>
              <w:rPr>
                <w:rFonts w:ascii="Times New Roman" w:eastAsia="굴림" w:hAnsi="Times New Roman" w:cs="Times New Roman"/>
                <w:kern w:val="0"/>
                <w:sz w:val="24"/>
                <w:szCs w:val="20"/>
              </w:rPr>
            </w:pPr>
          </w:p>
        </w:tc>
        <w:tc>
          <w:tcPr>
            <w:tcW w:w="2656" w:type="dxa"/>
            <w:vMerge w:val="restart"/>
            <w:tcBorders>
              <w:top w:val="single" w:sz="2" w:space="0" w:color="B2B2B2"/>
              <w:left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lef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Economically active</w:t>
            </w:r>
          </w:p>
        </w:tc>
        <w:tc>
          <w:tcPr>
            <w:tcW w:w="2127" w:type="dxa"/>
            <w:tcBorders>
              <w:top w:val="single" w:sz="2" w:space="0" w:color="B2B2B2"/>
              <w:left w:val="nil"/>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lef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Yes</w:t>
            </w:r>
          </w:p>
        </w:tc>
        <w:tc>
          <w:tcPr>
            <w:tcW w:w="1275" w:type="dxa"/>
            <w:tcBorders>
              <w:top w:val="single" w:sz="2" w:space="0" w:color="B2B2B2"/>
              <w:left w:val="nil"/>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134 077 (63.1)</w:t>
            </w:r>
          </w:p>
        </w:tc>
        <w:tc>
          <w:tcPr>
            <w:tcW w:w="1276" w:type="dxa"/>
            <w:tcBorders>
              <w:top w:val="single" w:sz="2" w:space="0" w:color="B2B2B2"/>
              <w:left w:val="nil"/>
              <w:bottom w:val="nil"/>
              <w:right w:val="single" w:sz="2" w:space="0" w:color="000000"/>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74.8***</w:t>
            </w:r>
          </w:p>
        </w:tc>
        <w:tc>
          <w:tcPr>
            <w:tcW w:w="1276" w:type="dxa"/>
            <w:tcBorders>
              <w:top w:val="single" w:sz="2" w:space="0" w:color="B2B2B2"/>
              <w:left w:val="single" w:sz="2" w:space="0" w:color="000000"/>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32 864 (67.0)</w:t>
            </w:r>
          </w:p>
        </w:tc>
        <w:tc>
          <w:tcPr>
            <w:tcW w:w="1276" w:type="dxa"/>
            <w:tcBorders>
              <w:top w:val="single" w:sz="2" w:space="0" w:color="B2B2B2"/>
              <w:left w:val="nil"/>
              <w:bottom w:val="nil"/>
              <w:right w:val="single" w:sz="2" w:space="0" w:color="000000"/>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60.1***</w:t>
            </w:r>
          </w:p>
        </w:tc>
        <w:tc>
          <w:tcPr>
            <w:tcW w:w="1275" w:type="dxa"/>
            <w:tcBorders>
              <w:top w:val="single" w:sz="2" w:space="0" w:color="B2B2B2"/>
              <w:left w:val="single" w:sz="2" w:space="0" w:color="000000"/>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101 213 (62.0)</w:t>
            </w:r>
          </w:p>
        </w:tc>
        <w:tc>
          <w:tcPr>
            <w:tcW w:w="1222" w:type="dxa"/>
            <w:tcBorders>
              <w:top w:val="single" w:sz="2" w:space="0" w:color="B2B2B2"/>
              <w:left w:val="nil"/>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83.0***</w:t>
            </w:r>
          </w:p>
        </w:tc>
      </w:tr>
      <w:tr w:rsidR="003B40E5" w:rsidRPr="003B40E5" w:rsidTr="0083741D">
        <w:trPr>
          <w:trHeight w:val="35"/>
        </w:trPr>
        <w:tc>
          <w:tcPr>
            <w:tcW w:w="1171" w:type="dxa"/>
            <w:vMerge/>
            <w:tcBorders>
              <w:top w:val="single" w:sz="12" w:space="0" w:color="000000"/>
              <w:left w:val="nil"/>
              <w:bottom w:val="single" w:sz="12" w:space="0" w:color="000000"/>
              <w:right w:val="nil"/>
            </w:tcBorders>
            <w:vAlign w:val="center"/>
            <w:hideMark/>
          </w:tcPr>
          <w:p w:rsidR="003B40E5" w:rsidRPr="003B40E5" w:rsidRDefault="003B40E5" w:rsidP="0083741D">
            <w:pPr>
              <w:widowControl/>
              <w:wordWrap/>
              <w:autoSpaceDE/>
              <w:autoSpaceDN/>
              <w:spacing w:after="0" w:line="150" w:lineRule="atLeast"/>
              <w:jc w:val="left"/>
              <w:rPr>
                <w:rFonts w:ascii="Times New Roman" w:eastAsia="굴림" w:hAnsi="Times New Roman" w:cs="Times New Roman"/>
                <w:kern w:val="0"/>
                <w:sz w:val="24"/>
                <w:szCs w:val="20"/>
              </w:rPr>
            </w:pPr>
          </w:p>
        </w:tc>
        <w:tc>
          <w:tcPr>
            <w:tcW w:w="2656" w:type="dxa"/>
            <w:vMerge/>
            <w:tcBorders>
              <w:left w:val="nil"/>
              <w:bottom w:val="single" w:sz="2" w:space="0" w:color="B2B2B2"/>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left"/>
              <w:textAlignment w:val="baseline"/>
              <w:rPr>
                <w:rFonts w:ascii="Times New Roman" w:eastAsia="맑은 고딕" w:hAnsi="Times New Roman" w:cs="Times New Roman"/>
                <w:kern w:val="0"/>
                <w:sz w:val="18"/>
                <w:szCs w:val="18"/>
              </w:rPr>
            </w:pPr>
          </w:p>
        </w:tc>
        <w:tc>
          <w:tcPr>
            <w:tcW w:w="2127" w:type="dxa"/>
            <w:tcBorders>
              <w:top w:val="nil"/>
              <w:left w:val="nil"/>
              <w:bottom w:val="single" w:sz="2" w:space="0" w:color="B2B2B2"/>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lef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No</w:t>
            </w:r>
          </w:p>
        </w:tc>
        <w:tc>
          <w:tcPr>
            <w:tcW w:w="1275" w:type="dxa"/>
            <w:tcBorders>
              <w:top w:val="nil"/>
              <w:left w:val="nil"/>
              <w:bottom w:val="single" w:sz="2" w:space="0" w:color="B2B2B2"/>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78 343 (36.9)</w:t>
            </w:r>
          </w:p>
        </w:tc>
        <w:tc>
          <w:tcPr>
            <w:tcW w:w="1276" w:type="dxa"/>
            <w:tcBorders>
              <w:top w:val="nil"/>
              <w:left w:val="nil"/>
              <w:bottom w:val="single" w:sz="2" w:space="0" w:color="B2B2B2"/>
              <w:right w:val="single" w:sz="2" w:space="0" w:color="000000"/>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60.5***</w:t>
            </w:r>
          </w:p>
        </w:tc>
        <w:tc>
          <w:tcPr>
            <w:tcW w:w="1276" w:type="dxa"/>
            <w:tcBorders>
              <w:top w:val="nil"/>
              <w:left w:val="single" w:sz="2" w:space="0" w:color="000000"/>
              <w:bottom w:val="single" w:sz="2" w:space="0" w:color="B2B2B2"/>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16 190 (33.0)</w:t>
            </w:r>
          </w:p>
        </w:tc>
        <w:tc>
          <w:tcPr>
            <w:tcW w:w="1276" w:type="dxa"/>
            <w:tcBorders>
              <w:top w:val="nil"/>
              <w:left w:val="nil"/>
              <w:bottom w:val="single" w:sz="2" w:space="0" w:color="B2B2B2"/>
              <w:right w:val="single" w:sz="2" w:space="0" w:color="000000"/>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29.1***</w:t>
            </w:r>
          </w:p>
        </w:tc>
        <w:tc>
          <w:tcPr>
            <w:tcW w:w="1275" w:type="dxa"/>
            <w:tcBorders>
              <w:top w:val="nil"/>
              <w:left w:val="single" w:sz="2" w:space="0" w:color="000000"/>
              <w:bottom w:val="single" w:sz="2" w:space="0" w:color="B2B2B2"/>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62 153 (38.1)</w:t>
            </w:r>
          </w:p>
        </w:tc>
        <w:tc>
          <w:tcPr>
            <w:tcW w:w="1222" w:type="dxa"/>
            <w:tcBorders>
              <w:top w:val="nil"/>
              <w:left w:val="nil"/>
              <w:bottom w:val="single" w:sz="2" w:space="0" w:color="B2B2B2"/>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75.6***</w:t>
            </w:r>
          </w:p>
        </w:tc>
      </w:tr>
      <w:tr w:rsidR="003B40E5" w:rsidRPr="003B40E5" w:rsidTr="0083741D">
        <w:trPr>
          <w:trHeight w:val="35"/>
        </w:trPr>
        <w:tc>
          <w:tcPr>
            <w:tcW w:w="1171" w:type="dxa"/>
            <w:vMerge/>
            <w:tcBorders>
              <w:top w:val="single" w:sz="12" w:space="0" w:color="000000"/>
              <w:left w:val="nil"/>
              <w:bottom w:val="single" w:sz="12" w:space="0" w:color="000000"/>
              <w:right w:val="nil"/>
            </w:tcBorders>
            <w:vAlign w:val="center"/>
            <w:hideMark/>
          </w:tcPr>
          <w:p w:rsidR="003B40E5" w:rsidRPr="003B40E5" w:rsidRDefault="003B40E5" w:rsidP="0083741D">
            <w:pPr>
              <w:widowControl/>
              <w:wordWrap/>
              <w:autoSpaceDE/>
              <w:autoSpaceDN/>
              <w:spacing w:after="0" w:line="150" w:lineRule="atLeast"/>
              <w:jc w:val="left"/>
              <w:rPr>
                <w:rFonts w:ascii="Times New Roman" w:eastAsia="굴림" w:hAnsi="Times New Roman" w:cs="Times New Roman"/>
                <w:kern w:val="0"/>
                <w:sz w:val="24"/>
                <w:szCs w:val="20"/>
              </w:rPr>
            </w:pPr>
          </w:p>
        </w:tc>
        <w:tc>
          <w:tcPr>
            <w:tcW w:w="2656" w:type="dxa"/>
            <w:vMerge w:val="restart"/>
            <w:tcBorders>
              <w:top w:val="single" w:sz="2" w:space="0" w:color="B2B2B2"/>
              <w:left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lef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Present smoking status</w:t>
            </w:r>
          </w:p>
        </w:tc>
        <w:tc>
          <w:tcPr>
            <w:tcW w:w="2127" w:type="dxa"/>
            <w:tcBorders>
              <w:top w:val="single" w:sz="2" w:space="0" w:color="B2B2B2"/>
              <w:left w:val="nil"/>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lef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Yes</w:t>
            </w:r>
          </w:p>
        </w:tc>
        <w:tc>
          <w:tcPr>
            <w:tcW w:w="1275" w:type="dxa"/>
            <w:tcBorders>
              <w:top w:val="single" w:sz="2" w:space="0" w:color="B2B2B2"/>
              <w:left w:val="nil"/>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36 749 (17.3)</w:t>
            </w:r>
          </w:p>
        </w:tc>
        <w:tc>
          <w:tcPr>
            <w:tcW w:w="1276" w:type="dxa"/>
            <w:tcBorders>
              <w:top w:val="single" w:sz="2" w:space="0" w:color="B2B2B2"/>
              <w:left w:val="nil"/>
              <w:bottom w:val="nil"/>
              <w:right w:val="single" w:sz="2" w:space="0" w:color="000000"/>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64.2***</w:t>
            </w:r>
          </w:p>
        </w:tc>
        <w:tc>
          <w:tcPr>
            <w:tcW w:w="1276" w:type="dxa"/>
            <w:tcBorders>
              <w:top w:val="single" w:sz="2" w:space="0" w:color="B2B2B2"/>
              <w:left w:val="single" w:sz="2" w:space="0" w:color="000000"/>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10 608 (21.6)</w:t>
            </w:r>
          </w:p>
        </w:tc>
        <w:tc>
          <w:tcPr>
            <w:tcW w:w="1276" w:type="dxa"/>
            <w:tcBorders>
              <w:top w:val="single" w:sz="2" w:space="0" w:color="B2B2B2"/>
              <w:left w:val="nil"/>
              <w:bottom w:val="nil"/>
              <w:right w:val="single" w:sz="2" w:space="0" w:color="000000"/>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50.0</w:t>
            </w:r>
          </w:p>
        </w:tc>
        <w:tc>
          <w:tcPr>
            <w:tcW w:w="1275" w:type="dxa"/>
            <w:tcBorders>
              <w:top w:val="single" w:sz="2" w:space="0" w:color="B2B2B2"/>
              <w:left w:val="single" w:sz="2" w:space="0" w:color="000000"/>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26 141 (16.0)</w:t>
            </w:r>
          </w:p>
        </w:tc>
        <w:tc>
          <w:tcPr>
            <w:tcW w:w="1222" w:type="dxa"/>
            <w:tcBorders>
              <w:top w:val="single" w:sz="2" w:space="0" w:color="B2B2B2"/>
              <w:left w:val="nil"/>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73.6***</w:t>
            </w:r>
          </w:p>
        </w:tc>
      </w:tr>
      <w:tr w:rsidR="003B40E5" w:rsidRPr="003B40E5" w:rsidTr="0083741D">
        <w:trPr>
          <w:trHeight w:val="35"/>
        </w:trPr>
        <w:tc>
          <w:tcPr>
            <w:tcW w:w="1171" w:type="dxa"/>
            <w:vMerge/>
            <w:tcBorders>
              <w:top w:val="single" w:sz="12" w:space="0" w:color="000000"/>
              <w:left w:val="nil"/>
              <w:bottom w:val="single" w:sz="12" w:space="0" w:color="000000"/>
              <w:right w:val="nil"/>
            </w:tcBorders>
            <w:vAlign w:val="center"/>
            <w:hideMark/>
          </w:tcPr>
          <w:p w:rsidR="003B40E5" w:rsidRPr="003B40E5" w:rsidRDefault="003B40E5" w:rsidP="0083741D">
            <w:pPr>
              <w:widowControl/>
              <w:wordWrap/>
              <w:autoSpaceDE/>
              <w:autoSpaceDN/>
              <w:spacing w:after="0" w:line="150" w:lineRule="atLeast"/>
              <w:jc w:val="left"/>
              <w:rPr>
                <w:rFonts w:ascii="Times New Roman" w:eastAsia="굴림" w:hAnsi="Times New Roman" w:cs="Times New Roman"/>
                <w:kern w:val="0"/>
                <w:sz w:val="24"/>
                <w:szCs w:val="20"/>
              </w:rPr>
            </w:pPr>
          </w:p>
        </w:tc>
        <w:tc>
          <w:tcPr>
            <w:tcW w:w="2656" w:type="dxa"/>
            <w:vMerge/>
            <w:tcBorders>
              <w:left w:val="nil"/>
              <w:bottom w:val="single" w:sz="2" w:space="0" w:color="B2B2B2"/>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left"/>
              <w:textAlignment w:val="baseline"/>
              <w:rPr>
                <w:rFonts w:ascii="Times New Roman" w:eastAsia="맑은 고딕" w:hAnsi="Times New Roman" w:cs="Times New Roman"/>
                <w:kern w:val="0"/>
                <w:sz w:val="18"/>
                <w:szCs w:val="18"/>
              </w:rPr>
            </w:pPr>
          </w:p>
        </w:tc>
        <w:tc>
          <w:tcPr>
            <w:tcW w:w="2127" w:type="dxa"/>
            <w:tcBorders>
              <w:top w:val="nil"/>
              <w:left w:val="nil"/>
              <w:bottom w:val="single" w:sz="2" w:space="0" w:color="B2B2B2"/>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lef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No</w:t>
            </w:r>
          </w:p>
        </w:tc>
        <w:tc>
          <w:tcPr>
            <w:tcW w:w="1275" w:type="dxa"/>
            <w:tcBorders>
              <w:top w:val="nil"/>
              <w:left w:val="nil"/>
              <w:bottom w:val="single" w:sz="2" w:space="0" w:color="B2B2B2"/>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175 671 (82.7)</w:t>
            </w:r>
          </w:p>
        </w:tc>
        <w:tc>
          <w:tcPr>
            <w:tcW w:w="1276" w:type="dxa"/>
            <w:tcBorders>
              <w:top w:val="nil"/>
              <w:left w:val="nil"/>
              <w:bottom w:val="single" w:sz="2" w:space="0" w:color="B2B2B2"/>
              <w:right w:val="single" w:sz="2" w:space="0" w:color="000000"/>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71.1***</w:t>
            </w:r>
          </w:p>
        </w:tc>
        <w:tc>
          <w:tcPr>
            <w:tcW w:w="1276" w:type="dxa"/>
            <w:tcBorders>
              <w:top w:val="nil"/>
              <w:left w:val="single" w:sz="2" w:space="0" w:color="000000"/>
              <w:bottom w:val="single" w:sz="2" w:space="0" w:color="B2B2B2"/>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38 446 (78.4)</w:t>
            </w:r>
          </w:p>
        </w:tc>
        <w:tc>
          <w:tcPr>
            <w:tcW w:w="1276" w:type="dxa"/>
            <w:tcBorders>
              <w:top w:val="nil"/>
              <w:left w:val="nil"/>
              <w:bottom w:val="single" w:sz="2" w:space="0" w:color="B2B2B2"/>
              <w:right w:val="single" w:sz="2" w:space="0" w:color="000000"/>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49.7</w:t>
            </w:r>
          </w:p>
        </w:tc>
        <w:tc>
          <w:tcPr>
            <w:tcW w:w="1275" w:type="dxa"/>
            <w:tcBorders>
              <w:top w:val="nil"/>
              <w:left w:val="single" w:sz="2" w:space="0" w:color="000000"/>
              <w:bottom w:val="single" w:sz="2" w:space="0" w:color="B2B2B2"/>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137 225 (84.0)</w:t>
            </w:r>
          </w:p>
        </w:tc>
        <w:tc>
          <w:tcPr>
            <w:tcW w:w="1222" w:type="dxa"/>
            <w:tcBorders>
              <w:top w:val="nil"/>
              <w:left w:val="nil"/>
              <w:bottom w:val="single" w:sz="2" w:space="0" w:color="B2B2B2"/>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81.8***</w:t>
            </w:r>
          </w:p>
        </w:tc>
      </w:tr>
      <w:tr w:rsidR="003B40E5" w:rsidRPr="003B40E5" w:rsidTr="0083741D">
        <w:trPr>
          <w:trHeight w:val="35"/>
        </w:trPr>
        <w:tc>
          <w:tcPr>
            <w:tcW w:w="1171" w:type="dxa"/>
            <w:vMerge/>
            <w:tcBorders>
              <w:top w:val="single" w:sz="12" w:space="0" w:color="000000"/>
              <w:left w:val="nil"/>
              <w:bottom w:val="single" w:sz="12" w:space="0" w:color="000000"/>
              <w:right w:val="nil"/>
            </w:tcBorders>
            <w:vAlign w:val="center"/>
            <w:hideMark/>
          </w:tcPr>
          <w:p w:rsidR="003B40E5" w:rsidRPr="003B40E5" w:rsidRDefault="003B40E5" w:rsidP="0083741D">
            <w:pPr>
              <w:widowControl/>
              <w:wordWrap/>
              <w:autoSpaceDE/>
              <w:autoSpaceDN/>
              <w:spacing w:after="0" w:line="150" w:lineRule="atLeast"/>
              <w:jc w:val="left"/>
              <w:rPr>
                <w:rFonts w:ascii="Times New Roman" w:eastAsia="굴림" w:hAnsi="Times New Roman" w:cs="Times New Roman"/>
                <w:kern w:val="0"/>
                <w:sz w:val="24"/>
                <w:szCs w:val="20"/>
              </w:rPr>
            </w:pPr>
          </w:p>
        </w:tc>
        <w:tc>
          <w:tcPr>
            <w:tcW w:w="2656" w:type="dxa"/>
            <w:vMerge w:val="restart"/>
            <w:tcBorders>
              <w:top w:val="single" w:sz="2" w:space="0" w:color="B2B2B2"/>
              <w:left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lef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Monthly drinking status</w:t>
            </w:r>
          </w:p>
        </w:tc>
        <w:tc>
          <w:tcPr>
            <w:tcW w:w="2127" w:type="dxa"/>
            <w:tcBorders>
              <w:top w:val="single" w:sz="2" w:space="0" w:color="B2B2B2"/>
              <w:left w:val="nil"/>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lef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Yes</w:t>
            </w:r>
          </w:p>
        </w:tc>
        <w:tc>
          <w:tcPr>
            <w:tcW w:w="1275" w:type="dxa"/>
            <w:tcBorders>
              <w:top w:val="single" w:sz="2" w:space="0" w:color="B2B2B2"/>
              <w:left w:val="nil"/>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109 122 (51.4)</w:t>
            </w:r>
          </w:p>
        </w:tc>
        <w:tc>
          <w:tcPr>
            <w:tcW w:w="1276" w:type="dxa"/>
            <w:tcBorders>
              <w:top w:val="single" w:sz="2" w:space="0" w:color="B2B2B2"/>
              <w:left w:val="nil"/>
              <w:bottom w:val="nil"/>
              <w:right w:val="single" w:sz="2" w:space="0" w:color="000000"/>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69.3**</w:t>
            </w:r>
          </w:p>
        </w:tc>
        <w:tc>
          <w:tcPr>
            <w:tcW w:w="1276" w:type="dxa"/>
            <w:tcBorders>
              <w:top w:val="single" w:sz="2" w:space="0" w:color="B2B2B2"/>
              <w:left w:val="single" w:sz="2" w:space="0" w:color="000000"/>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34 038 (69.4)</w:t>
            </w:r>
          </w:p>
        </w:tc>
        <w:tc>
          <w:tcPr>
            <w:tcW w:w="1276" w:type="dxa"/>
            <w:tcBorders>
              <w:top w:val="single" w:sz="2" w:space="0" w:color="B2B2B2"/>
              <w:left w:val="nil"/>
              <w:bottom w:val="nil"/>
              <w:right w:val="single" w:sz="2" w:space="0" w:color="000000"/>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51.9***</w:t>
            </w:r>
          </w:p>
        </w:tc>
        <w:tc>
          <w:tcPr>
            <w:tcW w:w="1275" w:type="dxa"/>
            <w:tcBorders>
              <w:top w:val="single" w:sz="2" w:space="0" w:color="B2B2B2"/>
              <w:left w:val="single" w:sz="2" w:space="0" w:color="000000"/>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75 084 (46.0)</w:t>
            </w:r>
          </w:p>
        </w:tc>
        <w:tc>
          <w:tcPr>
            <w:tcW w:w="1222" w:type="dxa"/>
            <w:tcBorders>
              <w:top w:val="single" w:sz="2" w:space="0" w:color="B2B2B2"/>
              <w:left w:val="nil"/>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81.7***</w:t>
            </w:r>
          </w:p>
        </w:tc>
      </w:tr>
      <w:tr w:rsidR="003B40E5" w:rsidRPr="003B40E5" w:rsidTr="0083741D">
        <w:trPr>
          <w:trHeight w:val="35"/>
        </w:trPr>
        <w:tc>
          <w:tcPr>
            <w:tcW w:w="1171" w:type="dxa"/>
            <w:vMerge/>
            <w:tcBorders>
              <w:top w:val="single" w:sz="12" w:space="0" w:color="000000"/>
              <w:left w:val="nil"/>
              <w:bottom w:val="single" w:sz="12" w:space="0" w:color="000000"/>
              <w:right w:val="nil"/>
            </w:tcBorders>
            <w:vAlign w:val="center"/>
            <w:hideMark/>
          </w:tcPr>
          <w:p w:rsidR="003B40E5" w:rsidRPr="003B40E5" w:rsidRDefault="003B40E5" w:rsidP="0083741D">
            <w:pPr>
              <w:widowControl/>
              <w:wordWrap/>
              <w:autoSpaceDE/>
              <w:autoSpaceDN/>
              <w:spacing w:after="0" w:line="150" w:lineRule="atLeast"/>
              <w:jc w:val="left"/>
              <w:rPr>
                <w:rFonts w:ascii="Times New Roman" w:eastAsia="굴림" w:hAnsi="Times New Roman" w:cs="Times New Roman"/>
                <w:kern w:val="0"/>
                <w:sz w:val="24"/>
                <w:szCs w:val="20"/>
              </w:rPr>
            </w:pPr>
          </w:p>
        </w:tc>
        <w:tc>
          <w:tcPr>
            <w:tcW w:w="2656" w:type="dxa"/>
            <w:vMerge/>
            <w:tcBorders>
              <w:left w:val="nil"/>
              <w:bottom w:val="single" w:sz="2" w:space="0" w:color="B2B2B2"/>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left"/>
              <w:textAlignment w:val="baseline"/>
              <w:rPr>
                <w:rFonts w:ascii="Times New Roman" w:eastAsia="맑은 고딕" w:hAnsi="Times New Roman" w:cs="Times New Roman"/>
                <w:kern w:val="0"/>
                <w:sz w:val="18"/>
                <w:szCs w:val="18"/>
              </w:rPr>
            </w:pPr>
          </w:p>
        </w:tc>
        <w:tc>
          <w:tcPr>
            <w:tcW w:w="2127" w:type="dxa"/>
            <w:tcBorders>
              <w:top w:val="nil"/>
              <w:left w:val="nil"/>
              <w:bottom w:val="single" w:sz="2" w:space="0" w:color="B2B2B2"/>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lef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No</w:t>
            </w:r>
          </w:p>
        </w:tc>
        <w:tc>
          <w:tcPr>
            <w:tcW w:w="1275" w:type="dxa"/>
            <w:tcBorders>
              <w:top w:val="nil"/>
              <w:left w:val="nil"/>
              <w:bottom w:val="single" w:sz="2" w:space="0" w:color="B2B2B2"/>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103 298 (48.6)</w:t>
            </w:r>
          </w:p>
        </w:tc>
        <w:tc>
          <w:tcPr>
            <w:tcW w:w="1276" w:type="dxa"/>
            <w:tcBorders>
              <w:top w:val="nil"/>
              <w:left w:val="nil"/>
              <w:bottom w:val="single" w:sz="2" w:space="0" w:color="B2B2B2"/>
              <w:right w:val="single" w:sz="2" w:space="0" w:color="000000"/>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70.2**</w:t>
            </w:r>
          </w:p>
        </w:tc>
        <w:tc>
          <w:tcPr>
            <w:tcW w:w="1276" w:type="dxa"/>
            <w:tcBorders>
              <w:top w:val="nil"/>
              <w:left w:val="single" w:sz="2" w:space="0" w:color="000000"/>
              <w:bottom w:val="single" w:sz="2" w:space="0" w:color="B2B2B2"/>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15 016 (30.6)</w:t>
            </w:r>
          </w:p>
        </w:tc>
        <w:tc>
          <w:tcPr>
            <w:tcW w:w="1276" w:type="dxa"/>
            <w:tcBorders>
              <w:top w:val="nil"/>
              <w:left w:val="nil"/>
              <w:bottom w:val="single" w:sz="2" w:space="0" w:color="B2B2B2"/>
              <w:right w:val="single" w:sz="2" w:space="0" w:color="000000"/>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44.5***</w:t>
            </w:r>
          </w:p>
        </w:tc>
        <w:tc>
          <w:tcPr>
            <w:tcW w:w="1275" w:type="dxa"/>
            <w:tcBorders>
              <w:top w:val="nil"/>
              <w:left w:val="single" w:sz="2" w:space="0" w:color="000000"/>
              <w:bottom w:val="single" w:sz="2" w:space="0" w:color="B2B2B2"/>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88 282 (54.0)</w:t>
            </w:r>
          </w:p>
        </w:tc>
        <w:tc>
          <w:tcPr>
            <w:tcW w:w="1222" w:type="dxa"/>
            <w:tcBorders>
              <w:top w:val="nil"/>
              <w:left w:val="nil"/>
              <w:bottom w:val="single" w:sz="2" w:space="0" w:color="B2B2B2"/>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78.6***</w:t>
            </w:r>
          </w:p>
        </w:tc>
      </w:tr>
      <w:tr w:rsidR="003B40E5" w:rsidRPr="003B40E5" w:rsidTr="0083741D">
        <w:trPr>
          <w:trHeight w:val="20"/>
        </w:trPr>
        <w:tc>
          <w:tcPr>
            <w:tcW w:w="1171" w:type="dxa"/>
            <w:vMerge/>
            <w:tcBorders>
              <w:top w:val="single" w:sz="12" w:space="0" w:color="000000"/>
              <w:left w:val="nil"/>
              <w:bottom w:val="single" w:sz="12" w:space="0" w:color="000000"/>
              <w:right w:val="nil"/>
            </w:tcBorders>
            <w:vAlign w:val="center"/>
            <w:hideMark/>
          </w:tcPr>
          <w:p w:rsidR="003B40E5" w:rsidRPr="003B40E5" w:rsidRDefault="003B40E5" w:rsidP="0083741D">
            <w:pPr>
              <w:widowControl/>
              <w:wordWrap/>
              <w:autoSpaceDE/>
              <w:autoSpaceDN/>
              <w:spacing w:after="0" w:line="150" w:lineRule="atLeast"/>
              <w:jc w:val="left"/>
              <w:rPr>
                <w:rFonts w:ascii="Times New Roman" w:eastAsia="굴림" w:hAnsi="Times New Roman" w:cs="Times New Roman"/>
                <w:kern w:val="0"/>
                <w:sz w:val="24"/>
                <w:szCs w:val="20"/>
              </w:rPr>
            </w:pPr>
          </w:p>
        </w:tc>
        <w:tc>
          <w:tcPr>
            <w:tcW w:w="2656" w:type="dxa"/>
            <w:vMerge w:val="restart"/>
            <w:tcBorders>
              <w:top w:val="single" w:sz="2" w:space="0" w:color="B2B2B2"/>
              <w:left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lef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Subjective health status</w:t>
            </w:r>
          </w:p>
        </w:tc>
        <w:tc>
          <w:tcPr>
            <w:tcW w:w="2127" w:type="dxa"/>
            <w:tcBorders>
              <w:top w:val="single" w:sz="2" w:space="0" w:color="B2B2B2"/>
              <w:left w:val="nil"/>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lef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Good/moderate</w:t>
            </w:r>
          </w:p>
        </w:tc>
        <w:tc>
          <w:tcPr>
            <w:tcW w:w="1275" w:type="dxa"/>
            <w:tcBorders>
              <w:top w:val="single" w:sz="2" w:space="0" w:color="B2B2B2"/>
              <w:left w:val="nil"/>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166 157 (78.2)</w:t>
            </w:r>
          </w:p>
        </w:tc>
        <w:tc>
          <w:tcPr>
            <w:tcW w:w="1276" w:type="dxa"/>
            <w:tcBorders>
              <w:top w:val="single" w:sz="2" w:space="0" w:color="B2B2B2"/>
              <w:left w:val="nil"/>
              <w:bottom w:val="nil"/>
              <w:right w:val="single" w:sz="2" w:space="0" w:color="000000"/>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69.4***</w:t>
            </w:r>
          </w:p>
        </w:tc>
        <w:tc>
          <w:tcPr>
            <w:tcW w:w="1276" w:type="dxa"/>
            <w:tcBorders>
              <w:top w:val="single" w:sz="2" w:space="0" w:color="B2B2B2"/>
              <w:left w:val="single" w:sz="2" w:space="0" w:color="000000"/>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46 523 (94.8)</w:t>
            </w:r>
          </w:p>
        </w:tc>
        <w:tc>
          <w:tcPr>
            <w:tcW w:w="1276" w:type="dxa"/>
            <w:tcBorders>
              <w:top w:val="single" w:sz="2" w:space="0" w:color="B2B2B2"/>
              <w:left w:val="nil"/>
              <w:bottom w:val="nil"/>
              <w:right w:val="single" w:sz="2" w:space="0" w:color="000000"/>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49.9</w:t>
            </w:r>
          </w:p>
        </w:tc>
        <w:tc>
          <w:tcPr>
            <w:tcW w:w="1275" w:type="dxa"/>
            <w:tcBorders>
              <w:top w:val="single" w:sz="2" w:space="0" w:color="B2B2B2"/>
              <w:left w:val="single" w:sz="2" w:space="0" w:color="000000"/>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119 634 (73.2)</w:t>
            </w:r>
          </w:p>
        </w:tc>
        <w:tc>
          <w:tcPr>
            <w:tcW w:w="1222" w:type="dxa"/>
            <w:tcBorders>
              <w:top w:val="single" w:sz="2" w:space="0" w:color="B2B2B2"/>
              <w:left w:val="nil"/>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81.8***</w:t>
            </w:r>
          </w:p>
        </w:tc>
      </w:tr>
      <w:tr w:rsidR="003B40E5" w:rsidRPr="003B40E5" w:rsidTr="0083741D">
        <w:trPr>
          <w:trHeight w:val="35"/>
        </w:trPr>
        <w:tc>
          <w:tcPr>
            <w:tcW w:w="1171" w:type="dxa"/>
            <w:vMerge/>
            <w:tcBorders>
              <w:top w:val="single" w:sz="12" w:space="0" w:color="000000"/>
              <w:left w:val="nil"/>
              <w:bottom w:val="single" w:sz="12" w:space="0" w:color="000000"/>
              <w:right w:val="nil"/>
            </w:tcBorders>
            <w:vAlign w:val="center"/>
            <w:hideMark/>
          </w:tcPr>
          <w:p w:rsidR="003B40E5" w:rsidRPr="003B40E5" w:rsidRDefault="003B40E5" w:rsidP="0083741D">
            <w:pPr>
              <w:widowControl/>
              <w:wordWrap/>
              <w:autoSpaceDE/>
              <w:autoSpaceDN/>
              <w:spacing w:after="0" w:line="150" w:lineRule="atLeast"/>
              <w:jc w:val="left"/>
              <w:rPr>
                <w:rFonts w:ascii="Times New Roman" w:eastAsia="굴림" w:hAnsi="Times New Roman" w:cs="Times New Roman"/>
                <w:kern w:val="0"/>
                <w:sz w:val="24"/>
                <w:szCs w:val="20"/>
              </w:rPr>
            </w:pPr>
          </w:p>
        </w:tc>
        <w:tc>
          <w:tcPr>
            <w:tcW w:w="2656" w:type="dxa"/>
            <w:vMerge/>
            <w:tcBorders>
              <w:left w:val="nil"/>
              <w:bottom w:val="single" w:sz="2" w:space="0" w:color="B2B2B2"/>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left"/>
              <w:textAlignment w:val="baseline"/>
              <w:rPr>
                <w:rFonts w:ascii="Times New Roman" w:eastAsia="맑은 고딕" w:hAnsi="Times New Roman" w:cs="Times New Roman"/>
                <w:kern w:val="0"/>
                <w:sz w:val="18"/>
                <w:szCs w:val="18"/>
              </w:rPr>
            </w:pPr>
          </w:p>
        </w:tc>
        <w:tc>
          <w:tcPr>
            <w:tcW w:w="2127" w:type="dxa"/>
            <w:tcBorders>
              <w:top w:val="nil"/>
              <w:left w:val="nil"/>
              <w:bottom w:val="single" w:sz="2" w:space="0" w:color="B2B2B2"/>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lef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Bad</w:t>
            </w:r>
          </w:p>
        </w:tc>
        <w:tc>
          <w:tcPr>
            <w:tcW w:w="1275" w:type="dxa"/>
            <w:tcBorders>
              <w:top w:val="nil"/>
              <w:left w:val="nil"/>
              <w:bottom w:val="single" w:sz="2" w:space="0" w:color="B2B2B2"/>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46 263 (21.8)</w:t>
            </w:r>
          </w:p>
        </w:tc>
        <w:tc>
          <w:tcPr>
            <w:tcW w:w="1276" w:type="dxa"/>
            <w:tcBorders>
              <w:top w:val="nil"/>
              <w:left w:val="nil"/>
              <w:bottom w:val="single" w:sz="2" w:space="0" w:color="B2B2B2"/>
              <w:right w:val="single" w:sz="2" w:space="0" w:color="000000"/>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71.2***</w:t>
            </w:r>
          </w:p>
        </w:tc>
        <w:tc>
          <w:tcPr>
            <w:tcW w:w="1276" w:type="dxa"/>
            <w:tcBorders>
              <w:top w:val="nil"/>
              <w:left w:val="single" w:sz="2" w:space="0" w:color="000000"/>
              <w:bottom w:val="single" w:sz="2" w:space="0" w:color="B2B2B2"/>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2531 (5.2)</w:t>
            </w:r>
          </w:p>
        </w:tc>
        <w:tc>
          <w:tcPr>
            <w:tcW w:w="1276" w:type="dxa"/>
            <w:tcBorders>
              <w:top w:val="nil"/>
              <w:left w:val="nil"/>
              <w:bottom w:val="single" w:sz="2" w:space="0" w:color="B2B2B2"/>
              <w:right w:val="single" w:sz="2" w:space="0" w:color="000000"/>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47.5</w:t>
            </w:r>
          </w:p>
        </w:tc>
        <w:tc>
          <w:tcPr>
            <w:tcW w:w="1275" w:type="dxa"/>
            <w:tcBorders>
              <w:top w:val="nil"/>
              <w:left w:val="single" w:sz="2" w:space="0" w:color="000000"/>
              <w:bottom w:val="single" w:sz="2" w:space="0" w:color="B2B2B2"/>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43 732 (26.8)</w:t>
            </w:r>
          </w:p>
        </w:tc>
        <w:tc>
          <w:tcPr>
            <w:tcW w:w="1222" w:type="dxa"/>
            <w:tcBorders>
              <w:top w:val="nil"/>
              <w:left w:val="nil"/>
              <w:bottom w:val="single" w:sz="2" w:space="0" w:color="B2B2B2"/>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74.3***</w:t>
            </w:r>
          </w:p>
        </w:tc>
      </w:tr>
      <w:tr w:rsidR="003B40E5" w:rsidRPr="003B40E5" w:rsidTr="0083741D">
        <w:trPr>
          <w:trHeight w:val="35"/>
        </w:trPr>
        <w:tc>
          <w:tcPr>
            <w:tcW w:w="1171" w:type="dxa"/>
            <w:vMerge/>
            <w:tcBorders>
              <w:top w:val="single" w:sz="12" w:space="0" w:color="000000"/>
              <w:left w:val="nil"/>
              <w:bottom w:val="single" w:sz="12" w:space="0" w:color="000000"/>
              <w:right w:val="nil"/>
            </w:tcBorders>
            <w:vAlign w:val="center"/>
            <w:hideMark/>
          </w:tcPr>
          <w:p w:rsidR="003B40E5" w:rsidRPr="003B40E5" w:rsidRDefault="003B40E5" w:rsidP="0083741D">
            <w:pPr>
              <w:widowControl/>
              <w:wordWrap/>
              <w:autoSpaceDE/>
              <w:autoSpaceDN/>
              <w:spacing w:after="0" w:line="150" w:lineRule="atLeast"/>
              <w:jc w:val="left"/>
              <w:rPr>
                <w:rFonts w:ascii="Times New Roman" w:eastAsia="굴림" w:hAnsi="Times New Roman" w:cs="Times New Roman"/>
                <w:kern w:val="0"/>
                <w:sz w:val="24"/>
                <w:szCs w:val="20"/>
              </w:rPr>
            </w:pPr>
          </w:p>
        </w:tc>
        <w:tc>
          <w:tcPr>
            <w:tcW w:w="2656" w:type="dxa"/>
            <w:vMerge w:val="restart"/>
            <w:tcBorders>
              <w:top w:val="single" w:sz="2" w:space="0" w:color="B2B2B2"/>
              <w:left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lef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shd w:val="clear" w:color="auto" w:fill="FFFFFF"/>
              </w:rPr>
              <w:t>Physician-diagnosed hypertension</w:t>
            </w:r>
          </w:p>
        </w:tc>
        <w:tc>
          <w:tcPr>
            <w:tcW w:w="2127" w:type="dxa"/>
            <w:tcBorders>
              <w:top w:val="single" w:sz="2" w:space="0" w:color="B2B2B2"/>
              <w:left w:val="nil"/>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lef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Yes</w:t>
            </w:r>
          </w:p>
        </w:tc>
        <w:tc>
          <w:tcPr>
            <w:tcW w:w="1275" w:type="dxa"/>
            <w:tcBorders>
              <w:top w:val="single" w:sz="2" w:space="0" w:color="B2B2B2"/>
              <w:left w:val="nil"/>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59 194 (27.9)</w:t>
            </w:r>
          </w:p>
        </w:tc>
        <w:tc>
          <w:tcPr>
            <w:tcW w:w="1276" w:type="dxa"/>
            <w:tcBorders>
              <w:top w:val="single" w:sz="2" w:space="0" w:color="B2B2B2"/>
              <w:left w:val="nil"/>
              <w:bottom w:val="nil"/>
              <w:right w:val="single" w:sz="2" w:space="0" w:color="000000"/>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79.6***</w:t>
            </w:r>
          </w:p>
        </w:tc>
        <w:tc>
          <w:tcPr>
            <w:tcW w:w="1276" w:type="dxa"/>
            <w:tcBorders>
              <w:top w:val="single" w:sz="2" w:space="0" w:color="B2B2B2"/>
              <w:left w:val="single" w:sz="2" w:space="0" w:color="000000"/>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1433 (2.9)</w:t>
            </w:r>
          </w:p>
        </w:tc>
        <w:tc>
          <w:tcPr>
            <w:tcW w:w="1276" w:type="dxa"/>
            <w:tcBorders>
              <w:top w:val="single" w:sz="2" w:space="0" w:color="B2B2B2"/>
              <w:left w:val="nil"/>
              <w:bottom w:val="nil"/>
              <w:right w:val="single" w:sz="2" w:space="0" w:color="000000"/>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62.3***</w:t>
            </w:r>
          </w:p>
        </w:tc>
        <w:tc>
          <w:tcPr>
            <w:tcW w:w="1275" w:type="dxa"/>
            <w:tcBorders>
              <w:top w:val="single" w:sz="2" w:space="0" w:color="B2B2B2"/>
              <w:left w:val="single" w:sz="2" w:space="0" w:color="000000"/>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57 761 (35.4)</w:t>
            </w:r>
          </w:p>
        </w:tc>
        <w:tc>
          <w:tcPr>
            <w:tcW w:w="1222" w:type="dxa"/>
            <w:tcBorders>
              <w:top w:val="single" w:sz="2" w:space="0" w:color="B2B2B2"/>
              <w:left w:val="nil"/>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80.5</w:t>
            </w:r>
          </w:p>
        </w:tc>
      </w:tr>
      <w:tr w:rsidR="003B40E5" w:rsidRPr="003B40E5" w:rsidTr="0083741D">
        <w:trPr>
          <w:trHeight w:val="152"/>
        </w:trPr>
        <w:tc>
          <w:tcPr>
            <w:tcW w:w="1171" w:type="dxa"/>
            <w:vMerge/>
            <w:tcBorders>
              <w:top w:val="single" w:sz="12" w:space="0" w:color="000000"/>
              <w:left w:val="nil"/>
              <w:bottom w:val="single" w:sz="12" w:space="0" w:color="000000"/>
              <w:right w:val="nil"/>
            </w:tcBorders>
            <w:vAlign w:val="center"/>
            <w:hideMark/>
          </w:tcPr>
          <w:p w:rsidR="003B40E5" w:rsidRPr="003B40E5" w:rsidRDefault="003B40E5" w:rsidP="0083741D">
            <w:pPr>
              <w:widowControl/>
              <w:wordWrap/>
              <w:autoSpaceDE/>
              <w:autoSpaceDN/>
              <w:spacing w:after="0" w:line="150" w:lineRule="atLeast"/>
              <w:jc w:val="left"/>
              <w:rPr>
                <w:rFonts w:ascii="Times New Roman" w:eastAsia="굴림" w:hAnsi="Times New Roman" w:cs="Times New Roman"/>
                <w:kern w:val="0"/>
                <w:sz w:val="24"/>
                <w:szCs w:val="20"/>
              </w:rPr>
            </w:pPr>
          </w:p>
        </w:tc>
        <w:tc>
          <w:tcPr>
            <w:tcW w:w="2656" w:type="dxa"/>
            <w:vMerge/>
            <w:tcBorders>
              <w:left w:val="nil"/>
              <w:bottom w:val="single" w:sz="2" w:space="0" w:color="B2B2B2"/>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left"/>
              <w:textAlignment w:val="baseline"/>
              <w:rPr>
                <w:rFonts w:ascii="Times New Roman" w:eastAsia="맑은 고딕" w:hAnsi="Times New Roman" w:cs="Times New Roman"/>
                <w:kern w:val="0"/>
                <w:sz w:val="18"/>
                <w:szCs w:val="18"/>
              </w:rPr>
            </w:pPr>
          </w:p>
        </w:tc>
        <w:tc>
          <w:tcPr>
            <w:tcW w:w="2127" w:type="dxa"/>
            <w:tcBorders>
              <w:top w:val="nil"/>
              <w:left w:val="nil"/>
              <w:bottom w:val="single" w:sz="2" w:space="0" w:color="B2B2B2"/>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lef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No</w:t>
            </w:r>
          </w:p>
        </w:tc>
        <w:tc>
          <w:tcPr>
            <w:tcW w:w="1275" w:type="dxa"/>
            <w:tcBorders>
              <w:top w:val="nil"/>
              <w:left w:val="nil"/>
              <w:bottom w:val="single" w:sz="2" w:space="0" w:color="B2B2B2"/>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153 226 (72.1)</w:t>
            </w:r>
          </w:p>
        </w:tc>
        <w:tc>
          <w:tcPr>
            <w:tcW w:w="1276" w:type="dxa"/>
            <w:tcBorders>
              <w:top w:val="nil"/>
              <w:left w:val="nil"/>
              <w:bottom w:val="single" w:sz="2" w:space="0" w:color="B2B2B2"/>
              <w:right w:val="single" w:sz="2" w:space="0" w:color="000000"/>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67.1***</w:t>
            </w:r>
          </w:p>
        </w:tc>
        <w:tc>
          <w:tcPr>
            <w:tcW w:w="1276" w:type="dxa"/>
            <w:tcBorders>
              <w:top w:val="nil"/>
              <w:left w:val="single" w:sz="2" w:space="0" w:color="000000"/>
              <w:bottom w:val="single" w:sz="2" w:space="0" w:color="B2B2B2"/>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47 621 (97.1)</w:t>
            </w:r>
          </w:p>
        </w:tc>
        <w:tc>
          <w:tcPr>
            <w:tcW w:w="1276" w:type="dxa"/>
            <w:tcBorders>
              <w:top w:val="nil"/>
              <w:left w:val="nil"/>
              <w:bottom w:val="single" w:sz="2" w:space="0" w:color="B2B2B2"/>
              <w:right w:val="single" w:sz="2" w:space="0" w:color="000000"/>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49.4***</w:t>
            </w:r>
          </w:p>
        </w:tc>
        <w:tc>
          <w:tcPr>
            <w:tcW w:w="1275" w:type="dxa"/>
            <w:tcBorders>
              <w:top w:val="nil"/>
              <w:left w:val="single" w:sz="2" w:space="0" w:color="000000"/>
              <w:bottom w:val="single" w:sz="2" w:space="0" w:color="B2B2B2"/>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105 605 (64.6)</w:t>
            </w:r>
          </w:p>
        </w:tc>
        <w:tc>
          <w:tcPr>
            <w:tcW w:w="1222" w:type="dxa"/>
            <w:tcBorders>
              <w:top w:val="nil"/>
              <w:left w:val="nil"/>
              <w:bottom w:val="single" w:sz="2" w:space="0" w:color="B2B2B2"/>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80.2</w:t>
            </w:r>
          </w:p>
        </w:tc>
      </w:tr>
      <w:tr w:rsidR="003B40E5" w:rsidRPr="003B40E5" w:rsidTr="0083741D">
        <w:trPr>
          <w:trHeight w:val="35"/>
        </w:trPr>
        <w:tc>
          <w:tcPr>
            <w:tcW w:w="1171" w:type="dxa"/>
            <w:vMerge/>
            <w:tcBorders>
              <w:top w:val="single" w:sz="12" w:space="0" w:color="000000"/>
              <w:left w:val="nil"/>
              <w:bottom w:val="single" w:sz="12" w:space="0" w:color="000000"/>
              <w:right w:val="nil"/>
            </w:tcBorders>
            <w:vAlign w:val="center"/>
            <w:hideMark/>
          </w:tcPr>
          <w:p w:rsidR="003B40E5" w:rsidRPr="003B40E5" w:rsidRDefault="003B40E5" w:rsidP="0083741D">
            <w:pPr>
              <w:widowControl/>
              <w:wordWrap/>
              <w:autoSpaceDE/>
              <w:autoSpaceDN/>
              <w:spacing w:after="0" w:line="150" w:lineRule="atLeast"/>
              <w:jc w:val="left"/>
              <w:rPr>
                <w:rFonts w:ascii="Times New Roman" w:eastAsia="굴림" w:hAnsi="Times New Roman" w:cs="Times New Roman"/>
                <w:kern w:val="0"/>
                <w:sz w:val="24"/>
                <w:szCs w:val="20"/>
              </w:rPr>
            </w:pPr>
          </w:p>
        </w:tc>
        <w:tc>
          <w:tcPr>
            <w:tcW w:w="2656" w:type="dxa"/>
            <w:vMerge w:val="restart"/>
            <w:tcBorders>
              <w:top w:val="single" w:sz="2" w:space="0" w:color="B2B2B2"/>
              <w:left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lef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shd w:val="clear" w:color="auto" w:fill="FFFFFF"/>
              </w:rPr>
              <w:t>Physician-diagnosed diabetes</w:t>
            </w:r>
          </w:p>
        </w:tc>
        <w:tc>
          <w:tcPr>
            <w:tcW w:w="2127" w:type="dxa"/>
            <w:tcBorders>
              <w:top w:val="single" w:sz="2" w:space="0" w:color="B2B2B2"/>
              <w:left w:val="nil"/>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lef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Yes</w:t>
            </w:r>
          </w:p>
        </w:tc>
        <w:tc>
          <w:tcPr>
            <w:tcW w:w="1275" w:type="dxa"/>
            <w:tcBorders>
              <w:top w:val="single" w:sz="2" w:space="0" w:color="B2B2B2"/>
              <w:left w:val="nil"/>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23 852 (11.2)</w:t>
            </w:r>
          </w:p>
        </w:tc>
        <w:tc>
          <w:tcPr>
            <w:tcW w:w="1276" w:type="dxa"/>
            <w:tcBorders>
              <w:top w:val="single" w:sz="2" w:space="0" w:color="B2B2B2"/>
              <w:left w:val="nil"/>
              <w:bottom w:val="nil"/>
              <w:right w:val="single" w:sz="2" w:space="0" w:color="000000"/>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78.5***</w:t>
            </w:r>
          </w:p>
        </w:tc>
        <w:tc>
          <w:tcPr>
            <w:tcW w:w="1276" w:type="dxa"/>
            <w:tcBorders>
              <w:top w:val="single" w:sz="2" w:space="0" w:color="B2B2B2"/>
              <w:left w:val="single" w:sz="2" w:space="0" w:color="000000"/>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473 (1.0)</w:t>
            </w:r>
          </w:p>
        </w:tc>
        <w:tc>
          <w:tcPr>
            <w:tcW w:w="1276" w:type="dxa"/>
            <w:tcBorders>
              <w:top w:val="single" w:sz="2" w:space="0" w:color="B2B2B2"/>
              <w:left w:val="nil"/>
              <w:bottom w:val="nil"/>
              <w:right w:val="single" w:sz="2" w:space="0" w:color="000000"/>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62.4***</w:t>
            </w:r>
          </w:p>
        </w:tc>
        <w:tc>
          <w:tcPr>
            <w:tcW w:w="1275" w:type="dxa"/>
            <w:tcBorders>
              <w:top w:val="single" w:sz="2" w:space="0" w:color="B2B2B2"/>
              <w:left w:val="single" w:sz="2" w:space="0" w:color="000000"/>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23 379 (14.3)</w:t>
            </w:r>
          </w:p>
        </w:tc>
        <w:tc>
          <w:tcPr>
            <w:tcW w:w="1222" w:type="dxa"/>
            <w:tcBorders>
              <w:top w:val="single" w:sz="2" w:space="0" w:color="B2B2B2"/>
              <w:left w:val="nil"/>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79.0***</w:t>
            </w:r>
          </w:p>
        </w:tc>
      </w:tr>
      <w:tr w:rsidR="003B40E5" w:rsidRPr="003B40E5" w:rsidTr="0083741D">
        <w:trPr>
          <w:trHeight w:val="35"/>
        </w:trPr>
        <w:tc>
          <w:tcPr>
            <w:tcW w:w="1171" w:type="dxa"/>
            <w:vMerge/>
            <w:tcBorders>
              <w:top w:val="single" w:sz="12" w:space="0" w:color="000000"/>
              <w:left w:val="nil"/>
              <w:bottom w:val="single" w:sz="12" w:space="0" w:color="000000"/>
              <w:right w:val="nil"/>
            </w:tcBorders>
            <w:vAlign w:val="center"/>
            <w:hideMark/>
          </w:tcPr>
          <w:p w:rsidR="003B40E5" w:rsidRPr="003B40E5" w:rsidRDefault="003B40E5" w:rsidP="0083741D">
            <w:pPr>
              <w:widowControl/>
              <w:wordWrap/>
              <w:autoSpaceDE/>
              <w:autoSpaceDN/>
              <w:spacing w:after="0" w:line="150" w:lineRule="atLeast"/>
              <w:jc w:val="left"/>
              <w:rPr>
                <w:rFonts w:ascii="Times New Roman" w:eastAsia="굴림" w:hAnsi="Times New Roman" w:cs="Times New Roman"/>
                <w:kern w:val="0"/>
                <w:sz w:val="24"/>
                <w:szCs w:val="20"/>
              </w:rPr>
            </w:pPr>
          </w:p>
        </w:tc>
        <w:tc>
          <w:tcPr>
            <w:tcW w:w="2656" w:type="dxa"/>
            <w:vMerge/>
            <w:tcBorders>
              <w:left w:val="nil"/>
              <w:bottom w:val="single" w:sz="2" w:space="0" w:color="B2B2B2"/>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left"/>
              <w:textAlignment w:val="baseline"/>
              <w:rPr>
                <w:rFonts w:ascii="Times New Roman" w:eastAsia="맑은 고딕" w:hAnsi="Times New Roman" w:cs="Times New Roman"/>
                <w:kern w:val="0"/>
                <w:sz w:val="18"/>
                <w:szCs w:val="18"/>
              </w:rPr>
            </w:pPr>
          </w:p>
        </w:tc>
        <w:tc>
          <w:tcPr>
            <w:tcW w:w="2127" w:type="dxa"/>
            <w:tcBorders>
              <w:top w:val="nil"/>
              <w:left w:val="nil"/>
              <w:bottom w:val="single" w:sz="2" w:space="0" w:color="B2B2B2"/>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lef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No</w:t>
            </w:r>
          </w:p>
        </w:tc>
        <w:tc>
          <w:tcPr>
            <w:tcW w:w="1275" w:type="dxa"/>
            <w:tcBorders>
              <w:top w:val="nil"/>
              <w:left w:val="nil"/>
              <w:bottom w:val="single" w:sz="2" w:space="0" w:color="B2B2B2"/>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188 568 (88.8)</w:t>
            </w:r>
          </w:p>
        </w:tc>
        <w:tc>
          <w:tcPr>
            <w:tcW w:w="1276" w:type="dxa"/>
            <w:tcBorders>
              <w:top w:val="nil"/>
              <w:left w:val="nil"/>
              <w:bottom w:val="single" w:sz="2" w:space="0" w:color="B2B2B2"/>
              <w:right w:val="single" w:sz="2" w:space="0" w:color="000000"/>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68.9***</w:t>
            </w:r>
          </w:p>
        </w:tc>
        <w:tc>
          <w:tcPr>
            <w:tcW w:w="1276" w:type="dxa"/>
            <w:tcBorders>
              <w:top w:val="nil"/>
              <w:left w:val="single" w:sz="2" w:space="0" w:color="000000"/>
              <w:bottom w:val="single" w:sz="2" w:space="0" w:color="B2B2B2"/>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48 581 (99.0)</w:t>
            </w:r>
          </w:p>
        </w:tc>
        <w:tc>
          <w:tcPr>
            <w:tcW w:w="1276" w:type="dxa"/>
            <w:tcBorders>
              <w:top w:val="nil"/>
              <w:left w:val="nil"/>
              <w:bottom w:val="single" w:sz="2" w:space="0" w:color="B2B2B2"/>
              <w:right w:val="single" w:sz="2" w:space="0" w:color="000000"/>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49.6***</w:t>
            </w:r>
          </w:p>
        </w:tc>
        <w:tc>
          <w:tcPr>
            <w:tcW w:w="1275" w:type="dxa"/>
            <w:tcBorders>
              <w:top w:val="nil"/>
              <w:left w:val="single" w:sz="2" w:space="0" w:color="000000"/>
              <w:bottom w:val="single" w:sz="2" w:space="0" w:color="B2B2B2"/>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139 987 (85.7)</w:t>
            </w:r>
          </w:p>
        </w:tc>
        <w:tc>
          <w:tcPr>
            <w:tcW w:w="1222" w:type="dxa"/>
            <w:tcBorders>
              <w:top w:val="nil"/>
              <w:left w:val="nil"/>
              <w:bottom w:val="single" w:sz="2" w:space="0" w:color="B2B2B2"/>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80.4***</w:t>
            </w:r>
          </w:p>
        </w:tc>
      </w:tr>
      <w:tr w:rsidR="003B40E5" w:rsidRPr="003B40E5" w:rsidTr="0083741D">
        <w:trPr>
          <w:trHeight w:val="35"/>
        </w:trPr>
        <w:tc>
          <w:tcPr>
            <w:tcW w:w="1171" w:type="dxa"/>
            <w:vMerge/>
            <w:tcBorders>
              <w:top w:val="single" w:sz="12" w:space="0" w:color="000000"/>
              <w:left w:val="nil"/>
              <w:bottom w:val="single" w:sz="12" w:space="0" w:color="000000"/>
              <w:right w:val="nil"/>
            </w:tcBorders>
            <w:vAlign w:val="center"/>
            <w:hideMark/>
          </w:tcPr>
          <w:p w:rsidR="003B40E5" w:rsidRPr="003B40E5" w:rsidRDefault="003B40E5" w:rsidP="0083741D">
            <w:pPr>
              <w:widowControl/>
              <w:wordWrap/>
              <w:autoSpaceDE/>
              <w:autoSpaceDN/>
              <w:spacing w:after="0" w:line="150" w:lineRule="atLeast"/>
              <w:jc w:val="left"/>
              <w:rPr>
                <w:rFonts w:ascii="Times New Roman" w:eastAsia="굴림" w:hAnsi="Times New Roman" w:cs="Times New Roman"/>
                <w:kern w:val="0"/>
                <w:sz w:val="24"/>
                <w:szCs w:val="20"/>
              </w:rPr>
            </w:pPr>
          </w:p>
        </w:tc>
        <w:tc>
          <w:tcPr>
            <w:tcW w:w="2656" w:type="dxa"/>
            <w:vMerge w:val="restart"/>
            <w:tcBorders>
              <w:top w:val="single" w:sz="2" w:space="0" w:color="B2B2B2"/>
              <w:left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lef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Frequency of physical activity per week</w:t>
            </w:r>
          </w:p>
        </w:tc>
        <w:tc>
          <w:tcPr>
            <w:tcW w:w="2127" w:type="dxa"/>
            <w:tcBorders>
              <w:top w:val="single" w:sz="2" w:space="0" w:color="B2B2B2"/>
              <w:left w:val="nil"/>
              <w:bottom w:val="nil"/>
              <w:right w:val="nil"/>
            </w:tcBorders>
            <w:tcMar>
              <w:top w:w="0" w:type="dxa"/>
              <w:left w:w="0" w:type="dxa"/>
              <w:bottom w:w="0" w:type="dxa"/>
              <w:right w:w="0" w:type="dxa"/>
            </w:tcMar>
            <w:vAlign w:val="center"/>
            <w:hideMark/>
          </w:tcPr>
          <w:p w:rsidR="003B40E5" w:rsidRPr="003B40E5" w:rsidRDefault="00B01254" w:rsidP="0083741D">
            <w:pPr>
              <w:wordWrap/>
              <w:spacing w:after="0" w:line="150" w:lineRule="atLeast"/>
              <w:jc w:val="left"/>
              <w:textAlignment w:val="baseline"/>
              <w:rPr>
                <w:rFonts w:ascii="Times New Roman" w:eastAsia="맑은 고딕" w:hAnsi="Times New Roman" w:cs="Times New Roman"/>
                <w:kern w:val="0"/>
                <w:sz w:val="18"/>
                <w:szCs w:val="18"/>
              </w:rPr>
            </w:pPr>
            <w:r w:rsidRPr="001D42D4">
              <w:rPr>
                <w:rFonts w:ascii="Times New Roman" w:hAnsi="Times New Roman" w:cs="Times New Roman"/>
                <w:b/>
              </w:rPr>
              <w:t>&lt;</w:t>
            </w:r>
            <w:r>
              <w:rPr>
                <w:rFonts w:ascii="Times New Roman" w:hAnsi="Times New Roman" w:cs="Times New Roman" w:hint="eastAsia"/>
                <w:b/>
              </w:rPr>
              <w:t>3</w:t>
            </w:r>
          </w:p>
        </w:tc>
        <w:tc>
          <w:tcPr>
            <w:tcW w:w="1275" w:type="dxa"/>
            <w:tcBorders>
              <w:top w:val="single" w:sz="2" w:space="0" w:color="B2B2B2"/>
              <w:left w:val="nil"/>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161 800 (76.2)</w:t>
            </w:r>
          </w:p>
        </w:tc>
        <w:tc>
          <w:tcPr>
            <w:tcW w:w="1276" w:type="dxa"/>
            <w:tcBorders>
              <w:top w:val="single" w:sz="2" w:space="0" w:color="B2B2B2"/>
              <w:left w:val="nil"/>
              <w:bottom w:val="nil"/>
              <w:right w:val="single" w:sz="2" w:space="0" w:color="000000"/>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68.9***</w:t>
            </w:r>
          </w:p>
        </w:tc>
        <w:tc>
          <w:tcPr>
            <w:tcW w:w="1276" w:type="dxa"/>
            <w:tcBorders>
              <w:top w:val="single" w:sz="2" w:space="0" w:color="B2B2B2"/>
              <w:left w:val="single" w:sz="2" w:space="0" w:color="000000"/>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37 601 (76.7)</w:t>
            </w:r>
          </w:p>
        </w:tc>
        <w:tc>
          <w:tcPr>
            <w:tcW w:w="1276" w:type="dxa"/>
            <w:tcBorders>
              <w:top w:val="single" w:sz="2" w:space="0" w:color="B2B2B2"/>
              <w:left w:val="nil"/>
              <w:bottom w:val="nil"/>
              <w:right w:val="single" w:sz="2" w:space="0" w:color="000000"/>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49.1***</w:t>
            </w:r>
          </w:p>
        </w:tc>
        <w:tc>
          <w:tcPr>
            <w:tcW w:w="1275" w:type="dxa"/>
            <w:tcBorders>
              <w:top w:val="single" w:sz="2" w:space="0" w:color="B2B2B2"/>
              <w:left w:val="single" w:sz="2" w:space="0" w:color="000000"/>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124 199 (76.0)</w:t>
            </w:r>
          </w:p>
        </w:tc>
        <w:tc>
          <w:tcPr>
            <w:tcW w:w="1222" w:type="dxa"/>
            <w:tcBorders>
              <w:top w:val="single" w:sz="2" w:space="0" w:color="B2B2B2"/>
              <w:left w:val="nil"/>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79.3***</w:t>
            </w:r>
          </w:p>
        </w:tc>
      </w:tr>
      <w:tr w:rsidR="003B40E5" w:rsidRPr="003B40E5" w:rsidTr="0083741D">
        <w:trPr>
          <w:trHeight w:val="35"/>
        </w:trPr>
        <w:tc>
          <w:tcPr>
            <w:tcW w:w="1171" w:type="dxa"/>
            <w:vMerge/>
            <w:tcBorders>
              <w:top w:val="single" w:sz="12" w:space="0" w:color="000000"/>
              <w:left w:val="nil"/>
              <w:bottom w:val="single" w:sz="12" w:space="0" w:color="000000"/>
              <w:right w:val="nil"/>
            </w:tcBorders>
            <w:vAlign w:val="center"/>
            <w:hideMark/>
          </w:tcPr>
          <w:p w:rsidR="003B40E5" w:rsidRPr="003B40E5" w:rsidRDefault="003B40E5" w:rsidP="0083741D">
            <w:pPr>
              <w:widowControl/>
              <w:wordWrap/>
              <w:autoSpaceDE/>
              <w:autoSpaceDN/>
              <w:spacing w:after="0" w:line="150" w:lineRule="atLeast"/>
              <w:jc w:val="left"/>
              <w:rPr>
                <w:rFonts w:ascii="Times New Roman" w:eastAsia="굴림" w:hAnsi="Times New Roman" w:cs="Times New Roman"/>
                <w:kern w:val="0"/>
                <w:sz w:val="24"/>
                <w:szCs w:val="20"/>
              </w:rPr>
            </w:pPr>
          </w:p>
        </w:tc>
        <w:tc>
          <w:tcPr>
            <w:tcW w:w="2656" w:type="dxa"/>
            <w:vMerge/>
            <w:tcBorders>
              <w:left w:val="nil"/>
              <w:bottom w:val="single" w:sz="12" w:space="0" w:color="000000"/>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left"/>
              <w:textAlignment w:val="baseline"/>
              <w:rPr>
                <w:rFonts w:ascii="Times New Roman" w:eastAsia="맑은 고딕" w:hAnsi="Times New Roman" w:cs="Times New Roman"/>
                <w:kern w:val="0"/>
                <w:sz w:val="18"/>
                <w:szCs w:val="18"/>
              </w:rPr>
            </w:pPr>
          </w:p>
        </w:tc>
        <w:tc>
          <w:tcPr>
            <w:tcW w:w="2127" w:type="dxa"/>
            <w:tcBorders>
              <w:top w:val="nil"/>
              <w:left w:val="nil"/>
              <w:bottom w:val="single" w:sz="12" w:space="0" w:color="000000"/>
              <w:right w:val="nil"/>
            </w:tcBorders>
            <w:tcMar>
              <w:top w:w="0" w:type="dxa"/>
              <w:left w:w="0" w:type="dxa"/>
              <w:bottom w:w="0" w:type="dxa"/>
              <w:right w:w="0" w:type="dxa"/>
            </w:tcMar>
            <w:vAlign w:val="center"/>
            <w:hideMark/>
          </w:tcPr>
          <w:p w:rsidR="003B40E5" w:rsidRPr="00B01254" w:rsidRDefault="00B01254" w:rsidP="0083741D">
            <w:pPr>
              <w:wordWrap/>
              <w:spacing w:after="0" w:line="150" w:lineRule="atLeast"/>
              <w:jc w:val="left"/>
              <w:textAlignment w:val="baseline"/>
              <w:rPr>
                <w:rFonts w:ascii="Times New Roman" w:eastAsia="맑은 고딕" w:hAnsi="Times New Roman" w:cs="Times New Roman"/>
                <w:b/>
                <w:kern w:val="0"/>
                <w:sz w:val="18"/>
                <w:szCs w:val="18"/>
              </w:rPr>
            </w:pPr>
            <w:r w:rsidRPr="00B01254">
              <w:rPr>
                <w:rFonts w:ascii="Times New Roman" w:eastAsiaTheme="minorHAnsi" w:hAnsi="Times New Roman" w:cs="Times New Roman"/>
                <w:b/>
                <w:color w:val="000000"/>
                <w:szCs w:val="18"/>
              </w:rPr>
              <w:t>≥</w:t>
            </w:r>
            <w:r w:rsidRPr="00B01254">
              <w:rPr>
                <w:rFonts w:ascii="Times New Roman" w:eastAsia="맑은 고딕" w:hAnsi="Times New Roman" w:cs="Times New Roman"/>
                <w:b/>
                <w:color w:val="000000"/>
                <w:kern w:val="0"/>
                <w:szCs w:val="18"/>
                <w:shd w:val="clear" w:color="auto" w:fill="FFFFFF"/>
              </w:rPr>
              <w:t>3</w:t>
            </w:r>
          </w:p>
        </w:tc>
        <w:tc>
          <w:tcPr>
            <w:tcW w:w="1275" w:type="dxa"/>
            <w:tcBorders>
              <w:top w:val="nil"/>
              <w:left w:val="nil"/>
              <w:bottom w:val="single" w:sz="12" w:space="0" w:color="000000"/>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50 620 (23.8)</w:t>
            </w:r>
          </w:p>
        </w:tc>
        <w:tc>
          <w:tcPr>
            <w:tcW w:w="1276" w:type="dxa"/>
            <w:tcBorders>
              <w:top w:val="nil"/>
              <w:left w:val="nil"/>
              <w:bottom w:val="single" w:sz="12" w:space="0" w:color="000000"/>
              <w:right w:val="single" w:sz="2" w:space="0" w:color="000000"/>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72.5***</w:t>
            </w:r>
          </w:p>
        </w:tc>
        <w:tc>
          <w:tcPr>
            <w:tcW w:w="1276" w:type="dxa"/>
            <w:tcBorders>
              <w:top w:val="nil"/>
              <w:left w:val="single" w:sz="2" w:space="0" w:color="000000"/>
              <w:bottom w:val="single" w:sz="12" w:space="0" w:color="000000"/>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11 453 (23.4)</w:t>
            </w:r>
          </w:p>
        </w:tc>
        <w:tc>
          <w:tcPr>
            <w:tcW w:w="1276" w:type="dxa"/>
            <w:tcBorders>
              <w:top w:val="nil"/>
              <w:left w:val="nil"/>
              <w:bottom w:val="single" w:sz="12" w:space="0" w:color="000000"/>
              <w:right w:val="single" w:sz="2" w:space="0" w:color="000000"/>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51.9***</w:t>
            </w:r>
          </w:p>
        </w:tc>
        <w:tc>
          <w:tcPr>
            <w:tcW w:w="1275" w:type="dxa"/>
            <w:tcBorders>
              <w:top w:val="nil"/>
              <w:left w:val="single" w:sz="2" w:space="0" w:color="000000"/>
              <w:bottom w:val="single" w:sz="12" w:space="0" w:color="000000"/>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39 167 (24.0)</w:t>
            </w:r>
          </w:p>
        </w:tc>
        <w:tc>
          <w:tcPr>
            <w:tcW w:w="1222" w:type="dxa"/>
            <w:tcBorders>
              <w:top w:val="nil"/>
              <w:left w:val="nil"/>
              <w:bottom w:val="single" w:sz="12" w:space="0" w:color="000000"/>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83.6***</w:t>
            </w:r>
          </w:p>
        </w:tc>
      </w:tr>
      <w:tr w:rsidR="003B40E5" w:rsidRPr="003B40E5" w:rsidTr="0083741D">
        <w:trPr>
          <w:trHeight w:val="50"/>
        </w:trPr>
        <w:tc>
          <w:tcPr>
            <w:tcW w:w="1171" w:type="dxa"/>
            <w:vMerge w:val="restart"/>
            <w:tcBorders>
              <w:top w:val="single" w:sz="12" w:space="0" w:color="000000"/>
              <w:left w:val="nil"/>
              <w:bottom w:val="single" w:sz="12" w:space="0" w:color="000000"/>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textAlignment w:val="baseline"/>
              <w:rPr>
                <w:rFonts w:ascii="Times New Roman" w:eastAsia="맑은 고딕" w:hAnsi="Times New Roman" w:cs="Times New Roman"/>
                <w:b/>
                <w:bCs/>
                <w:kern w:val="0"/>
                <w:szCs w:val="16"/>
              </w:rPr>
            </w:pPr>
            <w:r w:rsidRPr="003B40E5">
              <w:rPr>
                <w:rFonts w:ascii="Times New Roman" w:eastAsia="맑은 고딕" w:hAnsi="Times New Roman" w:cs="Times New Roman"/>
                <w:b/>
                <w:bCs/>
                <w:kern w:val="0"/>
                <w:szCs w:val="16"/>
              </w:rPr>
              <w:t>Household</w:t>
            </w:r>
          </w:p>
          <w:p w:rsidR="003B40E5" w:rsidRPr="003B40E5" w:rsidRDefault="003B40E5" w:rsidP="0083741D">
            <w:pPr>
              <w:wordWrap/>
              <w:spacing w:after="0" w:line="150" w:lineRule="atLeast"/>
              <w:textAlignment w:val="baseline"/>
              <w:rPr>
                <w:rFonts w:ascii="Times New Roman" w:eastAsia="굴림" w:hAnsi="Times New Roman" w:cs="Times New Roman"/>
                <w:kern w:val="0"/>
                <w:sz w:val="24"/>
                <w:szCs w:val="20"/>
              </w:rPr>
            </w:pPr>
            <w:r w:rsidRPr="003B40E5">
              <w:rPr>
                <w:rFonts w:ascii="Times New Roman" w:eastAsia="맑은 고딕" w:hAnsi="Times New Roman" w:cs="Times New Roman"/>
                <w:b/>
                <w:bCs/>
                <w:kern w:val="0"/>
                <w:szCs w:val="16"/>
              </w:rPr>
              <w:t>level</w:t>
            </w:r>
          </w:p>
        </w:tc>
        <w:tc>
          <w:tcPr>
            <w:tcW w:w="2656" w:type="dxa"/>
            <w:vMerge w:val="restart"/>
            <w:tcBorders>
              <w:top w:val="single" w:sz="12" w:space="0" w:color="000000"/>
              <w:left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lef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Single-person household</w:t>
            </w:r>
          </w:p>
        </w:tc>
        <w:tc>
          <w:tcPr>
            <w:tcW w:w="2127" w:type="dxa"/>
            <w:tcBorders>
              <w:top w:val="nil"/>
              <w:left w:val="nil"/>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lef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Yes</w:t>
            </w:r>
          </w:p>
        </w:tc>
        <w:tc>
          <w:tcPr>
            <w:tcW w:w="1275" w:type="dxa"/>
            <w:tcBorders>
              <w:top w:val="nil"/>
              <w:left w:val="nil"/>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29 851 (14.1)</w:t>
            </w:r>
          </w:p>
        </w:tc>
        <w:tc>
          <w:tcPr>
            <w:tcW w:w="1276" w:type="dxa"/>
            <w:tcBorders>
              <w:top w:val="nil"/>
              <w:left w:val="nil"/>
              <w:bottom w:val="nil"/>
              <w:right w:val="single" w:sz="2" w:space="0" w:color="000000"/>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67.0***</w:t>
            </w:r>
          </w:p>
        </w:tc>
        <w:tc>
          <w:tcPr>
            <w:tcW w:w="1276" w:type="dxa"/>
            <w:tcBorders>
              <w:top w:val="nil"/>
              <w:left w:val="single" w:sz="2" w:space="0" w:color="000000"/>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3886 (7.9)</w:t>
            </w:r>
          </w:p>
        </w:tc>
        <w:tc>
          <w:tcPr>
            <w:tcW w:w="1276" w:type="dxa"/>
            <w:tcBorders>
              <w:top w:val="nil"/>
              <w:left w:val="nil"/>
              <w:bottom w:val="nil"/>
              <w:right w:val="single" w:sz="2" w:space="0" w:color="000000"/>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54.7***</w:t>
            </w:r>
          </w:p>
        </w:tc>
        <w:tc>
          <w:tcPr>
            <w:tcW w:w="1275" w:type="dxa"/>
            <w:tcBorders>
              <w:top w:val="nil"/>
              <w:left w:val="single" w:sz="2" w:space="0" w:color="000000"/>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25 965 (15.9)</w:t>
            </w:r>
          </w:p>
        </w:tc>
        <w:tc>
          <w:tcPr>
            <w:tcW w:w="1222" w:type="dxa"/>
            <w:tcBorders>
              <w:top w:val="nil"/>
              <w:left w:val="nil"/>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71.9***</w:t>
            </w:r>
          </w:p>
        </w:tc>
      </w:tr>
      <w:tr w:rsidR="003B40E5" w:rsidRPr="003B40E5" w:rsidTr="0083741D">
        <w:trPr>
          <w:trHeight w:val="35"/>
        </w:trPr>
        <w:tc>
          <w:tcPr>
            <w:tcW w:w="1171" w:type="dxa"/>
            <w:vMerge/>
            <w:tcBorders>
              <w:top w:val="single" w:sz="12" w:space="0" w:color="000000"/>
              <w:left w:val="nil"/>
              <w:bottom w:val="single" w:sz="12" w:space="0" w:color="000000"/>
              <w:right w:val="nil"/>
            </w:tcBorders>
            <w:vAlign w:val="center"/>
            <w:hideMark/>
          </w:tcPr>
          <w:p w:rsidR="003B40E5" w:rsidRPr="003B40E5" w:rsidRDefault="003B40E5" w:rsidP="0083741D">
            <w:pPr>
              <w:widowControl/>
              <w:wordWrap/>
              <w:autoSpaceDE/>
              <w:autoSpaceDN/>
              <w:spacing w:after="0" w:line="150" w:lineRule="atLeast"/>
              <w:jc w:val="left"/>
              <w:rPr>
                <w:rFonts w:ascii="Times New Roman" w:eastAsia="굴림" w:hAnsi="Times New Roman" w:cs="Times New Roman"/>
                <w:kern w:val="0"/>
                <w:sz w:val="24"/>
                <w:szCs w:val="20"/>
              </w:rPr>
            </w:pPr>
          </w:p>
        </w:tc>
        <w:tc>
          <w:tcPr>
            <w:tcW w:w="2656" w:type="dxa"/>
            <w:vMerge/>
            <w:tcBorders>
              <w:left w:val="nil"/>
              <w:bottom w:val="single" w:sz="2" w:space="0" w:color="B2B2B2"/>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left"/>
              <w:textAlignment w:val="baseline"/>
              <w:rPr>
                <w:rFonts w:ascii="Times New Roman" w:eastAsia="맑은 고딕" w:hAnsi="Times New Roman" w:cs="Times New Roman"/>
                <w:kern w:val="0"/>
                <w:sz w:val="18"/>
                <w:szCs w:val="18"/>
              </w:rPr>
            </w:pPr>
          </w:p>
        </w:tc>
        <w:tc>
          <w:tcPr>
            <w:tcW w:w="2127" w:type="dxa"/>
            <w:tcBorders>
              <w:top w:val="nil"/>
              <w:left w:val="nil"/>
              <w:bottom w:val="single" w:sz="2" w:space="0" w:color="B2B2B2"/>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lef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No</w:t>
            </w:r>
          </w:p>
        </w:tc>
        <w:tc>
          <w:tcPr>
            <w:tcW w:w="1275" w:type="dxa"/>
            <w:tcBorders>
              <w:top w:val="nil"/>
              <w:left w:val="nil"/>
              <w:bottom w:val="single" w:sz="2" w:space="0" w:color="B2B2B2"/>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182 569 (85.9)</w:t>
            </w:r>
          </w:p>
        </w:tc>
        <w:tc>
          <w:tcPr>
            <w:tcW w:w="1276" w:type="dxa"/>
            <w:tcBorders>
              <w:top w:val="nil"/>
              <w:left w:val="nil"/>
              <w:bottom w:val="single" w:sz="2" w:space="0" w:color="B2B2B2"/>
              <w:right w:val="single" w:sz="2" w:space="0" w:color="000000"/>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70.0***</w:t>
            </w:r>
          </w:p>
        </w:tc>
        <w:tc>
          <w:tcPr>
            <w:tcW w:w="1276" w:type="dxa"/>
            <w:tcBorders>
              <w:top w:val="nil"/>
              <w:left w:val="single" w:sz="2" w:space="0" w:color="000000"/>
              <w:bottom w:val="single" w:sz="2" w:space="0" w:color="B2B2B2"/>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45 168 (92.1)</w:t>
            </w:r>
          </w:p>
        </w:tc>
        <w:tc>
          <w:tcPr>
            <w:tcW w:w="1276" w:type="dxa"/>
            <w:tcBorders>
              <w:top w:val="nil"/>
              <w:left w:val="nil"/>
              <w:bottom w:val="single" w:sz="2" w:space="0" w:color="B2B2B2"/>
              <w:right w:val="single" w:sz="2" w:space="0" w:color="000000"/>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49.3***</w:t>
            </w:r>
          </w:p>
        </w:tc>
        <w:tc>
          <w:tcPr>
            <w:tcW w:w="1275" w:type="dxa"/>
            <w:tcBorders>
              <w:top w:val="nil"/>
              <w:left w:val="single" w:sz="2" w:space="0" w:color="000000"/>
              <w:bottom w:val="single" w:sz="2" w:space="0" w:color="B2B2B2"/>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137 401 (84.1)</w:t>
            </w:r>
          </w:p>
        </w:tc>
        <w:tc>
          <w:tcPr>
            <w:tcW w:w="1222" w:type="dxa"/>
            <w:tcBorders>
              <w:top w:val="nil"/>
              <w:left w:val="nil"/>
              <w:bottom w:val="single" w:sz="2" w:space="0" w:color="B2B2B2"/>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81.3***</w:t>
            </w:r>
          </w:p>
        </w:tc>
      </w:tr>
      <w:tr w:rsidR="003B40E5" w:rsidRPr="003B40E5" w:rsidTr="0083741D">
        <w:trPr>
          <w:trHeight w:val="35"/>
        </w:trPr>
        <w:tc>
          <w:tcPr>
            <w:tcW w:w="1171" w:type="dxa"/>
            <w:vMerge/>
            <w:tcBorders>
              <w:top w:val="single" w:sz="12" w:space="0" w:color="000000"/>
              <w:left w:val="nil"/>
              <w:bottom w:val="single" w:sz="12" w:space="0" w:color="000000"/>
              <w:right w:val="nil"/>
            </w:tcBorders>
            <w:vAlign w:val="center"/>
            <w:hideMark/>
          </w:tcPr>
          <w:p w:rsidR="003B40E5" w:rsidRPr="003B40E5" w:rsidRDefault="003B40E5" w:rsidP="0083741D">
            <w:pPr>
              <w:widowControl/>
              <w:wordWrap/>
              <w:autoSpaceDE/>
              <w:autoSpaceDN/>
              <w:spacing w:after="0" w:line="150" w:lineRule="atLeast"/>
              <w:jc w:val="left"/>
              <w:rPr>
                <w:rFonts w:ascii="Times New Roman" w:eastAsia="굴림" w:hAnsi="Times New Roman" w:cs="Times New Roman"/>
                <w:kern w:val="0"/>
                <w:sz w:val="24"/>
                <w:szCs w:val="20"/>
              </w:rPr>
            </w:pPr>
          </w:p>
        </w:tc>
        <w:tc>
          <w:tcPr>
            <w:tcW w:w="2656" w:type="dxa"/>
            <w:vMerge w:val="restart"/>
            <w:tcBorders>
              <w:top w:val="single" w:sz="2" w:space="0" w:color="B2B2B2"/>
              <w:left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lef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Marital status</w:t>
            </w:r>
          </w:p>
        </w:tc>
        <w:tc>
          <w:tcPr>
            <w:tcW w:w="2127" w:type="dxa"/>
            <w:tcBorders>
              <w:top w:val="single" w:sz="2" w:space="0" w:color="B2B2B2"/>
              <w:left w:val="nil"/>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lef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Lives with spouse</w:t>
            </w:r>
          </w:p>
        </w:tc>
        <w:tc>
          <w:tcPr>
            <w:tcW w:w="1275" w:type="dxa"/>
            <w:tcBorders>
              <w:top w:val="single" w:sz="2" w:space="0" w:color="B2B2B2"/>
              <w:left w:val="nil"/>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143 955 (67.8)</w:t>
            </w:r>
          </w:p>
        </w:tc>
        <w:tc>
          <w:tcPr>
            <w:tcW w:w="1276" w:type="dxa"/>
            <w:tcBorders>
              <w:top w:val="single" w:sz="2" w:space="0" w:color="B2B2B2"/>
              <w:left w:val="nil"/>
              <w:bottom w:val="nil"/>
              <w:right w:val="single" w:sz="2" w:space="0" w:color="000000"/>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78.9***</w:t>
            </w:r>
          </w:p>
        </w:tc>
        <w:tc>
          <w:tcPr>
            <w:tcW w:w="1276" w:type="dxa"/>
            <w:tcBorders>
              <w:top w:val="single" w:sz="2" w:space="0" w:color="B2B2B2"/>
              <w:left w:val="single" w:sz="2" w:space="0" w:color="000000"/>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22 052 (45.0)</w:t>
            </w:r>
          </w:p>
        </w:tc>
        <w:tc>
          <w:tcPr>
            <w:tcW w:w="1276" w:type="dxa"/>
            <w:tcBorders>
              <w:top w:val="single" w:sz="2" w:space="0" w:color="B2B2B2"/>
              <w:left w:val="nil"/>
              <w:bottom w:val="nil"/>
              <w:right w:val="single" w:sz="2" w:space="0" w:color="000000"/>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64.1***</w:t>
            </w:r>
          </w:p>
        </w:tc>
        <w:tc>
          <w:tcPr>
            <w:tcW w:w="1275" w:type="dxa"/>
            <w:tcBorders>
              <w:top w:val="single" w:sz="2" w:space="0" w:color="B2B2B2"/>
              <w:left w:val="single" w:sz="2" w:space="0" w:color="000000"/>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121 903 (74.6)</w:t>
            </w:r>
          </w:p>
        </w:tc>
        <w:tc>
          <w:tcPr>
            <w:tcW w:w="1222" w:type="dxa"/>
            <w:tcBorders>
              <w:top w:val="single" w:sz="2" w:space="0" w:color="B2B2B2"/>
              <w:left w:val="nil"/>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83.0***</w:t>
            </w:r>
          </w:p>
        </w:tc>
      </w:tr>
      <w:tr w:rsidR="003B40E5" w:rsidRPr="003B40E5" w:rsidTr="0083741D">
        <w:trPr>
          <w:trHeight w:val="35"/>
        </w:trPr>
        <w:tc>
          <w:tcPr>
            <w:tcW w:w="1171" w:type="dxa"/>
            <w:vMerge/>
            <w:tcBorders>
              <w:top w:val="single" w:sz="12" w:space="0" w:color="000000"/>
              <w:left w:val="nil"/>
              <w:bottom w:val="single" w:sz="12" w:space="0" w:color="000000"/>
              <w:right w:val="nil"/>
            </w:tcBorders>
            <w:vAlign w:val="center"/>
            <w:hideMark/>
          </w:tcPr>
          <w:p w:rsidR="003B40E5" w:rsidRPr="003B40E5" w:rsidRDefault="003B40E5" w:rsidP="0083741D">
            <w:pPr>
              <w:widowControl/>
              <w:wordWrap/>
              <w:autoSpaceDE/>
              <w:autoSpaceDN/>
              <w:spacing w:after="0" w:line="150" w:lineRule="atLeast"/>
              <w:jc w:val="left"/>
              <w:rPr>
                <w:rFonts w:ascii="Times New Roman" w:eastAsia="굴림" w:hAnsi="Times New Roman" w:cs="Times New Roman"/>
                <w:kern w:val="0"/>
                <w:sz w:val="24"/>
                <w:szCs w:val="20"/>
              </w:rPr>
            </w:pPr>
          </w:p>
        </w:tc>
        <w:tc>
          <w:tcPr>
            <w:tcW w:w="2656" w:type="dxa"/>
            <w:vMerge/>
            <w:tcBorders>
              <w:left w:val="nil"/>
              <w:bottom w:val="single" w:sz="2" w:space="0" w:color="B2B2B2"/>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left"/>
              <w:textAlignment w:val="baseline"/>
              <w:rPr>
                <w:rFonts w:ascii="Times New Roman" w:eastAsia="맑은 고딕" w:hAnsi="Times New Roman" w:cs="Times New Roman"/>
                <w:kern w:val="0"/>
                <w:sz w:val="18"/>
                <w:szCs w:val="18"/>
              </w:rPr>
            </w:pPr>
          </w:p>
        </w:tc>
        <w:tc>
          <w:tcPr>
            <w:tcW w:w="2127" w:type="dxa"/>
            <w:tcBorders>
              <w:top w:val="nil"/>
              <w:left w:val="nil"/>
              <w:bottom w:val="single" w:sz="2" w:space="0" w:color="B2B2B2"/>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lef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Does not live with spouse</w:t>
            </w:r>
          </w:p>
        </w:tc>
        <w:tc>
          <w:tcPr>
            <w:tcW w:w="1275" w:type="dxa"/>
            <w:tcBorders>
              <w:top w:val="nil"/>
              <w:left w:val="nil"/>
              <w:bottom w:val="single" w:sz="2" w:space="0" w:color="B2B2B2"/>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68 465 (32.2)</w:t>
            </w:r>
          </w:p>
        </w:tc>
        <w:tc>
          <w:tcPr>
            <w:tcW w:w="1276" w:type="dxa"/>
            <w:tcBorders>
              <w:top w:val="nil"/>
              <w:left w:val="nil"/>
              <w:bottom w:val="single" w:sz="2" w:space="0" w:color="B2B2B2"/>
              <w:right w:val="single" w:sz="2" w:space="0" w:color="000000"/>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52.4***</w:t>
            </w:r>
          </w:p>
        </w:tc>
        <w:tc>
          <w:tcPr>
            <w:tcW w:w="1276" w:type="dxa"/>
            <w:tcBorders>
              <w:top w:val="nil"/>
              <w:left w:val="single" w:sz="2" w:space="0" w:color="000000"/>
              <w:bottom w:val="single" w:sz="2" w:space="0" w:color="B2B2B2"/>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27 002 (55.1)</w:t>
            </w:r>
          </w:p>
        </w:tc>
        <w:tc>
          <w:tcPr>
            <w:tcW w:w="1276" w:type="dxa"/>
            <w:tcBorders>
              <w:top w:val="nil"/>
              <w:left w:val="nil"/>
              <w:bottom w:val="single" w:sz="2" w:space="0" w:color="B2B2B2"/>
              <w:right w:val="single" w:sz="2" w:space="0" w:color="000000"/>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39.8***</w:t>
            </w:r>
          </w:p>
        </w:tc>
        <w:tc>
          <w:tcPr>
            <w:tcW w:w="1275" w:type="dxa"/>
            <w:tcBorders>
              <w:top w:val="nil"/>
              <w:left w:val="single" w:sz="2" w:space="0" w:color="000000"/>
              <w:bottom w:val="single" w:sz="2" w:space="0" w:color="B2B2B2"/>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41 463 (25.4)</w:t>
            </w:r>
          </w:p>
        </w:tc>
        <w:tc>
          <w:tcPr>
            <w:tcW w:w="1222" w:type="dxa"/>
            <w:tcBorders>
              <w:top w:val="nil"/>
              <w:left w:val="nil"/>
              <w:bottom w:val="single" w:sz="2" w:space="0" w:color="B2B2B2"/>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70.5***</w:t>
            </w:r>
          </w:p>
        </w:tc>
      </w:tr>
      <w:tr w:rsidR="003B40E5" w:rsidRPr="003B40E5" w:rsidTr="0083741D">
        <w:trPr>
          <w:trHeight w:val="25"/>
        </w:trPr>
        <w:tc>
          <w:tcPr>
            <w:tcW w:w="1171" w:type="dxa"/>
            <w:vMerge/>
            <w:tcBorders>
              <w:top w:val="single" w:sz="12" w:space="0" w:color="000000"/>
              <w:left w:val="nil"/>
              <w:bottom w:val="single" w:sz="12" w:space="0" w:color="000000"/>
              <w:right w:val="nil"/>
            </w:tcBorders>
            <w:vAlign w:val="center"/>
            <w:hideMark/>
          </w:tcPr>
          <w:p w:rsidR="003B40E5" w:rsidRPr="003B40E5" w:rsidRDefault="003B40E5" w:rsidP="0083741D">
            <w:pPr>
              <w:widowControl/>
              <w:wordWrap/>
              <w:autoSpaceDE/>
              <w:autoSpaceDN/>
              <w:spacing w:after="0" w:line="150" w:lineRule="atLeast"/>
              <w:jc w:val="left"/>
              <w:rPr>
                <w:rFonts w:ascii="Times New Roman" w:eastAsia="굴림" w:hAnsi="Times New Roman" w:cs="Times New Roman"/>
                <w:kern w:val="0"/>
                <w:sz w:val="24"/>
                <w:szCs w:val="20"/>
              </w:rPr>
            </w:pPr>
          </w:p>
        </w:tc>
        <w:tc>
          <w:tcPr>
            <w:tcW w:w="2656" w:type="dxa"/>
            <w:vMerge w:val="restart"/>
            <w:tcBorders>
              <w:top w:val="single" w:sz="2" w:space="0" w:color="B2B2B2"/>
              <w:left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lef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Monthly household income</w:t>
            </w:r>
          </w:p>
          <w:p w:rsidR="003B40E5" w:rsidRPr="003B40E5" w:rsidRDefault="003B40E5" w:rsidP="0083741D">
            <w:pPr>
              <w:wordWrap/>
              <w:spacing w:after="0" w:line="150" w:lineRule="atLeast"/>
              <w:jc w:val="lef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(10,000 won)</w:t>
            </w:r>
          </w:p>
        </w:tc>
        <w:tc>
          <w:tcPr>
            <w:tcW w:w="2127" w:type="dxa"/>
            <w:tcBorders>
              <w:top w:val="single" w:sz="2" w:space="0" w:color="B2B2B2"/>
              <w:left w:val="nil"/>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lef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&lt; 100</w:t>
            </w:r>
          </w:p>
        </w:tc>
        <w:tc>
          <w:tcPr>
            <w:tcW w:w="1275" w:type="dxa"/>
            <w:tcBorders>
              <w:top w:val="single" w:sz="2" w:space="0" w:color="B2B2B2"/>
              <w:left w:val="nil"/>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44 042 (20.7)</w:t>
            </w:r>
          </w:p>
        </w:tc>
        <w:tc>
          <w:tcPr>
            <w:tcW w:w="1276" w:type="dxa"/>
            <w:tcBorders>
              <w:top w:val="single" w:sz="2" w:space="0" w:color="B2B2B2"/>
              <w:left w:val="nil"/>
              <w:bottom w:val="nil"/>
              <w:right w:val="single" w:sz="2" w:space="0" w:color="000000"/>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66.5***</w:t>
            </w:r>
          </w:p>
        </w:tc>
        <w:tc>
          <w:tcPr>
            <w:tcW w:w="1276" w:type="dxa"/>
            <w:tcBorders>
              <w:top w:val="single" w:sz="2" w:space="0" w:color="B2B2B2"/>
              <w:left w:val="single" w:sz="2" w:space="0" w:color="000000"/>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1795 (3.7)</w:t>
            </w:r>
          </w:p>
        </w:tc>
        <w:tc>
          <w:tcPr>
            <w:tcW w:w="1276" w:type="dxa"/>
            <w:tcBorders>
              <w:top w:val="single" w:sz="2" w:space="0" w:color="B2B2B2"/>
              <w:left w:val="nil"/>
              <w:bottom w:val="nil"/>
              <w:right w:val="single" w:sz="2" w:space="0" w:color="000000"/>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25.4***</w:t>
            </w:r>
          </w:p>
        </w:tc>
        <w:tc>
          <w:tcPr>
            <w:tcW w:w="1275" w:type="dxa"/>
            <w:tcBorders>
              <w:top w:val="single" w:sz="2" w:space="0" w:color="B2B2B2"/>
              <w:left w:val="single" w:sz="2" w:space="0" w:color="000000"/>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42 247 (25.9)</w:t>
            </w:r>
          </w:p>
        </w:tc>
        <w:tc>
          <w:tcPr>
            <w:tcW w:w="1222" w:type="dxa"/>
            <w:tcBorders>
              <w:top w:val="single" w:sz="2" w:space="0" w:color="B2B2B2"/>
              <w:left w:val="nil"/>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71.3***</w:t>
            </w:r>
          </w:p>
        </w:tc>
      </w:tr>
      <w:tr w:rsidR="003B40E5" w:rsidRPr="003B40E5" w:rsidTr="0083741D">
        <w:trPr>
          <w:trHeight w:val="33"/>
        </w:trPr>
        <w:tc>
          <w:tcPr>
            <w:tcW w:w="1171" w:type="dxa"/>
            <w:vMerge/>
            <w:tcBorders>
              <w:top w:val="single" w:sz="12" w:space="0" w:color="000000"/>
              <w:left w:val="nil"/>
              <w:bottom w:val="single" w:sz="12" w:space="0" w:color="000000"/>
              <w:right w:val="nil"/>
            </w:tcBorders>
            <w:vAlign w:val="center"/>
            <w:hideMark/>
          </w:tcPr>
          <w:p w:rsidR="003B40E5" w:rsidRPr="003B40E5" w:rsidRDefault="003B40E5" w:rsidP="0083741D">
            <w:pPr>
              <w:widowControl/>
              <w:wordWrap/>
              <w:autoSpaceDE/>
              <w:autoSpaceDN/>
              <w:spacing w:after="0" w:line="150" w:lineRule="atLeast"/>
              <w:jc w:val="left"/>
              <w:rPr>
                <w:rFonts w:ascii="Times New Roman" w:eastAsia="굴림" w:hAnsi="Times New Roman" w:cs="Times New Roman"/>
                <w:kern w:val="0"/>
                <w:sz w:val="24"/>
                <w:szCs w:val="20"/>
              </w:rPr>
            </w:pPr>
          </w:p>
        </w:tc>
        <w:tc>
          <w:tcPr>
            <w:tcW w:w="2656" w:type="dxa"/>
            <w:vMerge/>
            <w:tcBorders>
              <w:left w:val="nil"/>
              <w:right w:val="nil"/>
            </w:tcBorders>
            <w:tcMar>
              <w:top w:w="0" w:type="dxa"/>
              <w:left w:w="0" w:type="dxa"/>
              <w:bottom w:w="0" w:type="dxa"/>
              <w:right w:w="0" w:type="dxa"/>
            </w:tcMar>
            <w:vAlign w:val="center"/>
            <w:hideMark/>
          </w:tcPr>
          <w:p w:rsidR="003B40E5" w:rsidRPr="003B40E5" w:rsidRDefault="003B40E5" w:rsidP="0083741D">
            <w:pPr>
              <w:spacing w:after="0" w:line="150" w:lineRule="atLeast"/>
              <w:jc w:val="left"/>
              <w:textAlignment w:val="baseline"/>
              <w:rPr>
                <w:rFonts w:ascii="Times New Roman" w:eastAsia="맑은 고딕" w:hAnsi="Times New Roman" w:cs="Times New Roman"/>
                <w:kern w:val="0"/>
                <w:sz w:val="18"/>
                <w:szCs w:val="18"/>
              </w:rPr>
            </w:pPr>
          </w:p>
        </w:tc>
        <w:tc>
          <w:tcPr>
            <w:tcW w:w="2127" w:type="dxa"/>
            <w:tcBorders>
              <w:top w:val="nil"/>
              <w:left w:val="nil"/>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lef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100-500</w:t>
            </w:r>
          </w:p>
        </w:tc>
        <w:tc>
          <w:tcPr>
            <w:tcW w:w="1275" w:type="dxa"/>
            <w:tcBorders>
              <w:top w:val="nil"/>
              <w:left w:val="nil"/>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128 321 (60.4)</w:t>
            </w:r>
          </w:p>
        </w:tc>
        <w:tc>
          <w:tcPr>
            <w:tcW w:w="1276" w:type="dxa"/>
            <w:tcBorders>
              <w:top w:val="nil"/>
              <w:left w:val="nil"/>
              <w:bottom w:val="nil"/>
              <w:right w:val="single" w:sz="2" w:space="0" w:color="000000"/>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68.8***</w:t>
            </w:r>
          </w:p>
        </w:tc>
        <w:tc>
          <w:tcPr>
            <w:tcW w:w="1276" w:type="dxa"/>
            <w:tcBorders>
              <w:top w:val="nil"/>
              <w:left w:val="single" w:sz="2" w:space="0" w:color="000000"/>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33 654 (68.6)</w:t>
            </w:r>
          </w:p>
        </w:tc>
        <w:tc>
          <w:tcPr>
            <w:tcW w:w="1276" w:type="dxa"/>
            <w:tcBorders>
              <w:top w:val="nil"/>
              <w:left w:val="nil"/>
              <w:bottom w:val="nil"/>
              <w:right w:val="single" w:sz="2" w:space="0" w:color="000000"/>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49.4***</w:t>
            </w:r>
          </w:p>
        </w:tc>
        <w:tc>
          <w:tcPr>
            <w:tcW w:w="1275" w:type="dxa"/>
            <w:tcBorders>
              <w:top w:val="nil"/>
              <w:left w:val="single" w:sz="2" w:space="0" w:color="000000"/>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94 667 (58.0)</w:t>
            </w:r>
          </w:p>
        </w:tc>
        <w:tc>
          <w:tcPr>
            <w:tcW w:w="1222" w:type="dxa"/>
            <w:tcBorders>
              <w:top w:val="nil"/>
              <w:left w:val="nil"/>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80.0***</w:t>
            </w:r>
          </w:p>
        </w:tc>
      </w:tr>
      <w:tr w:rsidR="003B40E5" w:rsidRPr="003B40E5" w:rsidTr="0083741D">
        <w:trPr>
          <w:trHeight w:val="35"/>
        </w:trPr>
        <w:tc>
          <w:tcPr>
            <w:tcW w:w="1171" w:type="dxa"/>
            <w:vMerge/>
            <w:tcBorders>
              <w:top w:val="single" w:sz="12" w:space="0" w:color="000000"/>
              <w:left w:val="nil"/>
              <w:bottom w:val="single" w:sz="12" w:space="0" w:color="000000"/>
              <w:right w:val="nil"/>
            </w:tcBorders>
            <w:vAlign w:val="center"/>
            <w:hideMark/>
          </w:tcPr>
          <w:p w:rsidR="003B40E5" w:rsidRPr="003B40E5" w:rsidRDefault="003B40E5" w:rsidP="0083741D">
            <w:pPr>
              <w:widowControl/>
              <w:wordWrap/>
              <w:autoSpaceDE/>
              <w:autoSpaceDN/>
              <w:spacing w:after="0" w:line="150" w:lineRule="atLeast"/>
              <w:jc w:val="left"/>
              <w:rPr>
                <w:rFonts w:ascii="Times New Roman" w:eastAsia="굴림" w:hAnsi="Times New Roman" w:cs="Times New Roman"/>
                <w:kern w:val="0"/>
                <w:sz w:val="24"/>
                <w:szCs w:val="20"/>
              </w:rPr>
            </w:pPr>
          </w:p>
        </w:tc>
        <w:tc>
          <w:tcPr>
            <w:tcW w:w="2656" w:type="dxa"/>
            <w:vMerge/>
            <w:tcBorders>
              <w:left w:val="nil"/>
              <w:bottom w:val="single" w:sz="2" w:space="0" w:color="B2B2B2"/>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left"/>
              <w:textAlignment w:val="baseline"/>
              <w:rPr>
                <w:rFonts w:ascii="Times New Roman" w:eastAsia="맑은 고딕" w:hAnsi="Times New Roman" w:cs="Times New Roman"/>
                <w:kern w:val="0"/>
                <w:sz w:val="18"/>
                <w:szCs w:val="18"/>
              </w:rPr>
            </w:pPr>
          </w:p>
        </w:tc>
        <w:tc>
          <w:tcPr>
            <w:tcW w:w="2127" w:type="dxa"/>
            <w:tcBorders>
              <w:top w:val="nil"/>
              <w:left w:val="nil"/>
              <w:bottom w:val="single" w:sz="2" w:space="0" w:color="B2B2B2"/>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lef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 500</w:t>
            </w:r>
          </w:p>
        </w:tc>
        <w:tc>
          <w:tcPr>
            <w:tcW w:w="1275" w:type="dxa"/>
            <w:tcBorders>
              <w:top w:val="nil"/>
              <w:left w:val="nil"/>
              <w:bottom w:val="single" w:sz="2" w:space="0" w:color="B2B2B2"/>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40 057 (18.9)</w:t>
            </w:r>
          </w:p>
        </w:tc>
        <w:tc>
          <w:tcPr>
            <w:tcW w:w="1276" w:type="dxa"/>
            <w:tcBorders>
              <w:top w:val="nil"/>
              <w:left w:val="nil"/>
              <w:bottom w:val="single" w:sz="2" w:space="0" w:color="B2B2B2"/>
              <w:right w:val="single" w:sz="2" w:space="0" w:color="000000"/>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73.1***</w:t>
            </w:r>
          </w:p>
        </w:tc>
        <w:tc>
          <w:tcPr>
            <w:tcW w:w="1276" w:type="dxa"/>
            <w:tcBorders>
              <w:top w:val="nil"/>
              <w:left w:val="single" w:sz="2" w:space="0" w:color="000000"/>
              <w:bottom w:val="single" w:sz="2" w:space="0" w:color="B2B2B2"/>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13 605 (27.7)</w:t>
            </w:r>
          </w:p>
        </w:tc>
        <w:tc>
          <w:tcPr>
            <w:tcW w:w="1276" w:type="dxa"/>
            <w:tcBorders>
              <w:top w:val="nil"/>
              <w:left w:val="nil"/>
              <w:bottom w:val="single" w:sz="2" w:space="0" w:color="B2B2B2"/>
              <w:right w:val="single" w:sz="2" w:space="0" w:color="000000"/>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53.2***</w:t>
            </w:r>
          </w:p>
        </w:tc>
        <w:tc>
          <w:tcPr>
            <w:tcW w:w="1275" w:type="dxa"/>
            <w:tcBorders>
              <w:top w:val="nil"/>
              <w:left w:val="single" w:sz="2" w:space="0" w:color="000000"/>
              <w:bottom w:val="single" w:sz="2" w:space="0" w:color="B2B2B2"/>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26 452 (16.2)</w:t>
            </w:r>
          </w:p>
        </w:tc>
        <w:tc>
          <w:tcPr>
            <w:tcW w:w="1222" w:type="dxa"/>
            <w:tcBorders>
              <w:top w:val="nil"/>
              <w:left w:val="nil"/>
              <w:bottom w:val="single" w:sz="2" w:space="0" w:color="B2B2B2"/>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86.3***</w:t>
            </w:r>
          </w:p>
        </w:tc>
      </w:tr>
      <w:tr w:rsidR="003B40E5" w:rsidRPr="003B40E5" w:rsidTr="0083741D">
        <w:trPr>
          <w:trHeight w:val="35"/>
        </w:trPr>
        <w:tc>
          <w:tcPr>
            <w:tcW w:w="1171" w:type="dxa"/>
            <w:vMerge/>
            <w:tcBorders>
              <w:top w:val="single" w:sz="12" w:space="0" w:color="000000"/>
              <w:left w:val="nil"/>
              <w:bottom w:val="single" w:sz="12" w:space="0" w:color="000000"/>
              <w:right w:val="nil"/>
            </w:tcBorders>
            <w:vAlign w:val="center"/>
            <w:hideMark/>
          </w:tcPr>
          <w:p w:rsidR="003B40E5" w:rsidRPr="003B40E5" w:rsidRDefault="003B40E5" w:rsidP="0083741D">
            <w:pPr>
              <w:widowControl/>
              <w:wordWrap/>
              <w:autoSpaceDE/>
              <w:autoSpaceDN/>
              <w:spacing w:after="0" w:line="150" w:lineRule="atLeast"/>
              <w:jc w:val="left"/>
              <w:rPr>
                <w:rFonts w:ascii="Times New Roman" w:eastAsia="굴림" w:hAnsi="Times New Roman" w:cs="Times New Roman"/>
                <w:kern w:val="0"/>
                <w:sz w:val="24"/>
                <w:szCs w:val="20"/>
              </w:rPr>
            </w:pPr>
          </w:p>
        </w:tc>
        <w:tc>
          <w:tcPr>
            <w:tcW w:w="2656" w:type="dxa"/>
            <w:vMerge w:val="restart"/>
            <w:tcBorders>
              <w:top w:val="single" w:sz="2" w:space="0" w:color="B2B2B2"/>
              <w:left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lef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beneficiaries of national basic livelihood security</w:t>
            </w:r>
          </w:p>
        </w:tc>
        <w:tc>
          <w:tcPr>
            <w:tcW w:w="2127" w:type="dxa"/>
            <w:tcBorders>
              <w:top w:val="single" w:sz="2" w:space="0" w:color="B2B2B2"/>
              <w:left w:val="nil"/>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lef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Yes</w:t>
            </w:r>
          </w:p>
        </w:tc>
        <w:tc>
          <w:tcPr>
            <w:tcW w:w="1275" w:type="dxa"/>
            <w:tcBorders>
              <w:top w:val="single" w:sz="2" w:space="0" w:color="B2B2B2"/>
              <w:left w:val="nil"/>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7109 (3.4)</w:t>
            </w:r>
          </w:p>
        </w:tc>
        <w:tc>
          <w:tcPr>
            <w:tcW w:w="1276" w:type="dxa"/>
            <w:tcBorders>
              <w:top w:val="single" w:sz="2" w:space="0" w:color="B2B2B2"/>
              <w:left w:val="nil"/>
              <w:bottom w:val="nil"/>
              <w:right w:val="single" w:sz="2" w:space="0" w:color="000000"/>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57.5***</w:t>
            </w:r>
          </w:p>
        </w:tc>
        <w:tc>
          <w:tcPr>
            <w:tcW w:w="1276" w:type="dxa"/>
            <w:tcBorders>
              <w:top w:val="single" w:sz="2" w:space="0" w:color="B2B2B2"/>
              <w:left w:val="single" w:sz="2" w:space="0" w:color="000000"/>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699 (1.4)</w:t>
            </w:r>
          </w:p>
        </w:tc>
        <w:tc>
          <w:tcPr>
            <w:tcW w:w="1276" w:type="dxa"/>
            <w:tcBorders>
              <w:top w:val="single" w:sz="2" w:space="0" w:color="B2B2B2"/>
              <w:left w:val="nil"/>
              <w:bottom w:val="nil"/>
              <w:right w:val="single" w:sz="2" w:space="0" w:color="000000"/>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24.8***</w:t>
            </w:r>
          </w:p>
        </w:tc>
        <w:tc>
          <w:tcPr>
            <w:tcW w:w="1275" w:type="dxa"/>
            <w:tcBorders>
              <w:top w:val="single" w:sz="2" w:space="0" w:color="B2B2B2"/>
              <w:left w:val="single" w:sz="2" w:space="0" w:color="000000"/>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6410 (3.9)</w:t>
            </w:r>
          </w:p>
        </w:tc>
        <w:tc>
          <w:tcPr>
            <w:tcW w:w="1222" w:type="dxa"/>
            <w:tcBorders>
              <w:top w:val="single" w:sz="2" w:space="0" w:color="B2B2B2"/>
              <w:left w:val="nil"/>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64.0***</w:t>
            </w:r>
          </w:p>
        </w:tc>
      </w:tr>
      <w:tr w:rsidR="003B40E5" w:rsidRPr="003B40E5" w:rsidTr="0083741D">
        <w:trPr>
          <w:trHeight w:val="35"/>
        </w:trPr>
        <w:tc>
          <w:tcPr>
            <w:tcW w:w="1171" w:type="dxa"/>
            <w:vMerge/>
            <w:tcBorders>
              <w:top w:val="single" w:sz="12" w:space="0" w:color="000000"/>
              <w:left w:val="nil"/>
              <w:bottom w:val="single" w:sz="12" w:space="0" w:color="000000"/>
              <w:right w:val="nil"/>
            </w:tcBorders>
            <w:vAlign w:val="center"/>
            <w:hideMark/>
          </w:tcPr>
          <w:p w:rsidR="003B40E5" w:rsidRPr="003B40E5" w:rsidRDefault="003B40E5" w:rsidP="0083741D">
            <w:pPr>
              <w:widowControl/>
              <w:wordWrap/>
              <w:autoSpaceDE/>
              <w:autoSpaceDN/>
              <w:spacing w:after="0" w:line="150" w:lineRule="atLeast"/>
              <w:jc w:val="left"/>
              <w:rPr>
                <w:rFonts w:ascii="Times New Roman" w:eastAsia="굴림" w:hAnsi="Times New Roman" w:cs="Times New Roman"/>
                <w:kern w:val="0"/>
                <w:sz w:val="24"/>
                <w:szCs w:val="20"/>
              </w:rPr>
            </w:pPr>
          </w:p>
        </w:tc>
        <w:tc>
          <w:tcPr>
            <w:tcW w:w="2656" w:type="dxa"/>
            <w:vMerge/>
            <w:tcBorders>
              <w:left w:val="nil"/>
              <w:bottom w:val="single" w:sz="12" w:space="0" w:color="000000"/>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left"/>
              <w:textAlignment w:val="baseline"/>
              <w:rPr>
                <w:rFonts w:ascii="Times New Roman" w:eastAsia="맑은 고딕" w:hAnsi="Times New Roman" w:cs="Times New Roman"/>
                <w:kern w:val="0"/>
                <w:sz w:val="18"/>
                <w:szCs w:val="18"/>
              </w:rPr>
            </w:pPr>
          </w:p>
        </w:tc>
        <w:tc>
          <w:tcPr>
            <w:tcW w:w="2127" w:type="dxa"/>
            <w:tcBorders>
              <w:top w:val="nil"/>
              <w:left w:val="nil"/>
              <w:bottom w:val="single" w:sz="12" w:space="0" w:color="000000"/>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lef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No</w:t>
            </w:r>
          </w:p>
        </w:tc>
        <w:tc>
          <w:tcPr>
            <w:tcW w:w="1275" w:type="dxa"/>
            <w:tcBorders>
              <w:top w:val="nil"/>
              <w:left w:val="nil"/>
              <w:bottom w:val="single" w:sz="12" w:space="0" w:color="000000"/>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205 311 (96.7)</w:t>
            </w:r>
          </w:p>
        </w:tc>
        <w:tc>
          <w:tcPr>
            <w:tcW w:w="1276" w:type="dxa"/>
            <w:tcBorders>
              <w:top w:val="nil"/>
              <w:left w:val="nil"/>
              <w:bottom w:val="single" w:sz="12" w:space="0" w:color="000000"/>
              <w:right w:val="single" w:sz="2" w:space="0" w:color="000000"/>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70.0***</w:t>
            </w:r>
          </w:p>
        </w:tc>
        <w:tc>
          <w:tcPr>
            <w:tcW w:w="1276" w:type="dxa"/>
            <w:tcBorders>
              <w:top w:val="nil"/>
              <w:left w:val="single" w:sz="2" w:space="0" w:color="000000"/>
              <w:bottom w:val="single" w:sz="12" w:space="0" w:color="000000"/>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48 355 (98.6)</w:t>
            </w:r>
          </w:p>
        </w:tc>
        <w:tc>
          <w:tcPr>
            <w:tcW w:w="1276" w:type="dxa"/>
            <w:tcBorders>
              <w:top w:val="nil"/>
              <w:left w:val="nil"/>
              <w:bottom w:val="single" w:sz="12" w:space="0" w:color="000000"/>
              <w:right w:val="single" w:sz="2" w:space="0" w:color="000000"/>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50.1***</w:t>
            </w:r>
          </w:p>
        </w:tc>
        <w:tc>
          <w:tcPr>
            <w:tcW w:w="1275" w:type="dxa"/>
            <w:tcBorders>
              <w:top w:val="nil"/>
              <w:left w:val="single" w:sz="2" w:space="0" w:color="000000"/>
              <w:bottom w:val="single" w:sz="12" w:space="0" w:color="000000"/>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156 956 (96.1)</w:t>
            </w:r>
          </w:p>
        </w:tc>
        <w:tc>
          <w:tcPr>
            <w:tcW w:w="1222" w:type="dxa"/>
            <w:tcBorders>
              <w:top w:val="nil"/>
              <w:left w:val="nil"/>
              <w:bottom w:val="single" w:sz="12" w:space="0" w:color="000000"/>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80.8***</w:t>
            </w:r>
          </w:p>
        </w:tc>
      </w:tr>
      <w:tr w:rsidR="003B40E5" w:rsidRPr="003B40E5" w:rsidTr="0083741D">
        <w:trPr>
          <w:trHeight w:val="20"/>
        </w:trPr>
        <w:tc>
          <w:tcPr>
            <w:tcW w:w="1171" w:type="dxa"/>
            <w:vMerge w:val="restart"/>
            <w:tcBorders>
              <w:top w:val="single" w:sz="12" w:space="0" w:color="000000"/>
              <w:left w:val="nil"/>
              <w:bottom w:val="single" w:sz="12" w:space="0" w:color="000000"/>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left"/>
              <w:textAlignment w:val="baseline"/>
              <w:rPr>
                <w:rFonts w:ascii="Times New Roman" w:eastAsia="맑은 고딕" w:hAnsi="Times New Roman" w:cs="Times New Roman"/>
                <w:b/>
                <w:bCs/>
                <w:kern w:val="0"/>
                <w:szCs w:val="16"/>
              </w:rPr>
            </w:pPr>
            <w:r w:rsidRPr="003B40E5">
              <w:rPr>
                <w:rFonts w:ascii="Times New Roman" w:eastAsia="맑은 고딕" w:hAnsi="Times New Roman" w:cs="Times New Roman"/>
                <w:b/>
                <w:bCs/>
                <w:kern w:val="0"/>
                <w:szCs w:val="16"/>
              </w:rPr>
              <w:t>Regional</w:t>
            </w:r>
          </w:p>
          <w:p w:rsidR="003B40E5" w:rsidRPr="003B40E5" w:rsidRDefault="003B40E5" w:rsidP="0083741D">
            <w:pPr>
              <w:wordWrap/>
              <w:spacing w:after="0" w:line="150" w:lineRule="atLeast"/>
              <w:jc w:val="left"/>
              <w:textAlignment w:val="baseline"/>
              <w:rPr>
                <w:rFonts w:ascii="Times New Roman" w:eastAsia="굴림" w:hAnsi="Times New Roman" w:cs="Times New Roman"/>
                <w:kern w:val="0"/>
                <w:sz w:val="24"/>
                <w:szCs w:val="20"/>
              </w:rPr>
            </w:pPr>
            <w:r w:rsidRPr="003B40E5">
              <w:rPr>
                <w:rFonts w:ascii="Times New Roman" w:eastAsia="맑은 고딕" w:hAnsi="Times New Roman" w:cs="Times New Roman"/>
                <w:b/>
                <w:bCs/>
                <w:kern w:val="0"/>
                <w:szCs w:val="16"/>
              </w:rPr>
              <w:t>level</w:t>
            </w:r>
          </w:p>
        </w:tc>
        <w:tc>
          <w:tcPr>
            <w:tcW w:w="2656" w:type="dxa"/>
            <w:vMerge w:val="restart"/>
            <w:tcBorders>
              <w:top w:val="nil"/>
              <w:left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lef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Trust in the community</w:t>
            </w:r>
          </w:p>
        </w:tc>
        <w:tc>
          <w:tcPr>
            <w:tcW w:w="2127" w:type="dxa"/>
            <w:tcBorders>
              <w:top w:val="nil"/>
              <w:left w:val="nil"/>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lef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Yes</w:t>
            </w:r>
          </w:p>
        </w:tc>
        <w:tc>
          <w:tcPr>
            <w:tcW w:w="1275" w:type="dxa"/>
            <w:tcBorders>
              <w:top w:val="nil"/>
              <w:left w:val="nil"/>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145 484 (68.5)</w:t>
            </w:r>
          </w:p>
        </w:tc>
        <w:tc>
          <w:tcPr>
            <w:tcW w:w="1276" w:type="dxa"/>
            <w:tcBorders>
              <w:top w:val="nil"/>
              <w:left w:val="nil"/>
              <w:bottom w:val="nil"/>
              <w:right w:val="single" w:sz="2" w:space="0" w:color="000000"/>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73.7***</w:t>
            </w:r>
          </w:p>
        </w:tc>
        <w:tc>
          <w:tcPr>
            <w:tcW w:w="1276" w:type="dxa"/>
            <w:tcBorders>
              <w:top w:val="nil"/>
              <w:left w:val="single" w:sz="2" w:space="0" w:color="000000"/>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24 737 (50.4)</w:t>
            </w:r>
          </w:p>
        </w:tc>
        <w:tc>
          <w:tcPr>
            <w:tcW w:w="1276" w:type="dxa"/>
            <w:tcBorders>
              <w:top w:val="nil"/>
              <w:left w:val="nil"/>
              <w:bottom w:val="nil"/>
              <w:right w:val="single" w:sz="2" w:space="0" w:color="000000"/>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53.1***</w:t>
            </w:r>
          </w:p>
        </w:tc>
        <w:tc>
          <w:tcPr>
            <w:tcW w:w="1275" w:type="dxa"/>
            <w:tcBorders>
              <w:top w:val="nil"/>
              <w:left w:val="single" w:sz="2" w:space="0" w:color="000000"/>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120 747 (73.9)</w:t>
            </w:r>
          </w:p>
        </w:tc>
        <w:tc>
          <w:tcPr>
            <w:tcW w:w="1222" w:type="dxa"/>
            <w:tcBorders>
              <w:top w:val="nil"/>
              <w:left w:val="nil"/>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81.5***</w:t>
            </w:r>
          </w:p>
        </w:tc>
      </w:tr>
      <w:tr w:rsidR="003B40E5" w:rsidRPr="003B40E5" w:rsidTr="0083741D">
        <w:trPr>
          <w:trHeight w:val="35"/>
        </w:trPr>
        <w:tc>
          <w:tcPr>
            <w:tcW w:w="1171" w:type="dxa"/>
            <w:vMerge/>
            <w:tcBorders>
              <w:top w:val="single" w:sz="12" w:space="0" w:color="000000"/>
              <w:left w:val="nil"/>
              <w:bottom w:val="single" w:sz="12" w:space="0" w:color="000000"/>
              <w:right w:val="nil"/>
            </w:tcBorders>
            <w:vAlign w:val="center"/>
            <w:hideMark/>
          </w:tcPr>
          <w:p w:rsidR="003B40E5" w:rsidRPr="003B40E5" w:rsidRDefault="003B40E5" w:rsidP="0083741D">
            <w:pPr>
              <w:widowControl/>
              <w:wordWrap/>
              <w:autoSpaceDE/>
              <w:autoSpaceDN/>
              <w:spacing w:after="0" w:line="150" w:lineRule="atLeast"/>
              <w:jc w:val="left"/>
              <w:rPr>
                <w:rFonts w:ascii="Times New Roman" w:eastAsia="굴림" w:hAnsi="Times New Roman" w:cs="Times New Roman"/>
                <w:kern w:val="0"/>
                <w:sz w:val="24"/>
                <w:szCs w:val="20"/>
              </w:rPr>
            </w:pPr>
          </w:p>
        </w:tc>
        <w:tc>
          <w:tcPr>
            <w:tcW w:w="2656" w:type="dxa"/>
            <w:vMerge/>
            <w:tcBorders>
              <w:left w:val="nil"/>
              <w:bottom w:val="single" w:sz="2" w:space="0" w:color="B2B2B2"/>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left"/>
              <w:textAlignment w:val="baseline"/>
              <w:rPr>
                <w:rFonts w:ascii="Times New Roman" w:eastAsia="맑은 고딕" w:hAnsi="Times New Roman" w:cs="Times New Roman"/>
                <w:kern w:val="0"/>
                <w:sz w:val="18"/>
                <w:szCs w:val="18"/>
              </w:rPr>
            </w:pPr>
          </w:p>
        </w:tc>
        <w:tc>
          <w:tcPr>
            <w:tcW w:w="2127" w:type="dxa"/>
            <w:tcBorders>
              <w:top w:val="nil"/>
              <w:left w:val="nil"/>
              <w:bottom w:val="single" w:sz="2" w:space="0" w:color="B2B2B2"/>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lef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No</w:t>
            </w:r>
          </w:p>
        </w:tc>
        <w:tc>
          <w:tcPr>
            <w:tcW w:w="1275" w:type="dxa"/>
            <w:tcBorders>
              <w:top w:val="nil"/>
              <w:left w:val="nil"/>
              <w:bottom w:val="single" w:sz="2" w:space="0" w:color="B2B2B2"/>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66 936 (31.5)</w:t>
            </w:r>
          </w:p>
        </w:tc>
        <w:tc>
          <w:tcPr>
            <w:tcW w:w="1276" w:type="dxa"/>
            <w:tcBorders>
              <w:top w:val="nil"/>
              <w:left w:val="nil"/>
              <w:bottom w:val="single" w:sz="2" w:space="0" w:color="B2B2B2"/>
              <w:right w:val="single" w:sz="2" w:space="0" w:color="000000"/>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64.0***</w:t>
            </w:r>
          </w:p>
        </w:tc>
        <w:tc>
          <w:tcPr>
            <w:tcW w:w="1276" w:type="dxa"/>
            <w:tcBorders>
              <w:top w:val="nil"/>
              <w:left w:val="single" w:sz="2" w:space="0" w:color="000000"/>
              <w:bottom w:val="single" w:sz="2" w:space="0" w:color="B2B2B2"/>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24 317 (49.6)</w:t>
            </w:r>
          </w:p>
        </w:tc>
        <w:tc>
          <w:tcPr>
            <w:tcW w:w="1276" w:type="dxa"/>
            <w:tcBorders>
              <w:top w:val="nil"/>
              <w:left w:val="nil"/>
              <w:bottom w:val="single" w:sz="2" w:space="0" w:color="B2B2B2"/>
              <w:right w:val="single" w:sz="2" w:space="0" w:color="000000"/>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46.8***</w:t>
            </w:r>
          </w:p>
        </w:tc>
        <w:tc>
          <w:tcPr>
            <w:tcW w:w="1275" w:type="dxa"/>
            <w:tcBorders>
              <w:top w:val="nil"/>
              <w:left w:val="single" w:sz="2" w:space="0" w:color="000000"/>
              <w:bottom w:val="single" w:sz="2" w:space="0" w:color="B2B2B2"/>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42 619 (26.1)</w:t>
            </w:r>
          </w:p>
        </w:tc>
        <w:tc>
          <w:tcPr>
            <w:tcW w:w="1222" w:type="dxa"/>
            <w:tcBorders>
              <w:top w:val="nil"/>
              <w:left w:val="nil"/>
              <w:bottom w:val="single" w:sz="2" w:space="0" w:color="B2B2B2"/>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78.0***</w:t>
            </w:r>
          </w:p>
        </w:tc>
      </w:tr>
      <w:tr w:rsidR="003B40E5" w:rsidRPr="003B40E5" w:rsidTr="0083741D">
        <w:trPr>
          <w:trHeight w:val="20"/>
        </w:trPr>
        <w:tc>
          <w:tcPr>
            <w:tcW w:w="1171" w:type="dxa"/>
            <w:vMerge/>
            <w:tcBorders>
              <w:top w:val="single" w:sz="12" w:space="0" w:color="000000"/>
              <w:left w:val="nil"/>
              <w:bottom w:val="single" w:sz="12" w:space="0" w:color="000000"/>
              <w:right w:val="nil"/>
            </w:tcBorders>
            <w:vAlign w:val="center"/>
            <w:hideMark/>
          </w:tcPr>
          <w:p w:rsidR="003B40E5" w:rsidRPr="003B40E5" w:rsidRDefault="003B40E5" w:rsidP="0083741D">
            <w:pPr>
              <w:widowControl/>
              <w:wordWrap/>
              <w:autoSpaceDE/>
              <w:autoSpaceDN/>
              <w:spacing w:after="0" w:line="150" w:lineRule="atLeast"/>
              <w:jc w:val="left"/>
              <w:rPr>
                <w:rFonts w:ascii="Times New Roman" w:eastAsia="굴림" w:hAnsi="Times New Roman" w:cs="Times New Roman"/>
                <w:kern w:val="0"/>
                <w:sz w:val="24"/>
                <w:szCs w:val="20"/>
              </w:rPr>
            </w:pPr>
          </w:p>
        </w:tc>
        <w:tc>
          <w:tcPr>
            <w:tcW w:w="2656" w:type="dxa"/>
            <w:vMerge w:val="restart"/>
            <w:tcBorders>
              <w:top w:val="single" w:sz="2" w:space="0" w:color="B2B2B2"/>
              <w:left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lef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Region type</w:t>
            </w:r>
          </w:p>
        </w:tc>
        <w:tc>
          <w:tcPr>
            <w:tcW w:w="2127" w:type="dxa"/>
            <w:tcBorders>
              <w:top w:val="single" w:sz="2" w:space="0" w:color="B2B2B2"/>
              <w:left w:val="nil"/>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lef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hint="eastAsia"/>
                <w:kern w:val="0"/>
                <w:sz w:val="18"/>
                <w:szCs w:val="18"/>
              </w:rPr>
              <w:t>Ur</w:t>
            </w:r>
            <w:r w:rsidRPr="003B40E5">
              <w:rPr>
                <w:rFonts w:ascii="Times New Roman" w:eastAsia="맑은 고딕" w:hAnsi="Times New Roman" w:cs="Times New Roman"/>
                <w:kern w:val="0"/>
                <w:sz w:val="18"/>
                <w:szCs w:val="18"/>
              </w:rPr>
              <w:t>ban/suburban</w:t>
            </w:r>
          </w:p>
        </w:tc>
        <w:tc>
          <w:tcPr>
            <w:tcW w:w="1275" w:type="dxa"/>
            <w:tcBorders>
              <w:top w:val="single" w:sz="2" w:space="0" w:color="B2B2B2"/>
              <w:left w:val="nil"/>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142 871 (67.3)</w:t>
            </w:r>
          </w:p>
        </w:tc>
        <w:tc>
          <w:tcPr>
            <w:tcW w:w="1276" w:type="dxa"/>
            <w:tcBorders>
              <w:top w:val="single" w:sz="2" w:space="0" w:color="B2B2B2"/>
              <w:left w:val="nil"/>
              <w:bottom w:val="nil"/>
              <w:right w:val="single" w:sz="2" w:space="0" w:color="000000"/>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69.5***</w:t>
            </w:r>
          </w:p>
        </w:tc>
        <w:tc>
          <w:tcPr>
            <w:tcW w:w="1276" w:type="dxa"/>
            <w:tcBorders>
              <w:top w:val="single" w:sz="2" w:space="0" w:color="B2B2B2"/>
              <w:left w:val="single" w:sz="2" w:space="0" w:color="000000"/>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40 506 (82.6)</w:t>
            </w:r>
          </w:p>
        </w:tc>
        <w:tc>
          <w:tcPr>
            <w:tcW w:w="1276" w:type="dxa"/>
            <w:tcBorders>
              <w:top w:val="single" w:sz="2" w:space="0" w:color="B2B2B2"/>
              <w:left w:val="nil"/>
              <w:bottom w:val="nil"/>
              <w:right w:val="single" w:sz="2" w:space="0" w:color="000000"/>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49.9***</w:t>
            </w:r>
          </w:p>
        </w:tc>
        <w:tc>
          <w:tcPr>
            <w:tcW w:w="1275" w:type="dxa"/>
            <w:tcBorders>
              <w:top w:val="single" w:sz="2" w:space="0" w:color="B2B2B2"/>
              <w:left w:val="single" w:sz="2" w:space="0" w:color="000000"/>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102 365 (62.7)</w:t>
            </w:r>
          </w:p>
        </w:tc>
        <w:tc>
          <w:tcPr>
            <w:tcW w:w="1222" w:type="dxa"/>
            <w:tcBorders>
              <w:top w:val="single" w:sz="2" w:space="0" w:color="B2B2B2"/>
              <w:left w:val="nil"/>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80.4*</w:t>
            </w:r>
          </w:p>
        </w:tc>
      </w:tr>
      <w:tr w:rsidR="003B40E5" w:rsidRPr="003B40E5" w:rsidTr="0083741D">
        <w:trPr>
          <w:trHeight w:val="49"/>
        </w:trPr>
        <w:tc>
          <w:tcPr>
            <w:tcW w:w="1171" w:type="dxa"/>
            <w:vMerge/>
            <w:tcBorders>
              <w:top w:val="single" w:sz="12" w:space="0" w:color="000000"/>
              <w:left w:val="nil"/>
              <w:bottom w:val="single" w:sz="12" w:space="0" w:color="000000"/>
              <w:right w:val="nil"/>
            </w:tcBorders>
            <w:vAlign w:val="center"/>
            <w:hideMark/>
          </w:tcPr>
          <w:p w:rsidR="003B40E5" w:rsidRPr="003B40E5" w:rsidRDefault="003B40E5" w:rsidP="0083741D">
            <w:pPr>
              <w:widowControl/>
              <w:wordWrap/>
              <w:autoSpaceDE/>
              <w:autoSpaceDN/>
              <w:spacing w:after="0" w:line="150" w:lineRule="atLeast"/>
              <w:jc w:val="left"/>
              <w:rPr>
                <w:rFonts w:ascii="Times New Roman" w:eastAsia="굴림" w:hAnsi="Times New Roman" w:cs="Times New Roman"/>
                <w:kern w:val="0"/>
                <w:sz w:val="24"/>
                <w:szCs w:val="20"/>
              </w:rPr>
            </w:pPr>
          </w:p>
        </w:tc>
        <w:tc>
          <w:tcPr>
            <w:tcW w:w="2656" w:type="dxa"/>
            <w:vMerge/>
            <w:tcBorders>
              <w:left w:val="nil"/>
              <w:bottom w:val="single" w:sz="2" w:space="0" w:color="B2B2B2"/>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left"/>
              <w:textAlignment w:val="baseline"/>
              <w:rPr>
                <w:rFonts w:ascii="Times New Roman" w:eastAsia="맑은 고딕" w:hAnsi="Times New Roman" w:cs="Times New Roman"/>
                <w:kern w:val="0"/>
                <w:sz w:val="18"/>
                <w:szCs w:val="18"/>
              </w:rPr>
            </w:pPr>
          </w:p>
        </w:tc>
        <w:tc>
          <w:tcPr>
            <w:tcW w:w="2127" w:type="dxa"/>
            <w:tcBorders>
              <w:top w:val="nil"/>
              <w:left w:val="nil"/>
              <w:bottom w:val="single" w:sz="2" w:space="0" w:color="B2B2B2"/>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lef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Rural</w:t>
            </w:r>
          </w:p>
        </w:tc>
        <w:tc>
          <w:tcPr>
            <w:tcW w:w="1275" w:type="dxa"/>
            <w:tcBorders>
              <w:top w:val="nil"/>
              <w:left w:val="nil"/>
              <w:bottom w:val="single" w:sz="2" w:space="0" w:color="B2B2B2"/>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69 549 (32.7)</w:t>
            </w:r>
          </w:p>
        </w:tc>
        <w:tc>
          <w:tcPr>
            <w:tcW w:w="1276" w:type="dxa"/>
            <w:tcBorders>
              <w:top w:val="nil"/>
              <w:left w:val="nil"/>
              <w:bottom w:val="single" w:sz="2" w:space="0" w:color="B2B2B2"/>
              <w:right w:val="single" w:sz="2" w:space="0" w:color="000000"/>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71.8***</w:t>
            </w:r>
          </w:p>
        </w:tc>
        <w:tc>
          <w:tcPr>
            <w:tcW w:w="1276" w:type="dxa"/>
            <w:tcBorders>
              <w:top w:val="nil"/>
              <w:left w:val="single" w:sz="2" w:space="0" w:color="000000"/>
              <w:bottom w:val="single" w:sz="2" w:space="0" w:color="B2B2B2"/>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8548 (17.4)</w:t>
            </w:r>
          </w:p>
        </w:tc>
        <w:tc>
          <w:tcPr>
            <w:tcW w:w="1276" w:type="dxa"/>
            <w:tcBorders>
              <w:top w:val="nil"/>
              <w:left w:val="nil"/>
              <w:bottom w:val="single" w:sz="2" w:space="0" w:color="B2B2B2"/>
              <w:right w:val="single" w:sz="2" w:space="0" w:color="000000"/>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46.9***</w:t>
            </w:r>
          </w:p>
        </w:tc>
        <w:tc>
          <w:tcPr>
            <w:tcW w:w="1275" w:type="dxa"/>
            <w:tcBorders>
              <w:top w:val="nil"/>
              <w:left w:val="single" w:sz="2" w:space="0" w:color="000000"/>
              <w:bottom w:val="single" w:sz="2" w:space="0" w:color="B2B2B2"/>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61 001 (37.3)</w:t>
            </w:r>
          </w:p>
        </w:tc>
        <w:tc>
          <w:tcPr>
            <w:tcW w:w="1222" w:type="dxa"/>
            <w:tcBorders>
              <w:top w:val="nil"/>
              <w:left w:val="nil"/>
              <w:bottom w:val="single" w:sz="2" w:space="0" w:color="B2B2B2"/>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79.6*</w:t>
            </w:r>
          </w:p>
        </w:tc>
      </w:tr>
      <w:tr w:rsidR="003B40E5" w:rsidRPr="003B40E5" w:rsidTr="0083741D">
        <w:trPr>
          <w:trHeight w:val="35"/>
        </w:trPr>
        <w:tc>
          <w:tcPr>
            <w:tcW w:w="1171" w:type="dxa"/>
            <w:vMerge/>
            <w:tcBorders>
              <w:top w:val="single" w:sz="12" w:space="0" w:color="000000"/>
              <w:left w:val="nil"/>
              <w:bottom w:val="single" w:sz="12" w:space="0" w:color="000000"/>
              <w:right w:val="nil"/>
            </w:tcBorders>
            <w:vAlign w:val="center"/>
            <w:hideMark/>
          </w:tcPr>
          <w:p w:rsidR="003B40E5" w:rsidRPr="003B40E5" w:rsidRDefault="003B40E5" w:rsidP="0083741D">
            <w:pPr>
              <w:widowControl/>
              <w:wordWrap/>
              <w:autoSpaceDE/>
              <w:autoSpaceDN/>
              <w:spacing w:after="0" w:line="150" w:lineRule="atLeast"/>
              <w:jc w:val="left"/>
              <w:rPr>
                <w:rFonts w:ascii="Times New Roman" w:eastAsia="굴림" w:hAnsi="Times New Roman" w:cs="Times New Roman"/>
                <w:kern w:val="0"/>
                <w:sz w:val="24"/>
                <w:szCs w:val="20"/>
              </w:rPr>
            </w:pPr>
          </w:p>
        </w:tc>
        <w:tc>
          <w:tcPr>
            <w:tcW w:w="2656" w:type="dxa"/>
            <w:vMerge w:val="restart"/>
            <w:tcBorders>
              <w:top w:val="single" w:sz="2" w:space="0" w:color="B2B2B2"/>
              <w:left w:val="nil"/>
              <w:bottom w:val="single" w:sz="2" w:space="0" w:color="B2B2B2"/>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lef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No. of health screening centers</w:t>
            </w:r>
            <w:r w:rsidRPr="003B40E5">
              <w:rPr>
                <w:rStyle w:val="a6"/>
                <w:rFonts w:ascii="Times New Roman" w:eastAsia="맑은 고딕" w:hAnsi="Times New Roman" w:cs="Times New Roman"/>
                <w:kern w:val="0"/>
                <w:sz w:val="18"/>
                <w:szCs w:val="18"/>
              </w:rPr>
              <w:footnoteReference w:id="1"/>
            </w:r>
          </w:p>
        </w:tc>
        <w:tc>
          <w:tcPr>
            <w:tcW w:w="2127" w:type="dxa"/>
            <w:tcBorders>
              <w:top w:val="single" w:sz="2" w:space="0" w:color="B2B2B2"/>
              <w:left w:val="nil"/>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lef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Low</w:t>
            </w:r>
          </w:p>
        </w:tc>
        <w:tc>
          <w:tcPr>
            <w:tcW w:w="1275" w:type="dxa"/>
            <w:tcBorders>
              <w:top w:val="single" w:sz="2" w:space="0" w:color="B2B2B2"/>
              <w:left w:val="nil"/>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97 142 (45.7)</w:t>
            </w:r>
          </w:p>
        </w:tc>
        <w:tc>
          <w:tcPr>
            <w:tcW w:w="1276" w:type="dxa"/>
            <w:tcBorders>
              <w:top w:val="single" w:sz="2" w:space="0" w:color="B2B2B2"/>
              <w:left w:val="nil"/>
              <w:bottom w:val="nil"/>
              <w:right w:val="single" w:sz="2" w:space="0" w:color="000000"/>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70.4***</w:t>
            </w:r>
          </w:p>
        </w:tc>
        <w:tc>
          <w:tcPr>
            <w:tcW w:w="1276" w:type="dxa"/>
            <w:tcBorders>
              <w:top w:val="single" w:sz="2" w:space="0" w:color="B2B2B2"/>
              <w:left w:val="single" w:sz="2" w:space="0" w:color="000000"/>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21 032 (42.9)</w:t>
            </w:r>
          </w:p>
        </w:tc>
        <w:tc>
          <w:tcPr>
            <w:tcW w:w="1276" w:type="dxa"/>
            <w:tcBorders>
              <w:top w:val="single" w:sz="2" w:space="0" w:color="B2B2B2"/>
              <w:left w:val="nil"/>
              <w:bottom w:val="nil"/>
              <w:right w:val="single" w:sz="2" w:space="0" w:color="000000"/>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50.8</w:t>
            </w:r>
          </w:p>
        </w:tc>
        <w:tc>
          <w:tcPr>
            <w:tcW w:w="1275" w:type="dxa"/>
            <w:tcBorders>
              <w:top w:val="single" w:sz="2" w:space="0" w:color="B2B2B2"/>
              <w:left w:val="single" w:sz="2" w:space="0" w:color="000000"/>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76 110 (46.6)</w:t>
            </w:r>
          </w:p>
        </w:tc>
        <w:tc>
          <w:tcPr>
            <w:tcW w:w="1222" w:type="dxa"/>
            <w:tcBorders>
              <w:top w:val="single" w:sz="2" w:space="0" w:color="B2B2B2"/>
              <w:left w:val="nil"/>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81.0***</w:t>
            </w:r>
          </w:p>
        </w:tc>
      </w:tr>
      <w:tr w:rsidR="003B40E5" w:rsidRPr="003B40E5" w:rsidTr="0083741D">
        <w:trPr>
          <w:trHeight w:val="35"/>
        </w:trPr>
        <w:tc>
          <w:tcPr>
            <w:tcW w:w="1171" w:type="dxa"/>
            <w:vMerge/>
            <w:tcBorders>
              <w:top w:val="single" w:sz="12" w:space="0" w:color="000000"/>
              <w:left w:val="nil"/>
              <w:bottom w:val="single" w:sz="12" w:space="0" w:color="000000"/>
              <w:right w:val="nil"/>
            </w:tcBorders>
            <w:vAlign w:val="center"/>
            <w:hideMark/>
          </w:tcPr>
          <w:p w:rsidR="003B40E5" w:rsidRPr="003B40E5" w:rsidRDefault="003B40E5" w:rsidP="0083741D">
            <w:pPr>
              <w:widowControl/>
              <w:wordWrap/>
              <w:autoSpaceDE/>
              <w:autoSpaceDN/>
              <w:spacing w:after="0" w:line="150" w:lineRule="atLeast"/>
              <w:jc w:val="left"/>
              <w:rPr>
                <w:rFonts w:ascii="Times New Roman" w:eastAsia="굴림" w:hAnsi="Times New Roman" w:cs="Times New Roman"/>
                <w:kern w:val="0"/>
                <w:sz w:val="24"/>
                <w:szCs w:val="20"/>
              </w:rPr>
            </w:pPr>
          </w:p>
        </w:tc>
        <w:tc>
          <w:tcPr>
            <w:tcW w:w="2656" w:type="dxa"/>
            <w:vMerge/>
            <w:tcBorders>
              <w:top w:val="single" w:sz="2" w:space="0" w:color="B2B2B2"/>
              <w:left w:val="nil"/>
              <w:bottom w:val="single" w:sz="2" w:space="0" w:color="B2B2B2"/>
              <w:right w:val="nil"/>
            </w:tcBorders>
            <w:vAlign w:val="center"/>
            <w:hideMark/>
          </w:tcPr>
          <w:p w:rsidR="003B40E5" w:rsidRPr="003B40E5" w:rsidRDefault="003B40E5" w:rsidP="0083741D">
            <w:pPr>
              <w:widowControl/>
              <w:wordWrap/>
              <w:autoSpaceDE/>
              <w:autoSpaceDN/>
              <w:spacing w:after="0" w:line="150" w:lineRule="atLeast"/>
              <w:jc w:val="left"/>
              <w:rPr>
                <w:rFonts w:ascii="Times New Roman" w:eastAsia="맑은 고딕" w:hAnsi="Times New Roman" w:cs="Times New Roman"/>
                <w:kern w:val="0"/>
                <w:sz w:val="18"/>
                <w:szCs w:val="18"/>
              </w:rPr>
            </w:pPr>
          </w:p>
        </w:tc>
        <w:tc>
          <w:tcPr>
            <w:tcW w:w="2127" w:type="dxa"/>
            <w:tcBorders>
              <w:top w:val="nil"/>
              <w:left w:val="nil"/>
              <w:bottom w:val="single" w:sz="2" w:space="0" w:color="B2B2B2"/>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lef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High</w:t>
            </w:r>
          </w:p>
        </w:tc>
        <w:tc>
          <w:tcPr>
            <w:tcW w:w="1275" w:type="dxa"/>
            <w:tcBorders>
              <w:top w:val="nil"/>
              <w:left w:val="nil"/>
              <w:bottom w:val="single" w:sz="2" w:space="0" w:color="B2B2B2"/>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115 278 (54.3)</w:t>
            </w:r>
          </w:p>
        </w:tc>
        <w:tc>
          <w:tcPr>
            <w:tcW w:w="1276" w:type="dxa"/>
            <w:tcBorders>
              <w:top w:val="nil"/>
              <w:left w:val="nil"/>
              <w:bottom w:val="single" w:sz="2" w:space="0" w:color="B2B2B2"/>
              <w:right w:val="single" w:sz="2" w:space="0" w:color="000000"/>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69.2***</w:t>
            </w:r>
          </w:p>
        </w:tc>
        <w:tc>
          <w:tcPr>
            <w:tcW w:w="1276" w:type="dxa"/>
            <w:tcBorders>
              <w:top w:val="nil"/>
              <w:left w:val="single" w:sz="2" w:space="0" w:color="000000"/>
              <w:bottom w:val="single" w:sz="2" w:space="0" w:color="B2B2B2"/>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28 022 (57.1)</w:t>
            </w:r>
          </w:p>
        </w:tc>
        <w:tc>
          <w:tcPr>
            <w:tcW w:w="1276" w:type="dxa"/>
            <w:tcBorders>
              <w:top w:val="nil"/>
              <w:left w:val="nil"/>
              <w:bottom w:val="single" w:sz="2" w:space="0" w:color="B2B2B2"/>
              <w:right w:val="single" w:sz="2" w:space="0" w:color="000000"/>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49.1</w:t>
            </w:r>
          </w:p>
        </w:tc>
        <w:tc>
          <w:tcPr>
            <w:tcW w:w="1275" w:type="dxa"/>
            <w:tcBorders>
              <w:top w:val="nil"/>
              <w:left w:val="single" w:sz="2" w:space="0" w:color="000000"/>
              <w:bottom w:val="single" w:sz="2" w:space="0" w:color="B2B2B2"/>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87 256 (53.4)</w:t>
            </w:r>
          </w:p>
        </w:tc>
        <w:tc>
          <w:tcPr>
            <w:tcW w:w="1222" w:type="dxa"/>
            <w:tcBorders>
              <w:top w:val="nil"/>
              <w:left w:val="nil"/>
              <w:bottom w:val="single" w:sz="2" w:space="0" w:color="B2B2B2"/>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79.9***</w:t>
            </w:r>
          </w:p>
        </w:tc>
      </w:tr>
      <w:tr w:rsidR="003B40E5" w:rsidRPr="003B40E5" w:rsidTr="0083741D">
        <w:trPr>
          <w:trHeight w:val="20"/>
        </w:trPr>
        <w:tc>
          <w:tcPr>
            <w:tcW w:w="1171" w:type="dxa"/>
            <w:vMerge/>
            <w:tcBorders>
              <w:top w:val="single" w:sz="12" w:space="0" w:color="000000"/>
              <w:left w:val="nil"/>
              <w:bottom w:val="single" w:sz="12" w:space="0" w:color="000000"/>
              <w:right w:val="nil"/>
            </w:tcBorders>
            <w:vAlign w:val="center"/>
            <w:hideMark/>
          </w:tcPr>
          <w:p w:rsidR="003B40E5" w:rsidRPr="003B40E5" w:rsidRDefault="003B40E5" w:rsidP="0083741D">
            <w:pPr>
              <w:widowControl/>
              <w:wordWrap/>
              <w:autoSpaceDE/>
              <w:autoSpaceDN/>
              <w:spacing w:after="0" w:line="150" w:lineRule="atLeast"/>
              <w:jc w:val="left"/>
              <w:rPr>
                <w:rFonts w:ascii="Times New Roman" w:eastAsia="굴림" w:hAnsi="Times New Roman" w:cs="Times New Roman"/>
                <w:kern w:val="0"/>
                <w:sz w:val="24"/>
                <w:szCs w:val="20"/>
              </w:rPr>
            </w:pPr>
          </w:p>
        </w:tc>
        <w:tc>
          <w:tcPr>
            <w:tcW w:w="2656" w:type="dxa"/>
            <w:vMerge w:val="restart"/>
            <w:tcBorders>
              <w:top w:val="single" w:sz="2" w:space="0" w:color="B2B2B2"/>
              <w:left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lef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 xml:space="preserve">Financial autonomy </w:t>
            </w:r>
            <w:r w:rsidRPr="003B40E5">
              <w:rPr>
                <w:rFonts w:ascii="Times New Roman" w:hAnsi="Times New Roman" w:cs="Times New Roman"/>
                <w:sz w:val="18"/>
                <w:szCs w:val="20"/>
              </w:rPr>
              <w:t>ratio</w:t>
            </w:r>
            <w:r w:rsidRPr="003B40E5">
              <w:rPr>
                <w:rStyle w:val="a6"/>
                <w:rFonts w:ascii="Times New Roman" w:eastAsia="맑은 고딕" w:hAnsi="Times New Roman" w:cs="Times New Roman"/>
                <w:kern w:val="0"/>
                <w:sz w:val="18"/>
                <w:szCs w:val="18"/>
              </w:rPr>
              <w:footnoteReference w:id="2"/>
            </w:r>
          </w:p>
        </w:tc>
        <w:tc>
          <w:tcPr>
            <w:tcW w:w="2127" w:type="dxa"/>
            <w:tcBorders>
              <w:top w:val="single" w:sz="2" w:space="0" w:color="B2B2B2"/>
              <w:left w:val="nil"/>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lef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Low</w:t>
            </w:r>
          </w:p>
        </w:tc>
        <w:tc>
          <w:tcPr>
            <w:tcW w:w="1275" w:type="dxa"/>
            <w:tcBorders>
              <w:top w:val="single" w:sz="2" w:space="0" w:color="B2B2B2"/>
              <w:left w:val="nil"/>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105 840 (49.8)</w:t>
            </w:r>
          </w:p>
        </w:tc>
        <w:tc>
          <w:tcPr>
            <w:tcW w:w="1276" w:type="dxa"/>
            <w:tcBorders>
              <w:top w:val="single" w:sz="2" w:space="0" w:color="B2B2B2"/>
              <w:left w:val="nil"/>
              <w:bottom w:val="nil"/>
              <w:right w:val="single" w:sz="2" w:space="0" w:color="000000"/>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70.0</w:t>
            </w:r>
          </w:p>
        </w:tc>
        <w:tc>
          <w:tcPr>
            <w:tcW w:w="1276" w:type="dxa"/>
            <w:tcBorders>
              <w:top w:val="single" w:sz="2" w:space="0" w:color="B2B2B2"/>
              <w:left w:val="single" w:sz="2" w:space="0" w:color="000000"/>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17 175 (35.0)</w:t>
            </w:r>
          </w:p>
        </w:tc>
        <w:tc>
          <w:tcPr>
            <w:tcW w:w="1276" w:type="dxa"/>
            <w:tcBorders>
              <w:top w:val="single" w:sz="2" w:space="0" w:color="B2B2B2"/>
              <w:left w:val="nil"/>
              <w:bottom w:val="nil"/>
              <w:right w:val="single" w:sz="2" w:space="0" w:color="000000"/>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47.8***</w:t>
            </w:r>
          </w:p>
        </w:tc>
        <w:tc>
          <w:tcPr>
            <w:tcW w:w="1275" w:type="dxa"/>
            <w:tcBorders>
              <w:top w:val="single" w:sz="2" w:space="0" w:color="B2B2B2"/>
              <w:left w:val="single" w:sz="2" w:space="0" w:color="000000"/>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88 665 (54.3)</w:t>
            </w:r>
          </w:p>
        </w:tc>
        <w:tc>
          <w:tcPr>
            <w:tcW w:w="1222" w:type="dxa"/>
            <w:tcBorders>
              <w:top w:val="single" w:sz="2" w:space="0" w:color="B2B2B2"/>
              <w:left w:val="nil"/>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79.4***</w:t>
            </w:r>
          </w:p>
        </w:tc>
      </w:tr>
      <w:tr w:rsidR="003B40E5" w:rsidRPr="003B40E5" w:rsidTr="0083741D">
        <w:trPr>
          <w:trHeight w:val="35"/>
        </w:trPr>
        <w:tc>
          <w:tcPr>
            <w:tcW w:w="1171" w:type="dxa"/>
            <w:vMerge/>
            <w:tcBorders>
              <w:top w:val="single" w:sz="12" w:space="0" w:color="000000"/>
              <w:left w:val="nil"/>
              <w:bottom w:val="single" w:sz="12" w:space="0" w:color="000000"/>
              <w:right w:val="nil"/>
            </w:tcBorders>
            <w:vAlign w:val="center"/>
            <w:hideMark/>
          </w:tcPr>
          <w:p w:rsidR="003B40E5" w:rsidRPr="003B40E5" w:rsidRDefault="003B40E5" w:rsidP="0083741D">
            <w:pPr>
              <w:widowControl/>
              <w:wordWrap/>
              <w:autoSpaceDE/>
              <w:autoSpaceDN/>
              <w:spacing w:after="0" w:line="150" w:lineRule="atLeast"/>
              <w:jc w:val="left"/>
              <w:rPr>
                <w:rFonts w:ascii="Times New Roman" w:eastAsia="굴림" w:hAnsi="Times New Roman" w:cs="Times New Roman"/>
                <w:kern w:val="0"/>
                <w:sz w:val="24"/>
                <w:szCs w:val="20"/>
              </w:rPr>
            </w:pPr>
          </w:p>
        </w:tc>
        <w:tc>
          <w:tcPr>
            <w:tcW w:w="2656" w:type="dxa"/>
            <w:vMerge/>
            <w:tcBorders>
              <w:left w:val="nil"/>
              <w:bottom w:val="single" w:sz="2" w:space="0" w:color="B2B2B2"/>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left"/>
              <w:textAlignment w:val="baseline"/>
              <w:rPr>
                <w:rFonts w:ascii="Times New Roman" w:eastAsia="맑은 고딕" w:hAnsi="Times New Roman" w:cs="Times New Roman"/>
                <w:kern w:val="0"/>
                <w:sz w:val="18"/>
                <w:szCs w:val="18"/>
              </w:rPr>
            </w:pPr>
          </w:p>
        </w:tc>
        <w:tc>
          <w:tcPr>
            <w:tcW w:w="2127" w:type="dxa"/>
            <w:tcBorders>
              <w:top w:val="nil"/>
              <w:left w:val="nil"/>
              <w:bottom w:val="single" w:sz="2" w:space="0" w:color="B2B2B2"/>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lef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High</w:t>
            </w:r>
          </w:p>
        </w:tc>
        <w:tc>
          <w:tcPr>
            <w:tcW w:w="1275" w:type="dxa"/>
            <w:tcBorders>
              <w:top w:val="nil"/>
              <w:left w:val="nil"/>
              <w:bottom w:val="single" w:sz="2" w:space="0" w:color="B2B2B2"/>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106 580 (50.2)</w:t>
            </w:r>
          </w:p>
        </w:tc>
        <w:tc>
          <w:tcPr>
            <w:tcW w:w="1276" w:type="dxa"/>
            <w:tcBorders>
              <w:top w:val="nil"/>
              <w:left w:val="nil"/>
              <w:bottom w:val="single" w:sz="2" w:space="0" w:color="B2B2B2"/>
              <w:right w:val="single" w:sz="2" w:space="0" w:color="000000"/>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69.6</w:t>
            </w:r>
          </w:p>
        </w:tc>
        <w:tc>
          <w:tcPr>
            <w:tcW w:w="1276" w:type="dxa"/>
            <w:tcBorders>
              <w:top w:val="nil"/>
              <w:left w:val="single" w:sz="2" w:space="0" w:color="000000"/>
              <w:bottom w:val="single" w:sz="2" w:space="0" w:color="B2B2B2"/>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31 879 (65.0)</w:t>
            </w:r>
          </w:p>
        </w:tc>
        <w:tc>
          <w:tcPr>
            <w:tcW w:w="1276" w:type="dxa"/>
            <w:tcBorders>
              <w:top w:val="nil"/>
              <w:left w:val="nil"/>
              <w:bottom w:val="single" w:sz="2" w:space="0" w:color="B2B2B2"/>
              <w:right w:val="single" w:sz="2" w:space="0" w:color="000000"/>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50.4***</w:t>
            </w:r>
          </w:p>
        </w:tc>
        <w:tc>
          <w:tcPr>
            <w:tcW w:w="1275" w:type="dxa"/>
            <w:tcBorders>
              <w:top w:val="nil"/>
              <w:left w:val="single" w:sz="2" w:space="0" w:color="000000"/>
              <w:bottom w:val="single" w:sz="2" w:space="0" w:color="B2B2B2"/>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74 701 (45.7)</w:t>
            </w:r>
          </w:p>
        </w:tc>
        <w:tc>
          <w:tcPr>
            <w:tcW w:w="1222" w:type="dxa"/>
            <w:tcBorders>
              <w:top w:val="nil"/>
              <w:left w:val="nil"/>
              <w:bottom w:val="single" w:sz="2" w:space="0" w:color="B2B2B2"/>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80.7***</w:t>
            </w:r>
          </w:p>
        </w:tc>
      </w:tr>
      <w:tr w:rsidR="003B40E5" w:rsidRPr="003B40E5" w:rsidTr="0083741D">
        <w:trPr>
          <w:trHeight w:val="20"/>
        </w:trPr>
        <w:tc>
          <w:tcPr>
            <w:tcW w:w="1171" w:type="dxa"/>
            <w:vMerge/>
            <w:tcBorders>
              <w:top w:val="single" w:sz="12" w:space="0" w:color="000000"/>
              <w:left w:val="nil"/>
              <w:bottom w:val="single" w:sz="12" w:space="0" w:color="000000"/>
              <w:right w:val="nil"/>
            </w:tcBorders>
            <w:vAlign w:val="center"/>
            <w:hideMark/>
          </w:tcPr>
          <w:p w:rsidR="003B40E5" w:rsidRPr="003B40E5" w:rsidRDefault="003B40E5" w:rsidP="0083741D">
            <w:pPr>
              <w:widowControl/>
              <w:wordWrap/>
              <w:autoSpaceDE/>
              <w:autoSpaceDN/>
              <w:spacing w:after="0" w:line="150" w:lineRule="atLeast"/>
              <w:jc w:val="left"/>
              <w:rPr>
                <w:rFonts w:ascii="Times New Roman" w:eastAsia="굴림" w:hAnsi="Times New Roman" w:cs="Times New Roman"/>
                <w:kern w:val="0"/>
                <w:sz w:val="24"/>
                <w:szCs w:val="20"/>
              </w:rPr>
            </w:pPr>
          </w:p>
        </w:tc>
        <w:tc>
          <w:tcPr>
            <w:tcW w:w="2656" w:type="dxa"/>
            <w:vMerge w:val="restart"/>
            <w:tcBorders>
              <w:top w:val="single" w:sz="2" w:space="0" w:color="B2B2B2"/>
              <w:left w:val="nil"/>
              <w:bottom w:val="single" w:sz="2" w:space="0" w:color="B2B2B2"/>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lef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Proportional social welfare budget</w:t>
            </w:r>
            <w:r w:rsidRPr="003B40E5">
              <w:rPr>
                <w:rStyle w:val="a6"/>
                <w:rFonts w:ascii="Times New Roman" w:eastAsia="맑은 고딕" w:hAnsi="Times New Roman" w:cs="Times New Roman"/>
                <w:kern w:val="0"/>
                <w:sz w:val="18"/>
                <w:szCs w:val="18"/>
              </w:rPr>
              <w:footnoteReference w:id="3"/>
            </w:r>
          </w:p>
        </w:tc>
        <w:tc>
          <w:tcPr>
            <w:tcW w:w="2127" w:type="dxa"/>
            <w:tcBorders>
              <w:top w:val="single" w:sz="2" w:space="0" w:color="B2B2B2"/>
              <w:left w:val="nil"/>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lef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Low</w:t>
            </w:r>
          </w:p>
        </w:tc>
        <w:tc>
          <w:tcPr>
            <w:tcW w:w="1275" w:type="dxa"/>
            <w:tcBorders>
              <w:top w:val="single" w:sz="2" w:space="0" w:color="B2B2B2"/>
              <w:left w:val="nil"/>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105 909 (49.9)</w:t>
            </w:r>
          </w:p>
        </w:tc>
        <w:tc>
          <w:tcPr>
            <w:tcW w:w="1276" w:type="dxa"/>
            <w:tcBorders>
              <w:top w:val="single" w:sz="2" w:space="0" w:color="B2B2B2"/>
              <w:left w:val="nil"/>
              <w:bottom w:val="nil"/>
              <w:right w:val="single" w:sz="2" w:space="0" w:color="000000"/>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70.8***</w:t>
            </w:r>
          </w:p>
        </w:tc>
        <w:tc>
          <w:tcPr>
            <w:tcW w:w="1276" w:type="dxa"/>
            <w:tcBorders>
              <w:top w:val="single" w:sz="2" w:space="0" w:color="B2B2B2"/>
              <w:left w:val="single" w:sz="2" w:space="0" w:color="000000"/>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16 253 (33.1)</w:t>
            </w:r>
          </w:p>
        </w:tc>
        <w:tc>
          <w:tcPr>
            <w:tcW w:w="1276" w:type="dxa"/>
            <w:tcBorders>
              <w:top w:val="single" w:sz="2" w:space="0" w:color="B2B2B2"/>
              <w:left w:val="nil"/>
              <w:bottom w:val="nil"/>
              <w:right w:val="single" w:sz="2" w:space="0" w:color="000000"/>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48.9</w:t>
            </w:r>
          </w:p>
        </w:tc>
        <w:tc>
          <w:tcPr>
            <w:tcW w:w="1275" w:type="dxa"/>
            <w:tcBorders>
              <w:top w:val="single" w:sz="2" w:space="0" w:color="B2B2B2"/>
              <w:left w:val="single" w:sz="2" w:space="0" w:color="000000"/>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89 656 (54.9)</w:t>
            </w:r>
          </w:p>
        </w:tc>
        <w:tc>
          <w:tcPr>
            <w:tcW w:w="1222" w:type="dxa"/>
            <w:tcBorders>
              <w:top w:val="single" w:sz="2" w:space="0" w:color="B2B2B2"/>
              <w:left w:val="nil"/>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79.4***</w:t>
            </w:r>
          </w:p>
        </w:tc>
      </w:tr>
      <w:tr w:rsidR="003B40E5" w:rsidRPr="003B40E5" w:rsidTr="0083741D">
        <w:trPr>
          <w:trHeight w:val="35"/>
        </w:trPr>
        <w:tc>
          <w:tcPr>
            <w:tcW w:w="1171" w:type="dxa"/>
            <w:vMerge/>
            <w:tcBorders>
              <w:top w:val="single" w:sz="12" w:space="0" w:color="000000"/>
              <w:left w:val="nil"/>
              <w:bottom w:val="single" w:sz="12" w:space="0" w:color="000000"/>
              <w:right w:val="nil"/>
            </w:tcBorders>
            <w:vAlign w:val="center"/>
            <w:hideMark/>
          </w:tcPr>
          <w:p w:rsidR="003B40E5" w:rsidRPr="003B40E5" w:rsidRDefault="003B40E5" w:rsidP="0083741D">
            <w:pPr>
              <w:widowControl/>
              <w:wordWrap/>
              <w:autoSpaceDE/>
              <w:autoSpaceDN/>
              <w:spacing w:after="0" w:line="150" w:lineRule="atLeast"/>
              <w:jc w:val="left"/>
              <w:rPr>
                <w:rFonts w:ascii="Times New Roman" w:eastAsia="굴림" w:hAnsi="Times New Roman" w:cs="Times New Roman"/>
                <w:kern w:val="0"/>
                <w:sz w:val="24"/>
                <w:szCs w:val="20"/>
              </w:rPr>
            </w:pPr>
          </w:p>
        </w:tc>
        <w:tc>
          <w:tcPr>
            <w:tcW w:w="2656" w:type="dxa"/>
            <w:vMerge/>
            <w:tcBorders>
              <w:top w:val="single" w:sz="2" w:space="0" w:color="B2B2B2"/>
              <w:left w:val="nil"/>
              <w:bottom w:val="single" w:sz="2" w:space="0" w:color="B2B2B2"/>
              <w:right w:val="nil"/>
            </w:tcBorders>
            <w:vAlign w:val="center"/>
            <w:hideMark/>
          </w:tcPr>
          <w:p w:rsidR="003B40E5" w:rsidRPr="003B40E5" w:rsidRDefault="003B40E5" w:rsidP="0083741D">
            <w:pPr>
              <w:widowControl/>
              <w:wordWrap/>
              <w:autoSpaceDE/>
              <w:autoSpaceDN/>
              <w:spacing w:after="0" w:line="150" w:lineRule="atLeast"/>
              <w:jc w:val="left"/>
              <w:rPr>
                <w:rFonts w:ascii="Times New Roman" w:eastAsia="맑은 고딕" w:hAnsi="Times New Roman" w:cs="Times New Roman"/>
                <w:kern w:val="0"/>
                <w:sz w:val="18"/>
                <w:szCs w:val="18"/>
              </w:rPr>
            </w:pPr>
          </w:p>
        </w:tc>
        <w:tc>
          <w:tcPr>
            <w:tcW w:w="2127" w:type="dxa"/>
            <w:tcBorders>
              <w:top w:val="nil"/>
              <w:left w:val="nil"/>
              <w:bottom w:val="single" w:sz="2" w:space="0" w:color="B2B2B2"/>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lef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High</w:t>
            </w:r>
          </w:p>
        </w:tc>
        <w:tc>
          <w:tcPr>
            <w:tcW w:w="1275" w:type="dxa"/>
            <w:tcBorders>
              <w:top w:val="nil"/>
              <w:left w:val="nil"/>
              <w:bottom w:val="single" w:sz="2" w:space="0" w:color="B2B2B2"/>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106 511 (50.1)</w:t>
            </w:r>
          </w:p>
        </w:tc>
        <w:tc>
          <w:tcPr>
            <w:tcW w:w="1276" w:type="dxa"/>
            <w:tcBorders>
              <w:top w:val="nil"/>
              <w:left w:val="nil"/>
              <w:bottom w:val="single" w:sz="2" w:space="0" w:color="B2B2B2"/>
              <w:right w:val="single" w:sz="2" w:space="0" w:color="000000"/>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69.4***</w:t>
            </w:r>
          </w:p>
        </w:tc>
        <w:tc>
          <w:tcPr>
            <w:tcW w:w="1276" w:type="dxa"/>
            <w:tcBorders>
              <w:top w:val="nil"/>
              <w:left w:val="single" w:sz="2" w:space="0" w:color="000000"/>
              <w:bottom w:val="single" w:sz="2" w:space="0" w:color="B2B2B2"/>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32 801 (66.9)</w:t>
            </w:r>
          </w:p>
        </w:tc>
        <w:tc>
          <w:tcPr>
            <w:tcW w:w="1276" w:type="dxa"/>
            <w:tcBorders>
              <w:top w:val="nil"/>
              <w:left w:val="nil"/>
              <w:bottom w:val="single" w:sz="2" w:space="0" w:color="B2B2B2"/>
              <w:right w:val="single" w:sz="2" w:space="0" w:color="000000"/>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50.0</w:t>
            </w:r>
          </w:p>
        </w:tc>
        <w:tc>
          <w:tcPr>
            <w:tcW w:w="1275" w:type="dxa"/>
            <w:tcBorders>
              <w:top w:val="nil"/>
              <w:left w:val="single" w:sz="2" w:space="0" w:color="000000"/>
              <w:bottom w:val="single" w:sz="2" w:space="0" w:color="B2B2B2"/>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73 710 (45.1)</w:t>
            </w:r>
          </w:p>
        </w:tc>
        <w:tc>
          <w:tcPr>
            <w:tcW w:w="1222" w:type="dxa"/>
            <w:tcBorders>
              <w:top w:val="nil"/>
              <w:left w:val="nil"/>
              <w:bottom w:val="single" w:sz="2" w:space="0" w:color="B2B2B2"/>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80.6***</w:t>
            </w:r>
          </w:p>
        </w:tc>
      </w:tr>
      <w:tr w:rsidR="003B40E5" w:rsidRPr="003B40E5" w:rsidTr="0083741D">
        <w:trPr>
          <w:trHeight w:val="20"/>
        </w:trPr>
        <w:tc>
          <w:tcPr>
            <w:tcW w:w="1171" w:type="dxa"/>
            <w:vMerge/>
            <w:tcBorders>
              <w:top w:val="single" w:sz="12" w:space="0" w:color="000000"/>
              <w:left w:val="nil"/>
              <w:bottom w:val="single" w:sz="12" w:space="0" w:color="000000"/>
              <w:right w:val="nil"/>
            </w:tcBorders>
            <w:vAlign w:val="center"/>
            <w:hideMark/>
          </w:tcPr>
          <w:p w:rsidR="003B40E5" w:rsidRPr="003B40E5" w:rsidRDefault="003B40E5" w:rsidP="0083741D">
            <w:pPr>
              <w:widowControl/>
              <w:wordWrap/>
              <w:autoSpaceDE/>
              <w:autoSpaceDN/>
              <w:spacing w:after="0" w:line="150" w:lineRule="atLeast"/>
              <w:jc w:val="left"/>
              <w:rPr>
                <w:rFonts w:ascii="Times New Roman" w:eastAsia="굴림" w:hAnsi="Times New Roman" w:cs="Times New Roman"/>
                <w:kern w:val="0"/>
                <w:sz w:val="24"/>
                <w:szCs w:val="20"/>
              </w:rPr>
            </w:pPr>
          </w:p>
        </w:tc>
        <w:tc>
          <w:tcPr>
            <w:tcW w:w="2656" w:type="dxa"/>
            <w:vMerge w:val="restart"/>
            <w:tcBorders>
              <w:top w:val="single" w:sz="2" w:space="0" w:color="B2B2B2"/>
              <w:left w:val="nil"/>
              <w:bottom w:val="single" w:sz="12" w:space="0" w:color="000000"/>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lef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No. of senior social welfare centers per 1,000 seniors</w:t>
            </w:r>
            <w:r w:rsidRPr="003B40E5">
              <w:rPr>
                <w:rStyle w:val="a6"/>
                <w:rFonts w:ascii="Times New Roman" w:eastAsia="맑은 고딕" w:hAnsi="Times New Roman" w:cs="Times New Roman"/>
                <w:spacing w:val="-12"/>
                <w:kern w:val="0"/>
                <w:sz w:val="18"/>
                <w:szCs w:val="18"/>
              </w:rPr>
              <w:footnoteReference w:id="4"/>
            </w:r>
          </w:p>
        </w:tc>
        <w:tc>
          <w:tcPr>
            <w:tcW w:w="2127" w:type="dxa"/>
            <w:tcBorders>
              <w:top w:val="single" w:sz="2" w:space="0" w:color="B2B2B2"/>
              <w:left w:val="nil"/>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lef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Low</w:t>
            </w:r>
          </w:p>
        </w:tc>
        <w:tc>
          <w:tcPr>
            <w:tcW w:w="1275" w:type="dxa"/>
            <w:tcBorders>
              <w:top w:val="single" w:sz="2" w:space="0" w:color="B2B2B2"/>
              <w:left w:val="nil"/>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101 809 (47.9)</w:t>
            </w:r>
          </w:p>
        </w:tc>
        <w:tc>
          <w:tcPr>
            <w:tcW w:w="1276" w:type="dxa"/>
            <w:tcBorders>
              <w:top w:val="single" w:sz="2" w:space="0" w:color="B2B2B2"/>
              <w:left w:val="nil"/>
              <w:bottom w:val="nil"/>
              <w:right w:val="single" w:sz="2" w:space="0" w:color="000000"/>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69.2***</w:t>
            </w:r>
          </w:p>
        </w:tc>
        <w:tc>
          <w:tcPr>
            <w:tcW w:w="1276" w:type="dxa"/>
            <w:tcBorders>
              <w:top w:val="single" w:sz="2" w:space="0" w:color="B2B2B2"/>
              <w:left w:val="single" w:sz="2" w:space="0" w:color="000000"/>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30 653 (62.5)</w:t>
            </w:r>
          </w:p>
        </w:tc>
        <w:tc>
          <w:tcPr>
            <w:tcW w:w="1276" w:type="dxa"/>
            <w:tcBorders>
              <w:top w:val="single" w:sz="2" w:space="0" w:color="B2B2B2"/>
              <w:left w:val="nil"/>
              <w:bottom w:val="nil"/>
              <w:right w:val="single" w:sz="2" w:space="0" w:color="000000"/>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49.3**</w:t>
            </w:r>
          </w:p>
        </w:tc>
        <w:tc>
          <w:tcPr>
            <w:tcW w:w="1275" w:type="dxa"/>
            <w:tcBorders>
              <w:top w:val="single" w:sz="2" w:space="0" w:color="B2B2B2"/>
              <w:left w:val="single" w:sz="2" w:space="0" w:color="000000"/>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71 156 (43.6)</w:t>
            </w:r>
          </w:p>
        </w:tc>
        <w:tc>
          <w:tcPr>
            <w:tcW w:w="1222" w:type="dxa"/>
            <w:tcBorders>
              <w:top w:val="single" w:sz="2" w:space="0" w:color="B2B2B2"/>
              <w:left w:val="nil"/>
              <w:bottom w:val="nil"/>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80.5**</w:t>
            </w:r>
          </w:p>
        </w:tc>
      </w:tr>
      <w:tr w:rsidR="003B40E5" w:rsidRPr="003B40E5" w:rsidTr="0083741D">
        <w:trPr>
          <w:trHeight w:val="35"/>
        </w:trPr>
        <w:tc>
          <w:tcPr>
            <w:tcW w:w="1171" w:type="dxa"/>
            <w:vMerge/>
            <w:tcBorders>
              <w:top w:val="single" w:sz="12" w:space="0" w:color="000000"/>
              <w:left w:val="nil"/>
              <w:bottom w:val="single" w:sz="12" w:space="0" w:color="000000"/>
              <w:right w:val="nil"/>
            </w:tcBorders>
            <w:vAlign w:val="center"/>
            <w:hideMark/>
          </w:tcPr>
          <w:p w:rsidR="003B40E5" w:rsidRPr="003B40E5" w:rsidRDefault="003B40E5" w:rsidP="0083741D">
            <w:pPr>
              <w:widowControl/>
              <w:wordWrap/>
              <w:autoSpaceDE/>
              <w:autoSpaceDN/>
              <w:spacing w:after="0" w:line="150" w:lineRule="atLeast"/>
              <w:jc w:val="left"/>
              <w:rPr>
                <w:rFonts w:ascii="Times New Roman" w:eastAsia="굴림" w:hAnsi="Times New Roman" w:cs="Times New Roman"/>
                <w:kern w:val="0"/>
                <w:sz w:val="24"/>
                <w:szCs w:val="20"/>
              </w:rPr>
            </w:pPr>
          </w:p>
        </w:tc>
        <w:tc>
          <w:tcPr>
            <w:tcW w:w="2656" w:type="dxa"/>
            <w:vMerge/>
            <w:tcBorders>
              <w:top w:val="single" w:sz="2" w:space="0" w:color="B2B2B2"/>
              <w:left w:val="nil"/>
              <w:bottom w:val="single" w:sz="12" w:space="0" w:color="000000"/>
              <w:right w:val="nil"/>
            </w:tcBorders>
            <w:vAlign w:val="center"/>
            <w:hideMark/>
          </w:tcPr>
          <w:p w:rsidR="003B40E5" w:rsidRPr="003B40E5" w:rsidRDefault="003B40E5" w:rsidP="0083741D">
            <w:pPr>
              <w:widowControl/>
              <w:wordWrap/>
              <w:autoSpaceDE/>
              <w:autoSpaceDN/>
              <w:spacing w:after="0" w:line="150" w:lineRule="atLeast"/>
              <w:jc w:val="left"/>
              <w:rPr>
                <w:rFonts w:ascii="Times New Roman" w:eastAsia="맑은 고딕" w:hAnsi="Times New Roman" w:cs="Times New Roman"/>
                <w:kern w:val="0"/>
                <w:sz w:val="18"/>
                <w:szCs w:val="18"/>
              </w:rPr>
            </w:pPr>
          </w:p>
        </w:tc>
        <w:tc>
          <w:tcPr>
            <w:tcW w:w="2127" w:type="dxa"/>
            <w:tcBorders>
              <w:top w:val="nil"/>
              <w:left w:val="nil"/>
              <w:bottom w:val="single" w:sz="12" w:space="0" w:color="000000"/>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lef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High</w:t>
            </w:r>
          </w:p>
        </w:tc>
        <w:tc>
          <w:tcPr>
            <w:tcW w:w="1275" w:type="dxa"/>
            <w:tcBorders>
              <w:top w:val="nil"/>
              <w:left w:val="nil"/>
              <w:bottom w:val="single" w:sz="12" w:space="0" w:color="000000"/>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110 611 (52.1)</w:t>
            </w:r>
          </w:p>
        </w:tc>
        <w:tc>
          <w:tcPr>
            <w:tcW w:w="1276" w:type="dxa"/>
            <w:tcBorders>
              <w:top w:val="nil"/>
              <w:left w:val="nil"/>
              <w:bottom w:val="single" w:sz="12" w:space="0" w:color="000000"/>
              <w:right w:val="single" w:sz="2" w:space="0" w:color="000000"/>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71.0***</w:t>
            </w:r>
          </w:p>
        </w:tc>
        <w:tc>
          <w:tcPr>
            <w:tcW w:w="1276" w:type="dxa"/>
            <w:tcBorders>
              <w:top w:val="nil"/>
              <w:left w:val="single" w:sz="2" w:space="0" w:color="000000"/>
              <w:bottom w:val="single" w:sz="12" w:space="0" w:color="000000"/>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18 401 (37.5)</w:t>
            </w:r>
          </w:p>
        </w:tc>
        <w:tc>
          <w:tcPr>
            <w:tcW w:w="1276" w:type="dxa"/>
            <w:tcBorders>
              <w:top w:val="nil"/>
              <w:left w:val="nil"/>
              <w:bottom w:val="single" w:sz="12" w:space="0" w:color="000000"/>
              <w:right w:val="single" w:sz="2" w:space="0" w:color="000000"/>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51.2**</w:t>
            </w:r>
          </w:p>
        </w:tc>
        <w:tc>
          <w:tcPr>
            <w:tcW w:w="1275" w:type="dxa"/>
            <w:tcBorders>
              <w:top w:val="nil"/>
              <w:left w:val="single" w:sz="2" w:space="0" w:color="000000"/>
              <w:bottom w:val="single" w:sz="12" w:space="0" w:color="000000"/>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92 210 (56.4)</w:t>
            </w:r>
          </w:p>
        </w:tc>
        <w:tc>
          <w:tcPr>
            <w:tcW w:w="1222" w:type="dxa"/>
            <w:tcBorders>
              <w:top w:val="nil"/>
              <w:left w:val="nil"/>
              <w:bottom w:val="single" w:sz="12" w:space="0" w:color="000000"/>
              <w:right w:val="nil"/>
            </w:tcBorders>
            <w:tcMar>
              <w:top w:w="0" w:type="dxa"/>
              <w:left w:w="0" w:type="dxa"/>
              <w:bottom w:w="0" w:type="dxa"/>
              <w:right w:w="0" w:type="dxa"/>
            </w:tcMar>
            <w:vAlign w:val="center"/>
            <w:hideMark/>
          </w:tcPr>
          <w:p w:rsidR="003B40E5" w:rsidRPr="003B40E5" w:rsidRDefault="003B40E5" w:rsidP="0083741D">
            <w:pPr>
              <w:wordWrap/>
              <w:spacing w:after="0" w:line="150" w:lineRule="atLeast"/>
              <w:jc w:val="right"/>
              <w:textAlignment w:val="baseline"/>
              <w:rPr>
                <w:rFonts w:ascii="Times New Roman" w:eastAsia="맑은 고딕" w:hAnsi="Times New Roman" w:cs="Times New Roman"/>
                <w:kern w:val="0"/>
                <w:sz w:val="18"/>
                <w:szCs w:val="18"/>
              </w:rPr>
            </w:pPr>
            <w:r w:rsidRPr="003B40E5">
              <w:rPr>
                <w:rFonts w:ascii="Times New Roman" w:eastAsia="맑은 고딕" w:hAnsi="Times New Roman" w:cs="Times New Roman"/>
                <w:kern w:val="0"/>
                <w:sz w:val="18"/>
                <w:szCs w:val="18"/>
              </w:rPr>
              <w:t>79.7**</w:t>
            </w:r>
          </w:p>
        </w:tc>
      </w:tr>
      <w:bookmarkEnd w:id="1"/>
    </w:tbl>
    <w:p w:rsidR="00164996" w:rsidRPr="003B40E5" w:rsidRDefault="00164996" w:rsidP="00C87813"/>
    <w:p w:rsidR="00FB14D3" w:rsidRDefault="00FB14D3" w:rsidP="00164996">
      <w:pPr>
        <w:sectPr w:rsidR="00FB14D3" w:rsidSect="00285424">
          <w:pgSz w:w="16838" w:h="11906" w:orient="landscape"/>
          <w:pgMar w:top="1440" w:right="1701" w:bottom="1440" w:left="1440" w:header="851" w:footer="992" w:gutter="0"/>
          <w:cols w:space="425"/>
          <w:docGrid w:linePitch="360"/>
        </w:sectPr>
      </w:pPr>
    </w:p>
    <w:p w:rsidR="00154BD0" w:rsidRDefault="00154BD0" w:rsidP="00154BD0">
      <w:pPr>
        <w:pStyle w:val="2"/>
      </w:pPr>
      <w:r>
        <w:rPr>
          <w:rFonts w:hint="eastAsia"/>
        </w:rPr>
        <w:lastRenderedPageBreak/>
        <w:t xml:space="preserve">2. </w:t>
      </w:r>
      <w:proofErr w:type="spellStart"/>
      <w:r>
        <w:rPr>
          <w:rFonts w:hint="eastAsia"/>
        </w:rPr>
        <w:t>다수준</w:t>
      </w:r>
      <w:proofErr w:type="spellEnd"/>
      <w:r>
        <w:rPr>
          <w:rFonts w:hint="eastAsia"/>
        </w:rPr>
        <w:t xml:space="preserve"> 분석의 적합성 판단</w:t>
      </w:r>
    </w:p>
    <w:p w:rsidR="00154BD0" w:rsidRDefault="00154BD0" w:rsidP="00154BD0">
      <w:pPr>
        <w:ind w:firstLineChars="100" w:firstLine="200"/>
      </w:pPr>
      <w:r>
        <w:rPr>
          <w:rFonts w:hint="eastAsia"/>
        </w:rPr>
        <w:t>독립변수 간의 상관성을 확인하기 위해 개인수준 변수 간</w:t>
      </w:r>
      <w:r>
        <w:t xml:space="preserve">, </w:t>
      </w:r>
      <w:r>
        <w:rPr>
          <w:rFonts w:hint="eastAsia"/>
        </w:rPr>
        <w:t>가구수준 변수 간</w:t>
      </w:r>
      <w:r>
        <w:t xml:space="preserve">, </w:t>
      </w:r>
      <w:r>
        <w:rPr>
          <w:rFonts w:hint="eastAsia"/>
        </w:rPr>
        <w:t>지역수준 변수 간 상관분석</w:t>
      </w:r>
      <w:r>
        <w:t>(Spearman Correlation)</w:t>
      </w:r>
      <w:r>
        <w:rPr>
          <w:rFonts w:hint="eastAsia"/>
        </w:rPr>
        <w:t>을 실시하였다</w:t>
      </w:r>
      <w:r>
        <w:t xml:space="preserve">. </w:t>
      </w:r>
      <w:r>
        <w:rPr>
          <w:rFonts w:hint="eastAsia"/>
        </w:rPr>
        <w:t xml:space="preserve">선행연구를 바탕으로 선정된 지역변수 중 </w:t>
      </w:r>
      <w:r>
        <w:t>1,000</w:t>
      </w:r>
      <w:r>
        <w:rPr>
          <w:rFonts w:hint="eastAsia"/>
        </w:rPr>
        <w:t xml:space="preserve">명당 의료기관 종사 </w:t>
      </w:r>
      <w:proofErr w:type="spellStart"/>
      <w:r>
        <w:rPr>
          <w:rFonts w:hint="eastAsia"/>
        </w:rPr>
        <w:t>의사수</w:t>
      </w:r>
      <w:proofErr w:type="spellEnd"/>
      <w:r>
        <w:t>, 1</w:t>
      </w:r>
      <w:r>
        <w:rPr>
          <w:rFonts w:hint="eastAsia"/>
        </w:rPr>
        <w:t xml:space="preserve">인당면적 녹지지역은 이 연구에서 </w:t>
      </w:r>
      <w:proofErr w:type="spellStart"/>
      <w:r>
        <w:rPr>
          <w:rFonts w:hint="eastAsia"/>
        </w:rPr>
        <w:t>보고자하는</w:t>
      </w:r>
      <w:proofErr w:type="spellEnd"/>
      <w:r>
        <w:rPr>
          <w:rFonts w:hint="eastAsia"/>
        </w:rPr>
        <w:t xml:space="preserve"> </w:t>
      </w:r>
      <w:r>
        <w:t>10,000</w:t>
      </w:r>
      <w:r>
        <w:rPr>
          <w:rFonts w:hint="eastAsia"/>
        </w:rPr>
        <w:t>명당 검진기관수</w:t>
      </w:r>
      <w:r>
        <w:t xml:space="preserve">, </w:t>
      </w:r>
      <w:proofErr w:type="spellStart"/>
      <w:r>
        <w:rPr>
          <w:rFonts w:hint="eastAsia"/>
        </w:rPr>
        <w:t>도시</w:t>
      </w:r>
      <w:r>
        <w:rPr>
          <w:rFonts w:ascii="MS Gothic" w:eastAsia="MS Gothic" w:hAnsi="MS Gothic" w:cs="MS Gothic" w:hint="eastAsia"/>
        </w:rPr>
        <w:t>․</w:t>
      </w:r>
      <w:r>
        <w:rPr>
          <w:rFonts w:ascii="맑은 고딕" w:eastAsia="맑은 고딕" w:hAnsi="맑은 고딕" w:cs="맑은 고딕" w:hint="eastAsia"/>
        </w:rPr>
        <w:t>농촌과</w:t>
      </w:r>
      <w:proofErr w:type="spellEnd"/>
      <w:r>
        <w:rPr>
          <w:rFonts w:hint="eastAsia"/>
        </w:rPr>
        <w:t xml:space="preserve"> 유사한 의미로 </w:t>
      </w:r>
      <w:proofErr w:type="gramStart"/>
      <w:r>
        <w:rPr>
          <w:rFonts w:hint="eastAsia"/>
        </w:rPr>
        <w:t>제외 하였다</w:t>
      </w:r>
      <w:proofErr w:type="gramEnd"/>
      <w:r>
        <w:t xml:space="preserve">. </w:t>
      </w:r>
      <w:r>
        <w:rPr>
          <w:rFonts w:hint="eastAsia"/>
        </w:rPr>
        <w:t xml:space="preserve">상관분석에서 일반회계 중 사회복지예산비중과 노인 </w:t>
      </w:r>
      <w:proofErr w:type="spellStart"/>
      <w:r>
        <w:rPr>
          <w:rFonts w:hint="eastAsia"/>
        </w:rPr>
        <w:t>여가복지시설수</w:t>
      </w:r>
      <w:proofErr w:type="spellEnd"/>
      <w:r>
        <w:rPr>
          <w:rFonts w:hint="eastAsia"/>
        </w:rPr>
        <w:t xml:space="preserve"> 변수 간 상관관계</w:t>
      </w:r>
      <w:r>
        <w:t>(0.7)</w:t>
      </w:r>
      <w:r>
        <w:rPr>
          <w:rFonts w:hint="eastAsia"/>
        </w:rPr>
        <w:t>가 높았으나</w:t>
      </w:r>
      <w:r>
        <w:t xml:space="preserve">, </w:t>
      </w:r>
      <w:proofErr w:type="spellStart"/>
      <w:r>
        <w:rPr>
          <w:rFonts w:hint="eastAsia"/>
        </w:rPr>
        <w:t>다중공선성</w:t>
      </w:r>
      <w:proofErr w:type="spellEnd"/>
      <w:r>
        <w:rPr>
          <w:rFonts w:hint="eastAsia"/>
        </w:rPr>
        <w:t xml:space="preserve"> 검토에서 </w:t>
      </w:r>
      <w:proofErr w:type="spellStart"/>
      <w:r>
        <w:rPr>
          <w:rFonts w:hint="eastAsia"/>
        </w:rPr>
        <w:t>분산팽창요인</w:t>
      </w:r>
      <w:proofErr w:type="spellEnd"/>
      <w:r>
        <w:t xml:space="preserve">(VIF) </w:t>
      </w:r>
      <w:r>
        <w:rPr>
          <w:rFonts w:hint="eastAsia"/>
        </w:rPr>
        <w:t xml:space="preserve">값이 </w:t>
      </w:r>
      <w:r>
        <w:t>10</w:t>
      </w:r>
      <w:r>
        <w:rPr>
          <w:rFonts w:hint="eastAsia"/>
        </w:rPr>
        <w:t xml:space="preserve">미만으로 </w:t>
      </w:r>
      <w:proofErr w:type="spellStart"/>
      <w:r>
        <w:rPr>
          <w:rFonts w:hint="eastAsia"/>
        </w:rPr>
        <w:t>다수준</w:t>
      </w:r>
      <w:proofErr w:type="spellEnd"/>
      <w:r>
        <w:rPr>
          <w:rFonts w:hint="eastAsia"/>
        </w:rPr>
        <w:t xml:space="preserve"> 분석을 실시하였다</w:t>
      </w:r>
      <w:r>
        <w:t xml:space="preserve">. </w:t>
      </w:r>
    </w:p>
    <w:p w:rsidR="00154BD0" w:rsidRDefault="00154BD0" w:rsidP="00154BD0">
      <w:pPr>
        <w:ind w:firstLineChars="100" w:firstLine="200"/>
      </w:pPr>
      <w:r>
        <w:rPr>
          <w:rFonts w:hint="eastAsia"/>
        </w:rPr>
        <w:t>이 연구에서 종속변수의 가구 간 변이의 정도</w:t>
      </w:r>
      <w:r>
        <w:t>(ICC)</w:t>
      </w:r>
      <w:r>
        <w:rPr>
          <w:rFonts w:hint="eastAsia"/>
        </w:rPr>
        <w:t xml:space="preserve">가 </w:t>
      </w:r>
      <w:r>
        <w:t>0.000~0.00038</w:t>
      </w:r>
      <w:r>
        <w:rPr>
          <w:rFonts w:hint="eastAsia"/>
        </w:rPr>
        <w:t>로 매우 낮았다</w:t>
      </w:r>
      <w:r>
        <w:t xml:space="preserve">. </w:t>
      </w:r>
      <w:r>
        <w:rPr>
          <w:rFonts w:hint="eastAsia"/>
        </w:rPr>
        <w:t xml:space="preserve">이 결과는 종속변수의 변화 정도가 개인수준의 변수들에 의한 변화에 비해 가구수준에 의한 변화가 </w:t>
      </w:r>
      <w:r>
        <w:t xml:space="preserve">0.000~0.038% </w:t>
      </w:r>
      <w:r>
        <w:rPr>
          <w:rFonts w:hint="eastAsia"/>
        </w:rPr>
        <w:t>정도로 설명력이 매우 낮다는 것을 의미한다</w:t>
      </w:r>
      <w:r>
        <w:t>. ICC</w:t>
      </w:r>
      <w:r>
        <w:rPr>
          <w:rFonts w:hint="eastAsia"/>
        </w:rPr>
        <w:t xml:space="preserve">가 </w:t>
      </w:r>
      <w:r>
        <w:t>5%</w:t>
      </w:r>
      <w:r>
        <w:rPr>
          <w:rFonts w:hint="eastAsia"/>
        </w:rPr>
        <w:t xml:space="preserve">이하면 해당 수준 간의 동질성이 확보되지 않아 </w:t>
      </w:r>
      <w:proofErr w:type="spellStart"/>
      <w:r>
        <w:rPr>
          <w:rFonts w:hint="eastAsia"/>
        </w:rPr>
        <w:t>다수준</w:t>
      </w:r>
      <w:proofErr w:type="spellEnd"/>
      <w:r>
        <w:rPr>
          <w:rFonts w:hint="eastAsia"/>
        </w:rPr>
        <w:t xml:space="preserve"> 분석이 부적합하다</w:t>
      </w:r>
      <w:r w:rsidR="00BA1884">
        <w:t>[</w:t>
      </w:r>
      <w:r w:rsidR="00BA1884">
        <w:rPr>
          <w:rFonts w:hint="eastAsia"/>
        </w:rPr>
        <w:t>31</w:t>
      </w:r>
      <w:r>
        <w:t>]</w:t>
      </w:r>
      <w:r>
        <w:rPr>
          <w:rFonts w:hint="eastAsia"/>
        </w:rPr>
        <w:t xml:space="preserve">는 것이 일반적이지만 이론적으로 근거가 있는 경우는 </w:t>
      </w:r>
      <w:r>
        <w:t>ICC</w:t>
      </w:r>
      <w:r>
        <w:rPr>
          <w:rFonts w:hint="eastAsia"/>
        </w:rPr>
        <w:t xml:space="preserve">가 </w:t>
      </w:r>
      <w:r>
        <w:t xml:space="preserve">0.05 </w:t>
      </w:r>
      <w:r>
        <w:rPr>
          <w:rFonts w:hint="eastAsia"/>
        </w:rPr>
        <w:t xml:space="preserve">이하여도 </w:t>
      </w:r>
      <w:proofErr w:type="spellStart"/>
      <w:r>
        <w:rPr>
          <w:rFonts w:hint="eastAsia"/>
        </w:rPr>
        <w:t>다수준</w:t>
      </w:r>
      <w:proofErr w:type="spellEnd"/>
      <w:r>
        <w:rPr>
          <w:rFonts w:hint="eastAsia"/>
        </w:rPr>
        <w:t xml:space="preserve"> 분석을 할 수 있다</w:t>
      </w:r>
      <w:r w:rsidR="00BA1884">
        <w:t>[</w:t>
      </w:r>
      <w:r w:rsidR="00BA1884">
        <w:rPr>
          <w:rFonts w:hint="eastAsia"/>
        </w:rPr>
        <w:t>17,24</w:t>
      </w:r>
      <w:r>
        <w:t xml:space="preserve">]. </w:t>
      </w:r>
      <w:r>
        <w:rPr>
          <w:rFonts w:hint="eastAsia"/>
        </w:rPr>
        <w:t xml:space="preserve">이 연구에서는 가구 특성이 건강검진 수검 여부에 영향을 미치는지 확인하려고 하는 것이기 때문에 통계적인 근거보다 이론적 근거에 준하여 </w:t>
      </w:r>
      <w:proofErr w:type="spellStart"/>
      <w:r>
        <w:rPr>
          <w:rFonts w:hint="eastAsia"/>
        </w:rPr>
        <w:t>다수준</w:t>
      </w:r>
      <w:proofErr w:type="spellEnd"/>
      <w:r>
        <w:rPr>
          <w:rFonts w:hint="eastAsia"/>
        </w:rPr>
        <w:t xml:space="preserve"> 분석을 시행하였다</w:t>
      </w:r>
      <w:r>
        <w:t>.</w:t>
      </w:r>
    </w:p>
    <w:p w:rsidR="00154BD0" w:rsidRDefault="00154BD0" w:rsidP="00154BD0">
      <w:pPr>
        <w:ind w:firstLineChars="100" w:firstLine="200"/>
        <w:rPr>
          <w:rFonts w:eastAsia="휴먼명조"/>
        </w:rPr>
      </w:pPr>
    </w:p>
    <w:p w:rsidR="00154BD0" w:rsidRPr="00154BD0" w:rsidRDefault="00154BD0" w:rsidP="00154BD0">
      <w:r w:rsidRPr="00154BD0">
        <w:t>&lt;</w:t>
      </w:r>
      <w:r w:rsidR="00045751">
        <w:t>Table</w:t>
      </w:r>
      <w:r>
        <w:t>2</w:t>
      </w:r>
      <w:r w:rsidRPr="00154BD0">
        <w:t xml:space="preserve">&gt; </w:t>
      </w:r>
      <w:proofErr w:type="spellStart"/>
      <w:r w:rsidRPr="00154BD0">
        <w:t>다수준</w:t>
      </w:r>
      <w:proofErr w:type="spellEnd"/>
      <w:r w:rsidRPr="00154BD0">
        <w:t xml:space="preserve"> 분석의 적합성 판단</w:t>
      </w:r>
    </w:p>
    <w:tbl>
      <w:tblPr>
        <w:tblW w:w="0" w:type="auto"/>
        <w:tblCellMar>
          <w:top w:w="15" w:type="dxa"/>
          <w:left w:w="15" w:type="dxa"/>
          <w:bottom w:w="15" w:type="dxa"/>
          <w:right w:w="15" w:type="dxa"/>
        </w:tblCellMar>
        <w:tblLook w:val="04A0" w:firstRow="1" w:lastRow="0" w:firstColumn="1" w:lastColumn="0" w:noHBand="0" w:noVBand="1"/>
      </w:tblPr>
      <w:tblGrid>
        <w:gridCol w:w="1015"/>
        <w:gridCol w:w="941"/>
        <w:gridCol w:w="674"/>
        <w:gridCol w:w="1123"/>
        <w:gridCol w:w="897"/>
        <w:gridCol w:w="1293"/>
        <w:gridCol w:w="1463"/>
        <w:gridCol w:w="1518"/>
      </w:tblGrid>
      <w:tr w:rsidR="00154BD0" w:rsidRPr="00154BD0" w:rsidTr="00925EDB">
        <w:trPr>
          <w:trHeight w:val="80"/>
        </w:trPr>
        <w:tc>
          <w:tcPr>
            <w:tcW w:w="1015" w:type="dxa"/>
            <w:tcBorders>
              <w:top w:val="nil"/>
              <w:left w:val="nil"/>
              <w:bottom w:val="nil"/>
              <w:right w:val="nil"/>
            </w:tcBorders>
            <w:tcMar>
              <w:top w:w="0" w:type="dxa"/>
              <w:left w:w="0" w:type="dxa"/>
              <w:bottom w:w="0" w:type="dxa"/>
              <w:right w:w="0" w:type="dxa"/>
            </w:tcMar>
            <w:vAlign w:val="center"/>
            <w:hideMark/>
          </w:tcPr>
          <w:p w:rsidR="00154BD0" w:rsidRPr="00154BD0" w:rsidRDefault="00154BD0" w:rsidP="00154BD0">
            <w:pPr>
              <w:spacing w:after="0" w:line="384" w:lineRule="auto"/>
              <w:textAlignment w:val="baseline"/>
              <w:rPr>
                <w:rFonts w:ascii="함초롬바탕" w:eastAsia="굴림" w:hAnsi="굴림" w:cs="굴림"/>
                <w:color w:val="000000"/>
                <w:kern w:val="0"/>
                <w:szCs w:val="20"/>
              </w:rPr>
            </w:pPr>
          </w:p>
        </w:tc>
        <w:tc>
          <w:tcPr>
            <w:tcW w:w="941" w:type="dxa"/>
            <w:tcBorders>
              <w:top w:val="nil"/>
              <w:left w:val="nil"/>
              <w:bottom w:val="nil"/>
              <w:right w:val="nil"/>
            </w:tcBorders>
            <w:tcMar>
              <w:top w:w="0" w:type="dxa"/>
              <w:left w:w="0" w:type="dxa"/>
              <w:bottom w:w="0" w:type="dxa"/>
              <w:right w:w="0" w:type="dxa"/>
            </w:tcMar>
            <w:vAlign w:val="center"/>
            <w:hideMark/>
          </w:tcPr>
          <w:p w:rsidR="00154BD0" w:rsidRPr="00154BD0" w:rsidRDefault="00154BD0" w:rsidP="00154BD0">
            <w:pPr>
              <w:spacing w:after="0" w:line="384" w:lineRule="auto"/>
              <w:textAlignment w:val="baseline"/>
              <w:rPr>
                <w:rFonts w:ascii="함초롬바탕" w:eastAsia="굴림" w:hAnsi="굴림" w:cs="굴림"/>
                <w:color w:val="000000"/>
                <w:kern w:val="0"/>
                <w:szCs w:val="20"/>
              </w:rPr>
            </w:pPr>
          </w:p>
        </w:tc>
        <w:tc>
          <w:tcPr>
            <w:tcW w:w="674" w:type="dxa"/>
            <w:tcBorders>
              <w:top w:val="nil"/>
              <w:left w:val="nil"/>
              <w:bottom w:val="nil"/>
              <w:right w:val="nil"/>
            </w:tcBorders>
            <w:tcMar>
              <w:top w:w="0" w:type="dxa"/>
              <w:left w:w="0" w:type="dxa"/>
              <w:bottom w:w="0" w:type="dxa"/>
              <w:right w:w="0" w:type="dxa"/>
            </w:tcMar>
            <w:vAlign w:val="center"/>
            <w:hideMark/>
          </w:tcPr>
          <w:p w:rsidR="00154BD0" w:rsidRPr="00154BD0" w:rsidRDefault="00154BD0" w:rsidP="00154BD0">
            <w:pPr>
              <w:spacing w:after="0" w:line="384" w:lineRule="auto"/>
              <w:textAlignment w:val="baseline"/>
              <w:rPr>
                <w:rFonts w:ascii="함초롬바탕" w:eastAsia="굴림" w:hAnsi="굴림" w:cs="굴림"/>
                <w:color w:val="000000"/>
                <w:kern w:val="0"/>
                <w:szCs w:val="20"/>
              </w:rPr>
            </w:pPr>
          </w:p>
        </w:tc>
        <w:tc>
          <w:tcPr>
            <w:tcW w:w="1123" w:type="dxa"/>
            <w:tcBorders>
              <w:top w:val="nil"/>
              <w:left w:val="nil"/>
              <w:bottom w:val="nil"/>
              <w:right w:val="nil"/>
            </w:tcBorders>
            <w:tcMar>
              <w:top w:w="0" w:type="dxa"/>
              <w:left w:w="0" w:type="dxa"/>
              <w:bottom w:w="0" w:type="dxa"/>
              <w:right w:w="0" w:type="dxa"/>
            </w:tcMar>
            <w:vAlign w:val="center"/>
            <w:hideMark/>
          </w:tcPr>
          <w:p w:rsidR="00154BD0" w:rsidRPr="00154BD0" w:rsidRDefault="00154BD0" w:rsidP="00154BD0">
            <w:pPr>
              <w:spacing w:after="0" w:line="384" w:lineRule="auto"/>
              <w:textAlignment w:val="baseline"/>
              <w:rPr>
                <w:rFonts w:ascii="함초롬바탕" w:eastAsia="굴림" w:hAnsi="굴림" w:cs="굴림"/>
                <w:color w:val="000000"/>
                <w:kern w:val="0"/>
                <w:szCs w:val="20"/>
              </w:rPr>
            </w:pPr>
          </w:p>
        </w:tc>
        <w:tc>
          <w:tcPr>
            <w:tcW w:w="897" w:type="dxa"/>
            <w:tcBorders>
              <w:top w:val="nil"/>
              <w:left w:val="nil"/>
              <w:bottom w:val="nil"/>
              <w:right w:val="nil"/>
            </w:tcBorders>
            <w:tcMar>
              <w:top w:w="0" w:type="dxa"/>
              <w:left w:w="0" w:type="dxa"/>
              <w:bottom w:w="0" w:type="dxa"/>
              <w:right w:w="0" w:type="dxa"/>
            </w:tcMar>
            <w:vAlign w:val="center"/>
            <w:hideMark/>
          </w:tcPr>
          <w:p w:rsidR="00154BD0" w:rsidRPr="00154BD0" w:rsidRDefault="00154BD0" w:rsidP="00154BD0">
            <w:pPr>
              <w:spacing w:after="0" w:line="384" w:lineRule="auto"/>
              <w:textAlignment w:val="baseline"/>
              <w:rPr>
                <w:rFonts w:ascii="함초롬바탕" w:eastAsia="굴림" w:hAnsi="굴림" w:cs="굴림"/>
                <w:color w:val="000000"/>
                <w:kern w:val="0"/>
                <w:szCs w:val="20"/>
              </w:rPr>
            </w:pPr>
          </w:p>
        </w:tc>
        <w:tc>
          <w:tcPr>
            <w:tcW w:w="1293" w:type="dxa"/>
            <w:tcBorders>
              <w:top w:val="nil"/>
              <w:left w:val="nil"/>
              <w:bottom w:val="nil"/>
              <w:right w:val="nil"/>
            </w:tcBorders>
            <w:tcMar>
              <w:top w:w="0" w:type="dxa"/>
              <w:left w:w="0" w:type="dxa"/>
              <w:bottom w:w="0" w:type="dxa"/>
              <w:right w:w="0" w:type="dxa"/>
            </w:tcMar>
            <w:vAlign w:val="center"/>
            <w:hideMark/>
          </w:tcPr>
          <w:p w:rsidR="00154BD0" w:rsidRPr="00154BD0" w:rsidRDefault="00154BD0" w:rsidP="00154BD0">
            <w:pPr>
              <w:spacing w:after="0" w:line="384" w:lineRule="auto"/>
              <w:textAlignment w:val="baseline"/>
              <w:rPr>
                <w:rFonts w:ascii="함초롬바탕" w:eastAsia="굴림" w:hAnsi="굴림" w:cs="굴림"/>
                <w:color w:val="000000"/>
                <w:kern w:val="0"/>
                <w:szCs w:val="20"/>
              </w:rPr>
            </w:pPr>
          </w:p>
        </w:tc>
        <w:tc>
          <w:tcPr>
            <w:tcW w:w="1463" w:type="dxa"/>
            <w:tcBorders>
              <w:top w:val="nil"/>
              <w:left w:val="nil"/>
              <w:bottom w:val="nil"/>
              <w:right w:val="nil"/>
            </w:tcBorders>
            <w:tcMar>
              <w:top w:w="0" w:type="dxa"/>
              <w:left w:w="0" w:type="dxa"/>
              <w:bottom w:w="0" w:type="dxa"/>
              <w:right w:w="0" w:type="dxa"/>
            </w:tcMar>
            <w:vAlign w:val="center"/>
            <w:hideMark/>
          </w:tcPr>
          <w:p w:rsidR="00154BD0" w:rsidRPr="00154BD0" w:rsidRDefault="00154BD0" w:rsidP="00154BD0">
            <w:pPr>
              <w:spacing w:after="0" w:line="384" w:lineRule="auto"/>
              <w:textAlignment w:val="baseline"/>
              <w:rPr>
                <w:rFonts w:ascii="함초롬바탕" w:eastAsia="굴림" w:hAnsi="굴림" w:cs="굴림"/>
                <w:color w:val="000000"/>
                <w:kern w:val="0"/>
                <w:szCs w:val="20"/>
              </w:rPr>
            </w:pPr>
          </w:p>
        </w:tc>
        <w:tc>
          <w:tcPr>
            <w:tcW w:w="1518" w:type="dxa"/>
            <w:tcBorders>
              <w:top w:val="nil"/>
              <w:left w:val="nil"/>
              <w:bottom w:val="nil"/>
              <w:right w:val="nil"/>
            </w:tcBorders>
            <w:tcMar>
              <w:top w:w="0" w:type="dxa"/>
              <w:left w:w="0" w:type="dxa"/>
              <w:bottom w:w="0" w:type="dxa"/>
              <w:right w:w="0" w:type="dxa"/>
            </w:tcMar>
            <w:vAlign w:val="center"/>
            <w:hideMark/>
          </w:tcPr>
          <w:p w:rsidR="00154BD0" w:rsidRPr="00154BD0" w:rsidRDefault="00154BD0" w:rsidP="00154BD0">
            <w:pPr>
              <w:shd w:val="clear" w:color="auto" w:fill="FFFFFF"/>
              <w:wordWrap/>
              <w:spacing w:after="0" w:line="240" w:lineRule="auto"/>
              <w:jc w:val="right"/>
              <w:textAlignment w:val="center"/>
              <w:rPr>
                <w:rFonts w:ascii="나눔명조" w:eastAsia="굴림" w:hAnsi="굴림" w:cs="굴림"/>
                <w:color w:val="000000"/>
                <w:kern w:val="0"/>
                <w:sz w:val="18"/>
                <w:szCs w:val="18"/>
              </w:rPr>
            </w:pPr>
            <w:r w:rsidRPr="00154BD0">
              <w:rPr>
                <w:rFonts w:ascii="맑은 고딕" w:eastAsia="맑은 고딕" w:hAnsi="맑은 고딕" w:cs="굴림" w:hint="eastAsia"/>
                <w:color w:val="000000"/>
                <w:kern w:val="0"/>
                <w:sz w:val="16"/>
                <w:szCs w:val="16"/>
                <w:shd w:val="clear" w:color="auto" w:fill="FFFFFF"/>
              </w:rPr>
              <w:t>(%)</w:t>
            </w:r>
          </w:p>
        </w:tc>
      </w:tr>
      <w:tr w:rsidR="00154BD0" w:rsidRPr="00154BD0" w:rsidTr="00925EDB">
        <w:trPr>
          <w:trHeight w:val="216"/>
        </w:trPr>
        <w:tc>
          <w:tcPr>
            <w:tcW w:w="1015" w:type="dxa"/>
            <w:tcBorders>
              <w:top w:val="nil"/>
              <w:left w:val="nil"/>
              <w:bottom w:val="nil"/>
              <w:right w:val="nil"/>
            </w:tcBorders>
            <w:tcMar>
              <w:top w:w="0" w:type="dxa"/>
              <w:left w:w="0" w:type="dxa"/>
              <w:bottom w:w="0" w:type="dxa"/>
              <w:right w:w="0" w:type="dxa"/>
            </w:tcMar>
            <w:vAlign w:val="center"/>
            <w:hideMark/>
          </w:tcPr>
          <w:p w:rsidR="00154BD0" w:rsidRPr="00154BD0" w:rsidRDefault="00154BD0" w:rsidP="00154BD0">
            <w:pPr>
              <w:spacing w:after="0" w:line="384" w:lineRule="auto"/>
              <w:textAlignment w:val="baseline"/>
              <w:rPr>
                <w:rFonts w:ascii="함초롬바탕" w:eastAsia="굴림" w:hAnsi="굴림" w:cs="굴림"/>
                <w:color w:val="000000"/>
                <w:kern w:val="0"/>
                <w:szCs w:val="20"/>
              </w:rPr>
            </w:pPr>
          </w:p>
        </w:tc>
        <w:tc>
          <w:tcPr>
            <w:tcW w:w="941" w:type="dxa"/>
            <w:tcBorders>
              <w:top w:val="nil"/>
              <w:left w:val="nil"/>
              <w:bottom w:val="nil"/>
              <w:right w:val="nil"/>
            </w:tcBorders>
            <w:tcMar>
              <w:top w:w="0" w:type="dxa"/>
              <w:left w:w="0" w:type="dxa"/>
              <w:bottom w:w="0" w:type="dxa"/>
              <w:right w:w="0" w:type="dxa"/>
            </w:tcMar>
            <w:vAlign w:val="center"/>
            <w:hideMark/>
          </w:tcPr>
          <w:p w:rsidR="00154BD0" w:rsidRPr="00154BD0" w:rsidRDefault="00154BD0" w:rsidP="00154BD0">
            <w:pPr>
              <w:spacing w:after="0" w:line="384" w:lineRule="auto"/>
              <w:textAlignment w:val="baseline"/>
              <w:rPr>
                <w:rFonts w:ascii="함초롬바탕" w:eastAsia="굴림" w:hAnsi="굴림" w:cs="굴림"/>
                <w:color w:val="000000"/>
                <w:kern w:val="0"/>
                <w:szCs w:val="20"/>
              </w:rPr>
            </w:pPr>
          </w:p>
        </w:tc>
        <w:tc>
          <w:tcPr>
            <w:tcW w:w="674" w:type="dxa"/>
            <w:tcBorders>
              <w:top w:val="nil"/>
              <w:left w:val="nil"/>
              <w:bottom w:val="nil"/>
              <w:right w:val="nil"/>
            </w:tcBorders>
            <w:tcMar>
              <w:top w:w="0" w:type="dxa"/>
              <w:left w:w="0" w:type="dxa"/>
              <w:bottom w:w="0" w:type="dxa"/>
              <w:right w:w="0" w:type="dxa"/>
            </w:tcMar>
            <w:vAlign w:val="center"/>
            <w:hideMark/>
          </w:tcPr>
          <w:p w:rsidR="00154BD0" w:rsidRPr="00154BD0" w:rsidRDefault="00154BD0" w:rsidP="00154BD0">
            <w:pPr>
              <w:spacing w:after="0" w:line="384" w:lineRule="auto"/>
              <w:textAlignment w:val="baseline"/>
              <w:rPr>
                <w:rFonts w:ascii="함초롬바탕" w:eastAsia="굴림" w:hAnsi="굴림" w:cs="굴림"/>
                <w:color w:val="000000"/>
                <w:kern w:val="0"/>
                <w:szCs w:val="20"/>
              </w:rPr>
            </w:pPr>
          </w:p>
        </w:tc>
        <w:tc>
          <w:tcPr>
            <w:tcW w:w="1123" w:type="dxa"/>
            <w:tcBorders>
              <w:top w:val="nil"/>
              <w:left w:val="nil"/>
              <w:bottom w:val="single" w:sz="4" w:space="0" w:color="000000"/>
              <w:right w:val="nil"/>
            </w:tcBorders>
            <w:tcMar>
              <w:top w:w="0" w:type="dxa"/>
              <w:left w:w="0" w:type="dxa"/>
              <w:bottom w:w="0" w:type="dxa"/>
              <w:right w:w="0" w:type="dxa"/>
            </w:tcMar>
            <w:vAlign w:val="center"/>
            <w:hideMark/>
          </w:tcPr>
          <w:p w:rsidR="00154BD0" w:rsidRPr="00154BD0" w:rsidRDefault="00154BD0" w:rsidP="00154BD0">
            <w:pPr>
              <w:shd w:val="clear" w:color="auto" w:fill="FFFFFF"/>
              <w:wordWrap/>
              <w:spacing w:after="0" w:line="240" w:lineRule="auto"/>
              <w:jc w:val="center"/>
              <w:textAlignment w:val="center"/>
              <w:rPr>
                <w:rFonts w:ascii="나눔명조" w:eastAsia="굴림" w:hAnsi="굴림" w:cs="굴림"/>
                <w:color w:val="000000"/>
                <w:kern w:val="0"/>
                <w:sz w:val="16"/>
                <w:szCs w:val="16"/>
              </w:rPr>
            </w:pPr>
            <w:r w:rsidRPr="00154BD0">
              <w:rPr>
                <w:rFonts w:ascii="맑은 고딕" w:eastAsia="맑은 고딕" w:hAnsi="맑은 고딕" w:cs="굴림" w:hint="eastAsia"/>
                <w:color w:val="000000"/>
                <w:kern w:val="0"/>
                <w:sz w:val="16"/>
                <w:szCs w:val="16"/>
                <w:shd w:val="clear" w:color="auto" w:fill="FFFFFF"/>
              </w:rPr>
              <w:t>Null Model</w:t>
            </w:r>
          </w:p>
        </w:tc>
        <w:tc>
          <w:tcPr>
            <w:tcW w:w="897" w:type="dxa"/>
            <w:tcBorders>
              <w:top w:val="nil"/>
              <w:left w:val="nil"/>
              <w:bottom w:val="single" w:sz="4" w:space="0" w:color="000000"/>
              <w:right w:val="nil"/>
            </w:tcBorders>
            <w:tcMar>
              <w:top w:w="0" w:type="dxa"/>
              <w:left w:w="0" w:type="dxa"/>
              <w:bottom w:w="0" w:type="dxa"/>
              <w:right w:w="0" w:type="dxa"/>
            </w:tcMar>
            <w:vAlign w:val="center"/>
            <w:hideMark/>
          </w:tcPr>
          <w:p w:rsidR="00154BD0" w:rsidRPr="00154BD0" w:rsidRDefault="00154BD0" w:rsidP="00154BD0">
            <w:pPr>
              <w:shd w:val="clear" w:color="auto" w:fill="FFFFFF"/>
              <w:wordWrap/>
              <w:spacing w:after="0" w:line="240" w:lineRule="auto"/>
              <w:jc w:val="center"/>
              <w:textAlignment w:val="center"/>
              <w:rPr>
                <w:rFonts w:ascii="나눔명조" w:eastAsia="굴림" w:hAnsi="굴림" w:cs="굴림"/>
                <w:color w:val="000000"/>
                <w:kern w:val="0"/>
                <w:sz w:val="16"/>
                <w:szCs w:val="16"/>
              </w:rPr>
            </w:pPr>
            <w:r w:rsidRPr="00154BD0">
              <w:rPr>
                <w:rFonts w:ascii="맑은 고딕" w:eastAsia="맑은 고딕" w:hAnsi="맑은 고딕" w:cs="굴림" w:hint="eastAsia"/>
                <w:color w:val="000000"/>
                <w:kern w:val="0"/>
                <w:sz w:val="16"/>
                <w:szCs w:val="16"/>
                <w:shd w:val="clear" w:color="auto" w:fill="FFFFFF"/>
              </w:rPr>
              <w:t>Model 1</w:t>
            </w:r>
          </w:p>
        </w:tc>
        <w:tc>
          <w:tcPr>
            <w:tcW w:w="1293" w:type="dxa"/>
            <w:tcBorders>
              <w:top w:val="nil"/>
              <w:left w:val="nil"/>
              <w:bottom w:val="single" w:sz="4" w:space="0" w:color="000000"/>
              <w:right w:val="nil"/>
            </w:tcBorders>
            <w:tcMar>
              <w:top w:w="0" w:type="dxa"/>
              <w:left w:w="0" w:type="dxa"/>
              <w:bottom w:w="0" w:type="dxa"/>
              <w:right w:w="0" w:type="dxa"/>
            </w:tcMar>
            <w:vAlign w:val="center"/>
            <w:hideMark/>
          </w:tcPr>
          <w:p w:rsidR="00154BD0" w:rsidRPr="00154BD0" w:rsidRDefault="00154BD0" w:rsidP="00154BD0">
            <w:pPr>
              <w:shd w:val="clear" w:color="auto" w:fill="FFFFFF"/>
              <w:wordWrap/>
              <w:spacing w:after="0" w:line="240" w:lineRule="auto"/>
              <w:jc w:val="center"/>
              <w:textAlignment w:val="center"/>
              <w:rPr>
                <w:rFonts w:ascii="나눔명조" w:eastAsia="굴림" w:hAnsi="굴림" w:cs="굴림"/>
                <w:color w:val="000000"/>
                <w:kern w:val="0"/>
                <w:sz w:val="16"/>
                <w:szCs w:val="16"/>
              </w:rPr>
            </w:pPr>
            <w:r w:rsidRPr="00154BD0">
              <w:rPr>
                <w:rFonts w:ascii="맑은 고딕" w:eastAsia="맑은 고딕" w:hAnsi="맑은 고딕" w:cs="굴림" w:hint="eastAsia"/>
                <w:color w:val="000000"/>
                <w:kern w:val="0"/>
                <w:sz w:val="16"/>
                <w:szCs w:val="16"/>
                <w:shd w:val="clear" w:color="auto" w:fill="FFFFFF"/>
              </w:rPr>
              <w:t>Model 2</w:t>
            </w:r>
          </w:p>
        </w:tc>
        <w:tc>
          <w:tcPr>
            <w:tcW w:w="1463" w:type="dxa"/>
            <w:tcBorders>
              <w:top w:val="nil"/>
              <w:left w:val="nil"/>
              <w:bottom w:val="single" w:sz="4" w:space="0" w:color="000000"/>
              <w:right w:val="nil"/>
            </w:tcBorders>
            <w:tcMar>
              <w:top w:w="0" w:type="dxa"/>
              <w:left w:w="0" w:type="dxa"/>
              <w:bottom w:w="0" w:type="dxa"/>
              <w:right w:w="0" w:type="dxa"/>
            </w:tcMar>
            <w:vAlign w:val="center"/>
            <w:hideMark/>
          </w:tcPr>
          <w:p w:rsidR="00154BD0" w:rsidRPr="00154BD0" w:rsidRDefault="00154BD0" w:rsidP="00154BD0">
            <w:pPr>
              <w:shd w:val="clear" w:color="auto" w:fill="FFFFFF"/>
              <w:wordWrap/>
              <w:spacing w:after="0" w:line="240" w:lineRule="auto"/>
              <w:jc w:val="center"/>
              <w:textAlignment w:val="center"/>
              <w:rPr>
                <w:rFonts w:ascii="나눔명조" w:eastAsia="굴림" w:hAnsi="굴림" w:cs="굴림"/>
                <w:color w:val="000000"/>
                <w:kern w:val="0"/>
                <w:sz w:val="16"/>
                <w:szCs w:val="16"/>
              </w:rPr>
            </w:pPr>
            <w:r w:rsidRPr="00154BD0">
              <w:rPr>
                <w:rFonts w:ascii="맑은 고딕" w:eastAsia="맑은 고딕" w:hAnsi="맑은 고딕" w:cs="굴림" w:hint="eastAsia"/>
                <w:color w:val="000000"/>
                <w:kern w:val="0"/>
                <w:sz w:val="16"/>
                <w:szCs w:val="16"/>
                <w:shd w:val="clear" w:color="auto" w:fill="FFFFFF"/>
              </w:rPr>
              <w:t>Model 3</w:t>
            </w:r>
          </w:p>
        </w:tc>
        <w:tc>
          <w:tcPr>
            <w:tcW w:w="1518" w:type="dxa"/>
            <w:tcBorders>
              <w:top w:val="nil"/>
              <w:left w:val="nil"/>
              <w:bottom w:val="single" w:sz="4" w:space="0" w:color="000000"/>
              <w:right w:val="nil"/>
            </w:tcBorders>
            <w:tcMar>
              <w:top w:w="0" w:type="dxa"/>
              <w:left w:w="0" w:type="dxa"/>
              <w:bottom w:w="0" w:type="dxa"/>
              <w:right w:w="0" w:type="dxa"/>
            </w:tcMar>
            <w:vAlign w:val="center"/>
            <w:hideMark/>
          </w:tcPr>
          <w:p w:rsidR="00154BD0" w:rsidRPr="00154BD0" w:rsidRDefault="00154BD0" w:rsidP="00154BD0">
            <w:pPr>
              <w:shd w:val="clear" w:color="auto" w:fill="FFFFFF"/>
              <w:wordWrap/>
              <w:spacing w:after="0" w:line="240" w:lineRule="auto"/>
              <w:jc w:val="center"/>
              <w:textAlignment w:val="center"/>
              <w:rPr>
                <w:rFonts w:ascii="나눔명조" w:eastAsia="굴림" w:hAnsi="굴림" w:cs="굴림"/>
                <w:color w:val="000000"/>
                <w:kern w:val="0"/>
                <w:sz w:val="16"/>
                <w:szCs w:val="16"/>
              </w:rPr>
            </w:pPr>
            <w:r w:rsidRPr="00154BD0">
              <w:rPr>
                <w:rFonts w:ascii="맑은 고딕" w:eastAsia="맑은 고딕" w:hAnsi="맑은 고딕" w:cs="굴림" w:hint="eastAsia"/>
                <w:color w:val="000000"/>
                <w:kern w:val="0"/>
                <w:sz w:val="16"/>
                <w:szCs w:val="16"/>
                <w:shd w:val="clear" w:color="auto" w:fill="FFFFFF"/>
              </w:rPr>
              <w:t>Model 4</w:t>
            </w:r>
          </w:p>
        </w:tc>
      </w:tr>
      <w:tr w:rsidR="00154BD0" w:rsidRPr="00154BD0" w:rsidTr="00925EDB">
        <w:trPr>
          <w:trHeight w:val="216"/>
        </w:trPr>
        <w:tc>
          <w:tcPr>
            <w:tcW w:w="1015" w:type="dxa"/>
            <w:tcBorders>
              <w:top w:val="nil"/>
              <w:left w:val="nil"/>
              <w:bottom w:val="single" w:sz="4" w:space="0" w:color="000000"/>
              <w:right w:val="nil"/>
            </w:tcBorders>
            <w:tcMar>
              <w:top w:w="0" w:type="dxa"/>
              <w:left w:w="0" w:type="dxa"/>
              <w:bottom w:w="0" w:type="dxa"/>
              <w:right w:w="0" w:type="dxa"/>
            </w:tcMar>
            <w:vAlign w:val="center"/>
            <w:hideMark/>
          </w:tcPr>
          <w:p w:rsidR="00154BD0" w:rsidRPr="00154BD0" w:rsidRDefault="00154BD0" w:rsidP="00154BD0">
            <w:pPr>
              <w:shd w:val="clear" w:color="auto" w:fill="FFFFFF"/>
              <w:wordWrap/>
              <w:spacing w:after="0" w:line="240" w:lineRule="auto"/>
              <w:jc w:val="left"/>
              <w:textAlignment w:val="center"/>
              <w:rPr>
                <w:rFonts w:ascii="나눔명조" w:eastAsia="굴림" w:hAnsi="굴림" w:cs="굴림"/>
                <w:color w:val="000000"/>
                <w:kern w:val="0"/>
                <w:sz w:val="16"/>
                <w:szCs w:val="16"/>
              </w:rPr>
            </w:pPr>
            <w:r w:rsidRPr="00154BD0">
              <w:rPr>
                <w:rFonts w:ascii="맑은 고딕" w:eastAsia="맑은 고딕" w:hAnsi="맑은 고딕" w:cs="굴림" w:hint="eastAsia"/>
                <w:color w:val="000000"/>
                <w:kern w:val="0"/>
                <w:sz w:val="16"/>
                <w:szCs w:val="16"/>
                <w:shd w:val="clear" w:color="auto" w:fill="FFFFFF"/>
              </w:rPr>
              <w:t xml:space="preserve">　</w:t>
            </w:r>
          </w:p>
        </w:tc>
        <w:tc>
          <w:tcPr>
            <w:tcW w:w="941" w:type="dxa"/>
            <w:tcBorders>
              <w:top w:val="nil"/>
              <w:left w:val="nil"/>
              <w:bottom w:val="single" w:sz="4" w:space="0" w:color="000000"/>
              <w:right w:val="nil"/>
            </w:tcBorders>
            <w:tcMar>
              <w:top w:w="0" w:type="dxa"/>
              <w:left w:w="0" w:type="dxa"/>
              <w:bottom w:w="0" w:type="dxa"/>
              <w:right w:w="0" w:type="dxa"/>
            </w:tcMar>
            <w:vAlign w:val="center"/>
            <w:hideMark/>
          </w:tcPr>
          <w:p w:rsidR="00154BD0" w:rsidRPr="00154BD0" w:rsidRDefault="00154BD0" w:rsidP="00154BD0">
            <w:pPr>
              <w:shd w:val="clear" w:color="auto" w:fill="FFFFFF"/>
              <w:wordWrap/>
              <w:spacing w:after="0" w:line="240" w:lineRule="auto"/>
              <w:jc w:val="left"/>
              <w:textAlignment w:val="center"/>
              <w:rPr>
                <w:rFonts w:ascii="나눔명조" w:eastAsia="굴림" w:hAnsi="굴림" w:cs="굴림"/>
                <w:color w:val="000000"/>
                <w:kern w:val="0"/>
                <w:sz w:val="16"/>
                <w:szCs w:val="16"/>
              </w:rPr>
            </w:pPr>
            <w:r w:rsidRPr="00154BD0">
              <w:rPr>
                <w:rFonts w:ascii="맑은 고딕" w:eastAsia="맑은 고딕" w:hAnsi="맑은 고딕" w:cs="굴림" w:hint="eastAsia"/>
                <w:color w:val="000000"/>
                <w:kern w:val="0"/>
                <w:sz w:val="16"/>
                <w:szCs w:val="16"/>
                <w:shd w:val="clear" w:color="auto" w:fill="FFFFFF"/>
              </w:rPr>
              <w:t xml:space="preserve">　</w:t>
            </w:r>
          </w:p>
        </w:tc>
        <w:tc>
          <w:tcPr>
            <w:tcW w:w="674" w:type="dxa"/>
            <w:tcBorders>
              <w:top w:val="nil"/>
              <w:left w:val="nil"/>
              <w:bottom w:val="single" w:sz="4" w:space="0" w:color="000000"/>
              <w:right w:val="nil"/>
            </w:tcBorders>
            <w:tcMar>
              <w:top w:w="0" w:type="dxa"/>
              <w:left w:w="0" w:type="dxa"/>
              <w:bottom w:w="0" w:type="dxa"/>
              <w:right w:w="0" w:type="dxa"/>
            </w:tcMar>
            <w:vAlign w:val="center"/>
            <w:hideMark/>
          </w:tcPr>
          <w:p w:rsidR="00154BD0" w:rsidRPr="00154BD0" w:rsidRDefault="00154BD0" w:rsidP="00154BD0">
            <w:pPr>
              <w:shd w:val="clear" w:color="auto" w:fill="FFFFFF"/>
              <w:wordWrap/>
              <w:spacing w:after="0" w:line="240" w:lineRule="auto"/>
              <w:jc w:val="left"/>
              <w:textAlignment w:val="center"/>
              <w:rPr>
                <w:rFonts w:ascii="나눔명조" w:eastAsia="굴림" w:hAnsi="굴림" w:cs="굴림"/>
                <w:color w:val="000000"/>
                <w:kern w:val="0"/>
                <w:sz w:val="16"/>
                <w:szCs w:val="16"/>
              </w:rPr>
            </w:pPr>
            <w:r w:rsidRPr="00154BD0">
              <w:rPr>
                <w:rFonts w:ascii="맑은 고딕" w:eastAsia="맑은 고딕" w:hAnsi="맑은 고딕" w:cs="굴림" w:hint="eastAsia"/>
                <w:color w:val="000000"/>
                <w:kern w:val="0"/>
                <w:sz w:val="16"/>
                <w:szCs w:val="16"/>
                <w:shd w:val="clear" w:color="auto" w:fill="FFFFFF"/>
              </w:rPr>
              <w:t xml:space="preserve">　</w:t>
            </w:r>
          </w:p>
        </w:tc>
        <w:tc>
          <w:tcPr>
            <w:tcW w:w="1123" w:type="dxa"/>
            <w:tcBorders>
              <w:top w:val="nil"/>
              <w:left w:val="nil"/>
              <w:bottom w:val="single" w:sz="4" w:space="0" w:color="000000"/>
              <w:right w:val="nil"/>
            </w:tcBorders>
            <w:tcMar>
              <w:top w:w="0" w:type="dxa"/>
              <w:left w:w="0" w:type="dxa"/>
              <w:bottom w:w="0" w:type="dxa"/>
              <w:right w:w="0" w:type="dxa"/>
            </w:tcMar>
            <w:vAlign w:val="center"/>
            <w:hideMark/>
          </w:tcPr>
          <w:p w:rsidR="00154BD0" w:rsidRPr="00154BD0" w:rsidRDefault="00154BD0" w:rsidP="00154BD0">
            <w:pPr>
              <w:shd w:val="clear" w:color="auto" w:fill="FFFFFF"/>
              <w:wordWrap/>
              <w:spacing w:after="0" w:line="240" w:lineRule="auto"/>
              <w:jc w:val="center"/>
              <w:textAlignment w:val="center"/>
              <w:rPr>
                <w:rFonts w:ascii="나눔명조" w:eastAsia="굴림" w:hAnsi="굴림" w:cs="굴림"/>
                <w:color w:val="000000"/>
                <w:kern w:val="0"/>
                <w:sz w:val="16"/>
                <w:szCs w:val="16"/>
              </w:rPr>
            </w:pPr>
            <w:r w:rsidRPr="00154BD0">
              <w:rPr>
                <w:rFonts w:ascii="맑은 고딕" w:eastAsia="맑은 고딕" w:hAnsi="맑은 고딕" w:cs="굴림" w:hint="eastAsia"/>
                <w:color w:val="000000"/>
                <w:kern w:val="0"/>
                <w:sz w:val="16"/>
                <w:szCs w:val="16"/>
                <w:shd w:val="clear" w:color="auto" w:fill="FFFFFF"/>
              </w:rPr>
              <w:t xml:space="preserve">　</w:t>
            </w:r>
          </w:p>
        </w:tc>
        <w:tc>
          <w:tcPr>
            <w:tcW w:w="897" w:type="dxa"/>
            <w:tcBorders>
              <w:top w:val="nil"/>
              <w:left w:val="nil"/>
              <w:bottom w:val="single" w:sz="4" w:space="0" w:color="000000"/>
              <w:right w:val="nil"/>
            </w:tcBorders>
            <w:tcMar>
              <w:top w:w="0" w:type="dxa"/>
              <w:left w:w="0" w:type="dxa"/>
              <w:bottom w:w="0" w:type="dxa"/>
              <w:right w:w="0" w:type="dxa"/>
            </w:tcMar>
            <w:vAlign w:val="center"/>
            <w:hideMark/>
          </w:tcPr>
          <w:p w:rsidR="00154BD0" w:rsidRPr="00154BD0" w:rsidRDefault="00925EDB" w:rsidP="00925EDB">
            <w:pPr>
              <w:shd w:val="clear" w:color="auto" w:fill="FFFFFF"/>
              <w:wordWrap/>
              <w:spacing w:after="0" w:line="240" w:lineRule="auto"/>
              <w:jc w:val="right"/>
              <w:textAlignment w:val="center"/>
              <w:rPr>
                <w:rFonts w:ascii="나눔명조" w:eastAsia="굴림" w:hAnsi="굴림" w:cs="굴림"/>
                <w:color w:val="000000"/>
                <w:kern w:val="0"/>
                <w:sz w:val="16"/>
                <w:szCs w:val="16"/>
              </w:rPr>
            </w:pPr>
            <w:r>
              <w:rPr>
                <w:rFonts w:ascii="맑은 고딕" w:eastAsia="맑은 고딕" w:hAnsi="맑은 고딕" w:cs="굴림" w:hint="eastAsia"/>
                <w:color w:val="000000"/>
                <w:kern w:val="0"/>
                <w:sz w:val="16"/>
                <w:szCs w:val="16"/>
                <w:shd w:val="clear" w:color="auto" w:fill="FFFFFF"/>
              </w:rPr>
              <w:t>Individual</w:t>
            </w:r>
          </w:p>
        </w:tc>
        <w:tc>
          <w:tcPr>
            <w:tcW w:w="1293" w:type="dxa"/>
            <w:tcBorders>
              <w:top w:val="nil"/>
              <w:left w:val="nil"/>
              <w:bottom w:val="single" w:sz="4" w:space="0" w:color="000000"/>
              <w:right w:val="nil"/>
            </w:tcBorders>
            <w:tcMar>
              <w:top w:w="0" w:type="dxa"/>
              <w:left w:w="0" w:type="dxa"/>
              <w:bottom w:w="0" w:type="dxa"/>
              <w:right w:w="0" w:type="dxa"/>
            </w:tcMar>
            <w:vAlign w:val="center"/>
            <w:hideMark/>
          </w:tcPr>
          <w:p w:rsidR="00154BD0" w:rsidRPr="00154BD0" w:rsidRDefault="00925EDB" w:rsidP="00925EDB">
            <w:pPr>
              <w:shd w:val="clear" w:color="auto" w:fill="FFFFFF"/>
              <w:wordWrap/>
              <w:spacing w:after="0" w:line="240" w:lineRule="auto"/>
              <w:jc w:val="right"/>
              <w:textAlignment w:val="center"/>
              <w:rPr>
                <w:rFonts w:ascii="나눔명조" w:eastAsia="굴림" w:hAnsi="굴림" w:cs="굴림"/>
                <w:color w:val="000000"/>
                <w:kern w:val="0"/>
                <w:sz w:val="16"/>
                <w:szCs w:val="16"/>
              </w:rPr>
            </w:pPr>
            <w:proofErr w:type="spellStart"/>
            <w:r>
              <w:rPr>
                <w:rFonts w:ascii="맑은 고딕" w:eastAsia="맑은 고딕" w:hAnsi="맑은 고딕" w:cs="굴림" w:hint="eastAsia"/>
                <w:color w:val="000000"/>
                <w:kern w:val="0"/>
                <w:sz w:val="16"/>
                <w:szCs w:val="16"/>
                <w:shd w:val="clear" w:color="auto" w:fill="FFFFFF"/>
              </w:rPr>
              <w:t>I</w:t>
            </w:r>
            <w:r w:rsidR="00154BD0" w:rsidRPr="00154BD0">
              <w:rPr>
                <w:rFonts w:ascii="맑은 고딕" w:eastAsia="맑은 고딕" w:hAnsi="맑은 고딕" w:cs="굴림" w:hint="eastAsia"/>
                <w:color w:val="000000"/>
                <w:kern w:val="0"/>
                <w:sz w:val="16"/>
                <w:szCs w:val="16"/>
                <w:shd w:val="clear" w:color="auto" w:fill="FFFFFF"/>
              </w:rPr>
              <w:t>+</w:t>
            </w:r>
            <w:r>
              <w:rPr>
                <w:rFonts w:ascii="맑은 고딕" w:eastAsia="맑은 고딕" w:hAnsi="맑은 고딕" w:cs="굴림" w:hint="eastAsia"/>
                <w:color w:val="000000"/>
                <w:kern w:val="0"/>
                <w:sz w:val="16"/>
                <w:szCs w:val="16"/>
                <w:shd w:val="clear" w:color="auto" w:fill="FFFFFF"/>
              </w:rPr>
              <w:t>Household</w:t>
            </w:r>
            <w:proofErr w:type="spellEnd"/>
          </w:p>
        </w:tc>
        <w:tc>
          <w:tcPr>
            <w:tcW w:w="1463" w:type="dxa"/>
            <w:tcBorders>
              <w:top w:val="nil"/>
              <w:left w:val="nil"/>
              <w:bottom w:val="single" w:sz="4" w:space="0" w:color="000000"/>
              <w:right w:val="nil"/>
            </w:tcBorders>
            <w:tcMar>
              <w:top w:w="0" w:type="dxa"/>
              <w:left w:w="0" w:type="dxa"/>
              <w:bottom w:w="0" w:type="dxa"/>
              <w:right w:w="0" w:type="dxa"/>
            </w:tcMar>
            <w:vAlign w:val="center"/>
            <w:hideMark/>
          </w:tcPr>
          <w:p w:rsidR="00154BD0" w:rsidRPr="00154BD0" w:rsidRDefault="00925EDB" w:rsidP="00925EDB">
            <w:pPr>
              <w:shd w:val="clear" w:color="auto" w:fill="FFFFFF"/>
              <w:wordWrap/>
              <w:spacing w:after="0" w:line="240" w:lineRule="auto"/>
              <w:jc w:val="right"/>
              <w:textAlignment w:val="center"/>
              <w:rPr>
                <w:rFonts w:ascii="나눔명조" w:eastAsia="굴림" w:hAnsi="굴림" w:cs="굴림"/>
                <w:color w:val="000000"/>
                <w:kern w:val="0"/>
                <w:sz w:val="16"/>
                <w:szCs w:val="16"/>
              </w:rPr>
            </w:pPr>
            <w:proofErr w:type="spellStart"/>
            <w:r>
              <w:rPr>
                <w:rFonts w:ascii="맑은 고딕" w:eastAsia="맑은 고딕" w:hAnsi="맑은 고딕" w:cs="굴림" w:hint="eastAsia"/>
                <w:color w:val="000000"/>
                <w:kern w:val="0"/>
                <w:sz w:val="16"/>
                <w:szCs w:val="16"/>
                <w:shd w:val="clear" w:color="auto" w:fill="FFFFFF"/>
              </w:rPr>
              <w:t>I</w:t>
            </w:r>
            <w:r w:rsidR="00154BD0" w:rsidRPr="00154BD0">
              <w:rPr>
                <w:rFonts w:ascii="맑은 고딕" w:eastAsia="맑은 고딕" w:hAnsi="맑은 고딕" w:cs="굴림" w:hint="eastAsia"/>
                <w:color w:val="000000"/>
                <w:kern w:val="0"/>
                <w:sz w:val="16"/>
                <w:szCs w:val="16"/>
                <w:shd w:val="clear" w:color="auto" w:fill="FFFFFF"/>
              </w:rPr>
              <w:t>+</w:t>
            </w:r>
            <w:r>
              <w:rPr>
                <w:rFonts w:ascii="맑은 고딕" w:eastAsia="맑은 고딕" w:hAnsi="맑은 고딕" w:cs="굴림" w:hint="eastAsia"/>
                <w:color w:val="000000"/>
                <w:kern w:val="0"/>
                <w:sz w:val="16"/>
                <w:szCs w:val="16"/>
                <w:shd w:val="clear" w:color="auto" w:fill="FFFFFF"/>
              </w:rPr>
              <w:t>Region</w:t>
            </w:r>
            <w:proofErr w:type="spellEnd"/>
          </w:p>
        </w:tc>
        <w:tc>
          <w:tcPr>
            <w:tcW w:w="1518" w:type="dxa"/>
            <w:tcBorders>
              <w:top w:val="nil"/>
              <w:left w:val="nil"/>
              <w:bottom w:val="single" w:sz="4" w:space="0" w:color="000000"/>
              <w:right w:val="nil"/>
            </w:tcBorders>
            <w:tcMar>
              <w:top w:w="0" w:type="dxa"/>
              <w:left w:w="0" w:type="dxa"/>
              <w:bottom w:w="0" w:type="dxa"/>
              <w:right w:w="0" w:type="dxa"/>
            </w:tcMar>
            <w:vAlign w:val="center"/>
            <w:hideMark/>
          </w:tcPr>
          <w:p w:rsidR="00154BD0" w:rsidRPr="00154BD0" w:rsidRDefault="00925EDB" w:rsidP="00925EDB">
            <w:pPr>
              <w:shd w:val="clear" w:color="auto" w:fill="FFFFFF"/>
              <w:wordWrap/>
              <w:spacing w:after="0" w:line="240" w:lineRule="auto"/>
              <w:jc w:val="right"/>
              <w:textAlignment w:val="center"/>
              <w:rPr>
                <w:rFonts w:ascii="나눔명조" w:eastAsia="굴림" w:hAnsi="굴림" w:cs="굴림"/>
                <w:color w:val="000000"/>
                <w:kern w:val="0"/>
                <w:sz w:val="16"/>
                <w:szCs w:val="16"/>
              </w:rPr>
            </w:pPr>
            <w:r>
              <w:rPr>
                <w:rFonts w:ascii="맑은 고딕" w:eastAsia="맑은 고딕" w:hAnsi="맑은 고딕" w:cs="굴림" w:hint="eastAsia"/>
                <w:color w:val="000000"/>
                <w:kern w:val="0"/>
                <w:sz w:val="16"/>
                <w:szCs w:val="16"/>
                <w:shd w:val="clear" w:color="auto" w:fill="FFFFFF"/>
              </w:rPr>
              <w:t>I</w:t>
            </w:r>
            <w:r w:rsidR="00154BD0" w:rsidRPr="00154BD0">
              <w:rPr>
                <w:rFonts w:ascii="맑은 고딕" w:eastAsia="맑은 고딕" w:hAnsi="맑은 고딕" w:cs="굴림" w:hint="eastAsia"/>
                <w:color w:val="000000"/>
                <w:kern w:val="0"/>
                <w:sz w:val="16"/>
                <w:szCs w:val="16"/>
                <w:shd w:val="clear" w:color="auto" w:fill="FFFFFF"/>
              </w:rPr>
              <w:t>+</w:t>
            </w:r>
            <w:r>
              <w:rPr>
                <w:rFonts w:ascii="맑은 고딕" w:eastAsia="맑은 고딕" w:hAnsi="맑은 고딕" w:cs="굴림" w:hint="eastAsia"/>
                <w:color w:val="000000"/>
                <w:kern w:val="0"/>
                <w:sz w:val="16"/>
                <w:szCs w:val="16"/>
                <w:shd w:val="clear" w:color="auto" w:fill="FFFFFF"/>
              </w:rPr>
              <w:t>H</w:t>
            </w:r>
            <w:r w:rsidR="00154BD0" w:rsidRPr="00154BD0">
              <w:rPr>
                <w:rFonts w:ascii="맑은 고딕" w:eastAsia="맑은 고딕" w:hAnsi="맑은 고딕" w:cs="굴림" w:hint="eastAsia"/>
                <w:color w:val="000000"/>
                <w:kern w:val="0"/>
                <w:sz w:val="16"/>
                <w:szCs w:val="16"/>
                <w:shd w:val="clear" w:color="auto" w:fill="FFFFFF"/>
              </w:rPr>
              <w:t>+</w:t>
            </w:r>
            <w:r>
              <w:rPr>
                <w:rFonts w:ascii="맑은 고딕" w:eastAsia="맑은 고딕" w:hAnsi="맑은 고딕" w:cs="굴림" w:hint="eastAsia"/>
                <w:color w:val="000000"/>
                <w:kern w:val="0"/>
                <w:sz w:val="16"/>
                <w:szCs w:val="16"/>
                <w:shd w:val="clear" w:color="auto" w:fill="FFFFFF"/>
              </w:rPr>
              <w:t>R</w:t>
            </w:r>
          </w:p>
        </w:tc>
      </w:tr>
      <w:tr w:rsidR="00154BD0" w:rsidRPr="00154BD0" w:rsidTr="00925EDB">
        <w:trPr>
          <w:trHeight w:val="216"/>
        </w:trPr>
        <w:tc>
          <w:tcPr>
            <w:tcW w:w="1015" w:type="dxa"/>
            <w:vMerge w:val="restart"/>
            <w:tcBorders>
              <w:top w:val="nil"/>
              <w:left w:val="nil"/>
              <w:bottom w:val="single" w:sz="12" w:space="0" w:color="000000"/>
              <w:right w:val="nil"/>
            </w:tcBorders>
            <w:tcMar>
              <w:top w:w="0" w:type="dxa"/>
              <w:left w:w="0" w:type="dxa"/>
              <w:bottom w:w="0" w:type="dxa"/>
              <w:right w:w="0" w:type="dxa"/>
            </w:tcMar>
            <w:vAlign w:val="center"/>
            <w:hideMark/>
          </w:tcPr>
          <w:p w:rsidR="00154BD0" w:rsidRPr="00AC3969" w:rsidRDefault="00925EDB" w:rsidP="00925EDB">
            <w:pPr>
              <w:shd w:val="clear" w:color="auto" w:fill="FFFFFF"/>
              <w:wordWrap/>
              <w:spacing w:after="0" w:line="240" w:lineRule="auto"/>
              <w:ind w:right="90"/>
              <w:jc w:val="left"/>
              <w:textAlignment w:val="center"/>
              <w:rPr>
                <w:rFonts w:ascii="나눔명조" w:eastAsia="굴림" w:hAnsi="굴림" w:cs="굴림"/>
                <w:b/>
                <w:color w:val="000000"/>
                <w:kern w:val="0"/>
                <w:sz w:val="18"/>
                <w:szCs w:val="18"/>
              </w:rPr>
            </w:pPr>
            <w:r>
              <w:rPr>
                <w:rFonts w:ascii="맑은 고딕" w:eastAsia="맑은 고딕" w:hAnsi="맑은 고딕" w:cs="굴림" w:hint="eastAsia"/>
                <w:b/>
                <w:color w:val="000000"/>
                <w:kern w:val="0"/>
                <w:sz w:val="18"/>
                <w:szCs w:val="16"/>
                <w:shd w:val="clear" w:color="auto" w:fill="FFFFFF"/>
              </w:rPr>
              <w:t>Household</w:t>
            </w:r>
          </w:p>
        </w:tc>
        <w:tc>
          <w:tcPr>
            <w:tcW w:w="941" w:type="dxa"/>
            <w:vMerge w:val="restart"/>
            <w:tcBorders>
              <w:top w:val="nil"/>
              <w:left w:val="nil"/>
              <w:bottom w:val="single" w:sz="4" w:space="0" w:color="000000"/>
              <w:right w:val="nil"/>
            </w:tcBorders>
            <w:tcMar>
              <w:top w:w="0" w:type="dxa"/>
              <w:left w:w="0" w:type="dxa"/>
              <w:bottom w:w="0" w:type="dxa"/>
              <w:right w:w="0" w:type="dxa"/>
            </w:tcMar>
            <w:vAlign w:val="center"/>
            <w:hideMark/>
          </w:tcPr>
          <w:p w:rsidR="00154BD0" w:rsidRPr="00925EDB" w:rsidRDefault="00925EDB" w:rsidP="00154BD0">
            <w:pPr>
              <w:shd w:val="clear" w:color="auto" w:fill="FFFFFF"/>
              <w:wordWrap/>
              <w:spacing w:after="0" w:line="240" w:lineRule="auto"/>
              <w:jc w:val="left"/>
              <w:textAlignment w:val="center"/>
              <w:rPr>
                <w:rFonts w:ascii="나눔명조" w:eastAsia="굴림" w:hAnsi="굴림" w:cs="굴림"/>
                <w:color w:val="000000"/>
                <w:kern w:val="0"/>
                <w:sz w:val="16"/>
                <w:szCs w:val="16"/>
              </w:rPr>
            </w:pPr>
            <w:r w:rsidRPr="00925EDB">
              <w:rPr>
                <w:rFonts w:ascii="맑은 고딕" w:eastAsia="맑은 고딕" w:hAnsi="맑은 고딕" w:cs="굴림" w:hint="eastAsia"/>
                <w:bCs/>
                <w:color w:val="000000"/>
                <w:kern w:val="0"/>
                <w:sz w:val="16"/>
                <w:szCs w:val="16"/>
              </w:rPr>
              <w:t>P</w:t>
            </w:r>
            <w:r w:rsidRPr="00925EDB">
              <w:rPr>
                <w:rFonts w:ascii="맑은 고딕" w:eastAsia="맑은 고딕" w:hAnsi="맑은 고딕" w:cs="굴림"/>
                <w:bCs/>
                <w:color w:val="000000"/>
                <w:kern w:val="0"/>
                <w:sz w:val="16"/>
                <w:szCs w:val="16"/>
              </w:rPr>
              <w:t>articipants</w:t>
            </w:r>
          </w:p>
        </w:tc>
        <w:tc>
          <w:tcPr>
            <w:tcW w:w="674" w:type="dxa"/>
            <w:tcBorders>
              <w:top w:val="nil"/>
              <w:left w:val="nil"/>
              <w:bottom w:val="nil"/>
              <w:right w:val="nil"/>
            </w:tcBorders>
            <w:tcMar>
              <w:top w:w="0" w:type="dxa"/>
              <w:left w:w="0" w:type="dxa"/>
              <w:bottom w:w="0" w:type="dxa"/>
              <w:right w:w="0" w:type="dxa"/>
            </w:tcMar>
            <w:vAlign w:val="center"/>
            <w:hideMark/>
          </w:tcPr>
          <w:p w:rsidR="00154BD0" w:rsidRPr="00154BD0" w:rsidRDefault="00154BD0" w:rsidP="00154BD0">
            <w:pPr>
              <w:shd w:val="clear" w:color="auto" w:fill="FFFFFF"/>
              <w:wordWrap/>
              <w:spacing w:after="0" w:line="240" w:lineRule="auto"/>
              <w:jc w:val="left"/>
              <w:textAlignment w:val="center"/>
              <w:rPr>
                <w:rFonts w:ascii="나눔명조" w:eastAsia="굴림" w:hAnsi="굴림" w:cs="굴림"/>
                <w:color w:val="000000"/>
                <w:kern w:val="0"/>
                <w:sz w:val="14"/>
                <w:szCs w:val="14"/>
              </w:rPr>
            </w:pPr>
            <w:r w:rsidRPr="00154BD0">
              <w:rPr>
                <w:rFonts w:ascii="맑은 고딕" w:eastAsia="맑은 고딕" w:hAnsi="맑은 고딕" w:cs="굴림" w:hint="eastAsia"/>
                <w:color w:val="000000"/>
                <w:kern w:val="0"/>
                <w:sz w:val="16"/>
                <w:szCs w:val="16"/>
                <w:shd w:val="clear" w:color="auto" w:fill="FFFFFF"/>
              </w:rPr>
              <w:t>ICC</w:t>
            </w:r>
          </w:p>
        </w:tc>
        <w:tc>
          <w:tcPr>
            <w:tcW w:w="1123" w:type="dxa"/>
            <w:tcBorders>
              <w:top w:val="nil"/>
              <w:left w:val="nil"/>
              <w:bottom w:val="nil"/>
              <w:right w:val="nil"/>
            </w:tcBorders>
            <w:tcMar>
              <w:top w:w="0" w:type="dxa"/>
              <w:left w:w="0" w:type="dxa"/>
              <w:bottom w:w="0" w:type="dxa"/>
              <w:right w:w="0" w:type="dxa"/>
            </w:tcMar>
            <w:vAlign w:val="center"/>
            <w:hideMark/>
          </w:tcPr>
          <w:p w:rsidR="00154BD0" w:rsidRPr="00154BD0" w:rsidRDefault="00154BD0" w:rsidP="00154BD0">
            <w:pPr>
              <w:shd w:val="clear" w:color="auto" w:fill="FFFFFF"/>
              <w:wordWrap/>
              <w:spacing w:after="0" w:line="240" w:lineRule="auto"/>
              <w:jc w:val="right"/>
              <w:textAlignment w:val="center"/>
              <w:rPr>
                <w:rFonts w:ascii="나눔명조" w:eastAsia="굴림" w:hAnsi="굴림" w:cs="굴림"/>
                <w:color w:val="000000"/>
                <w:kern w:val="0"/>
                <w:sz w:val="16"/>
                <w:szCs w:val="16"/>
              </w:rPr>
            </w:pPr>
            <w:r w:rsidRPr="00154BD0">
              <w:rPr>
                <w:rFonts w:ascii="맑은 고딕" w:eastAsia="맑은 고딕" w:hAnsi="맑은 고딕" w:cs="굴림" w:hint="eastAsia"/>
                <w:color w:val="000000"/>
                <w:kern w:val="0"/>
                <w:sz w:val="16"/>
                <w:szCs w:val="16"/>
                <w:shd w:val="clear" w:color="auto" w:fill="FFFFFF"/>
              </w:rPr>
              <w:t>0.023</w:t>
            </w:r>
          </w:p>
        </w:tc>
        <w:tc>
          <w:tcPr>
            <w:tcW w:w="897" w:type="dxa"/>
            <w:tcBorders>
              <w:top w:val="nil"/>
              <w:left w:val="nil"/>
              <w:bottom w:val="nil"/>
              <w:right w:val="nil"/>
            </w:tcBorders>
            <w:tcMar>
              <w:top w:w="0" w:type="dxa"/>
              <w:left w:w="0" w:type="dxa"/>
              <w:bottom w:w="0" w:type="dxa"/>
              <w:right w:w="0" w:type="dxa"/>
            </w:tcMar>
            <w:vAlign w:val="center"/>
            <w:hideMark/>
          </w:tcPr>
          <w:p w:rsidR="00154BD0" w:rsidRPr="00154BD0" w:rsidRDefault="00154BD0" w:rsidP="00154BD0">
            <w:pPr>
              <w:shd w:val="clear" w:color="auto" w:fill="FFFFFF"/>
              <w:wordWrap/>
              <w:spacing w:after="0" w:line="240" w:lineRule="auto"/>
              <w:jc w:val="right"/>
              <w:textAlignment w:val="center"/>
              <w:rPr>
                <w:rFonts w:ascii="나눔명조" w:eastAsia="굴림" w:hAnsi="굴림" w:cs="굴림"/>
                <w:color w:val="000000"/>
                <w:kern w:val="0"/>
                <w:sz w:val="16"/>
                <w:szCs w:val="16"/>
              </w:rPr>
            </w:pPr>
            <w:r w:rsidRPr="00154BD0">
              <w:rPr>
                <w:rFonts w:ascii="맑은 고딕" w:eastAsia="맑은 고딕" w:hAnsi="맑은 고딕" w:cs="굴림" w:hint="eastAsia"/>
                <w:color w:val="000000"/>
                <w:kern w:val="0"/>
                <w:sz w:val="16"/>
                <w:szCs w:val="16"/>
                <w:shd w:val="clear" w:color="auto" w:fill="FFFFFF"/>
              </w:rPr>
              <w:t>0.027</w:t>
            </w:r>
          </w:p>
        </w:tc>
        <w:tc>
          <w:tcPr>
            <w:tcW w:w="1293" w:type="dxa"/>
            <w:tcBorders>
              <w:top w:val="nil"/>
              <w:left w:val="nil"/>
              <w:bottom w:val="nil"/>
              <w:right w:val="nil"/>
            </w:tcBorders>
            <w:tcMar>
              <w:top w:w="0" w:type="dxa"/>
              <w:left w:w="0" w:type="dxa"/>
              <w:bottom w:w="0" w:type="dxa"/>
              <w:right w:w="0" w:type="dxa"/>
            </w:tcMar>
            <w:vAlign w:val="center"/>
            <w:hideMark/>
          </w:tcPr>
          <w:p w:rsidR="00154BD0" w:rsidRPr="00154BD0" w:rsidRDefault="00154BD0" w:rsidP="00154BD0">
            <w:pPr>
              <w:shd w:val="clear" w:color="auto" w:fill="FFFFFF"/>
              <w:wordWrap/>
              <w:spacing w:after="0" w:line="240" w:lineRule="auto"/>
              <w:jc w:val="right"/>
              <w:textAlignment w:val="center"/>
              <w:rPr>
                <w:rFonts w:ascii="나눔명조" w:eastAsia="굴림" w:hAnsi="굴림" w:cs="굴림"/>
                <w:color w:val="000000"/>
                <w:kern w:val="0"/>
                <w:sz w:val="16"/>
                <w:szCs w:val="16"/>
              </w:rPr>
            </w:pPr>
            <w:r w:rsidRPr="00154BD0">
              <w:rPr>
                <w:rFonts w:ascii="맑은 고딕" w:eastAsia="맑은 고딕" w:hAnsi="맑은 고딕" w:cs="굴림" w:hint="eastAsia"/>
                <w:color w:val="000000"/>
                <w:kern w:val="0"/>
                <w:sz w:val="16"/>
                <w:szCs w:val="16"/>
                <w:shd w:val="clear" w:color="auto" w:fill="FFFFFF"/>
              </w:rPr>
              <w:t>0.021</w:t>
            </w:r>
          </w:p>
        </w:tc>
        <w:tc>
          <w:tcPr>
            <w:tcW w:w="1463" w:type="dxa"/>
            <w:tcBorders>
              <w:top w:val="nil"/>
              <w:left w:val="nil"/>
              <w:bottom w:val="nil"/>
              <w:right w:val="nil"/>
            </w:tcBorders>
            <w:tcMar>
              <w:top w:w="0" w:type="dxa"/>
              <w:left w:w="0" w:type="dxa"/>
              <w:bottom w:w="0" w:type="dxa"/>
              <w:right w:w="0" w:type="dxa"/>
            </w:tcMar>
            <w:vAlign w:val="center"/>
            <w:hideMark/>
          </w:tcPr>
          <w:p w:rsidR="00154BD0" w:rsidRPr="00154BD0" w:rsidRDefault="00154BD0" w:rsidP="00154BD0">
            <w:pPr>
              <w:shd w:val="clear" w:color="auto" w:fill="FFFFFF"/>
              <w:wordWrap/>
              <w:spacing w:after="0" w:line="240" w:lineRule="auto"/>
              <w:jc w:val="right"/>
              <w:textAlignment w:val="center"/>
              <w:rPr>
                <w:rFonts w:ascii="나눔명조" w:eastAsia="굴림" w:hAnsi="굴림" w:cs="굴림"/>
                <w:color w:val="000000"/>
                <w:kern w:val="0"/>
                <w:sz w:val="16"/>
                <w:szCs w:val="16"/>
              </w:rPr>
            </w:pPr>
            <w:r w:rsidRPr="00154BD0">
              <w:rPr>
                <w:rFonts w:ascii="맑은 고딕" w:eastAsia="맑은 고딕" w:hAnsi="맑은 고딕" w:cs="굴림" w:hint="eastAsia"/>
                <w:color w:val="000000"/>
                <w:kern w:val="0"/>
                <w:sz w:val="16"/>
                <w:szCs w:val="16"/>
                <w:shd w:val="clear" w:color="auto" w:fill="FFFFFF"/>
              </w:rPr>
              <w:t>0.025</w:t>
            </w:r>
          </w:p>
        </w:tc>
        <w:tc>
          <w:tcPr>
            <w:tcW w:w="1518" w:type="dxa"/>
            <w:tcBorders>
              <w:top w:val="nil"/>
              <w:left w:val="nil"/>
              <w:bottom w:val="nil"/>
              <w:right w:val="nil"/>
            </w:tcBorders>
            <w:tcMar>
              <w:top w:w="0" w:type="dxa"/>
              <w:left w:w="0" w:type="dxa"/>
              <w:bottom w:w="0" w:type="dxa"/>
              <w:right w:w="0" w:type="dxa"/>
            </w:tcMar>
            <w:vAlign w:val="center"/>
            <w:hideMark/>
          </w:tcPr>
          <w:p w:rsidR="00154BD0" w:rsidRPr="00154BD0" w:rsidRDefault="00154BD0" w:rsidP="00154BD0">
            <w:pPr>
              <w:shd w:val="clear" w:color="auto" w:fill="FFFFFF"/>
              <w:wordWrap/>
              <w:spacing w:after="0" w:line="240" w:lineRule="auto"/>
              <w:jc w:val="right"/>
              <w:textAlignment w:val="center"/>
              <w:rPr>
                <w:rFonts w:ascii="나눔명조" w:eastAsia="굴림" w:hAnsi="굴림" w:cs="굴림"/>
                <w:color w:val="000000"/>
                <w:kern w:val="0"/>
                <w:sz w:val="16"/>
                <w:szCs w:val="16"/>
              </w:rPr>
            </w:pPr>
            <w:r w:rsidRPr="00154BD0">
              <w:rPr>
                <w:rFonts w:ascii="맑은 고딕" w:eastAsia="맑은 고딕" w:hAnsi="맑은 고딕" w:cs="굴림" w:hint="eastAsia"/>
                <w:color w:val="000000"/>
                <w:kern w:val="0"/>
                <w:sz w:val="16"/>
                <w:szCs w:val="16"/>
                <w:shd w:val="clear" w:color="auto" w:fill="FFFFFF"/>
              </w:rPr>
              <w:t>0.020</w:t>
            </w:r>
          </w:p>
        </w:tc>
      </w:tr>
      <w:tr w:rsidR="00154BD0" w:rsidRPr="00154BD0" w:rsidTr="00154BD0">
        <w:trPr>
          <w:trHeight w:val="216"/>
        </w:trPr>
        <w:tc>
          <w:tcPr>
            <w:tcW w:w="0" w:type="auto"/>
            <w:vMerge/>
            <w:tcBorders>
              <w:top w:val="nil"/>
              <w:left w:val="nil"/>
              <w:bottom w:val="single" w:sz="12" w:space="0" w:color="000000"/>
              <w:right w:val="nil"/>
            </w:tcBorders>
            <w:vAlign w:val="center"/>
            <w:hideMark/>
          </w:tcPr>
          <w:p w:rsidR="00154BD0" w:rsidRPr="00154BD0" w:rsidRDefault="00154BD0" w:rsidP="00925EDB">
            <w:pPr>
              <w:widowControl/>
              <w:wordWrap/>
              <w:autoSpaceDE/>
              <w:autoSpaceDN/>
              <w:spacing w:after="0" w:line="240" w:lineRule="auto"/>
              <w:jc w:val="left"/>
              <w:rPr>
                <w:rFonts w:ascii="나눔명조" w:eastAsia="굴림" w:hAnsi="굴림" w:cs="굴림"/>
                <w:color w:val="000000"/>
                <w:kern w:val="0"/>
                <w:sz w:val="18"/>
                <w:szCs w:val="18"/>
              </w:rPr>
            </w:pPr>
          </w:p>
        </w:tc>
        <w:tc>
          <w:tcPr>
            <w:tcW w:w="0" w:type="auto"/>
            <w:vMerge/>
            <w:tcBorders>
              <w:top w:val="nil"/>
              <w:left w:val="nil"/>
              <w:bottom w:val="single" w:sz="4" w:space="0" w:color="000000"/>
              <w:right w:val="nil"/>
            </w:tcBorders>
            <w:vAlign w:val="center"/>
            <w:hideMark/>
          </w:tcPr>
          <w:p w:rsidR="00154BD0" w:rsidRPr="00154BD0" w:rsidRDefault="00154BD0" w:rsidP="00154BD0">
            <w:pPr>
              <w:widowControl/>
              <w:wordWrap/>
              <w:autoSpaceDE/>
              <w:autoSpaceDN/>
              <w:spacing w:after="0" w:line="240" w:lineRule="auto"/>
              <w:jc w:val="left"/>
              <w:rPr>
                <w:rFonts w:ascii="나눔명조" w:eastAsia="굴림" w:hAnsi="굴림" w:cs="굴림"/>
                <w:color w:val="000000"/>
                <w:kern w:val="0"/>
                <w:sz w:val="18"/>
                <w:szCs w:val="18"/>
              </w:rPr>
            </w:pPr>
          </w:p>
        </w:tc>
        <w:tc>
          <w:tcPr>
            <w:tcW w:w="674" w:type="dxa"/>
            <w:tcBorders>
              <w:top w:val="nil"/>
              <w:left w:val="nil"/>
              <w:bottom w:val="single" w:sz="4" w:space="0" w:color="000000"/>
              <w:right w:val="nil"/>
            </w:tcBorders>
            <w:tcMar>
              <w:top w:w="0" w:type="dxa"/>
              <w:left w:w="0" w:type="dxa"/>
              <w:bottom w:w="0" w:type="dxa"/>
              <w:right w:w="0" w:type="dxa"/>
            </w:tcMar>
            <w:vAlign w:val="center"/>
            <w:hideMark/>
          </w:tcPr>
          <w:p w:rsidR="00154BD0" w:rsidRPr="00154BD0" w:rsidRDefault="00154BD0" w:rsidP="00154BD0">
            <w:pPr>
              <w:shd w:val="clear" w:color="auto" w:fill="FFFFFF"/>
              <w:wordWrap/>
              <w:spacing w:after="0" w:line="240" w:lineRule="auto"/>
              <w:jc w:val="left"/>
              <w:textAlignment w:val="center"/>
              <w:rPr>
                <w:rFonts w:ascii="나눔명조" w:eastAsia="굴림" w:hAnsi="굴림" w:cs="굴림"/>
                <w:color w:val="000000"/>
                <w:kern w:val="0"/>
                <w:sz w:val="16"/>
                <w:szCs w:val="16"/>
              </w:rPr>
            </w:pPr>
            <w:r w:rsidRPr="00154BD0">
              <w:rPr>
                <w:rFonts w:ascii="맑은 고딕" w:eastAsia="맑은 고딕" w:hAnsi="맑은 고딕" w:cs="굴림" w:hint="eastAsia"/>
                <w:color w:val="000000"/>
                <w:kern w:val="0"/>
                <w:sz w:val="16"/>
                <w:szCs w:val="16"/>
                <w:shd w:val="clear" w:color="auto" w:fill="FFFFFF"/>
              </w:rPr>
              <w:t>PVC</w:t>
            </w:r>
          </w:p>
        </w:tc>
        <w:tc>
          <w:tcPr>
            <w:tcW w:w="1123" w:type="dxa"/>
            <w:tcBorders>
              <w:top w:val="nil"/>
              <w:left w:val="nil"/>
              <w:bottom w:val="single" w:sz="4" w:space="0" w:color="000000"/>
              <w:right w:val="nil"/>
            </w:tcBorders>
            <w:tcMar>
              <w:top w:w="0" w:type="dxa"/>
              <w:left w:w="0" w:type="dxa"/>
              <w:bottom w:w="0" w:type="dxa"/>
              <w:right w:w="0" w:type="dxa"/>
            </w:tcMar>
            <w:vAlign w:val="center"/>
            <w:hideMark/>
          </w:tcPr>
          <w:p w:rsidR="00154BD0" w:rsidRPr="00154BD0" w:rsidRDefault="00154BD0" w:rsidP="00154BD0">
            <w:pPr>
              <w:shd w:val="clear" w:color="auto" w:fill="FFFFFF"/>
              <w:wordWrap/>
              <w:spacing w:after="0" w:line="240" w:lineRule="auto"/>
              <w:jc w:val="right"/>
              <w:textAlignment w:val="center"/>
              <w:rPr>
                <w:rFonts w:ascii="나눔명조" w:eastAsia="굴림" w:hAnsi="굴림" w:cs="굴림"/>
                <w:color w:val="000000"/>
                <w:kern w:val="0"/>
                <w:sz w:val="16"/>
                <w:szCs w:val="16"/>
              </w:rPr>
            </w:pPr>
            <w:r w:rsidRPr="00154BD0">
              <w:rPr>
                <w:rFonts w:ascii="맑은 고딕" w:eastAsia="맑은 고딕" w:hAnsi="맑은 고딕" w:cs="굴림" w:hint="eastAsia"/>
                <w:color w:val="000000"/>
                <w:kern w:val="0"/>
                <w:sz w:val="16"/>
                <w:szCs w:val="16"/>
                <w:shd w:val="clear" w:color="auto" w:fill="FFFFFF"/>
              </w:rPr>
              <w:t xml:space="preserve">　</w:t>
            </w:r>
          </w:p>
        </w:tc>
        <w:tc>
          <w:tcPr>
            <w:tcW w:w="897" w:type="dxa"/>
            <w:tcBorders>
              <w:top w:val="nil"/>
              <w:left w:val="nil"/>
              <w:bottom w:val="single" w:sz="4" w:space="0" w:color="000000"/>
              <w:right w:val="nil"/>
            </w:tcBorders>
            <w:tcMar>
              <w:top w:w="0" w:type="dxa"/>
              <w:left w:w="0" w:type="dxa"/>
              <w:bottom w:w="0" w:type="dxa"/>
              <w:right w:w="0" w:type="dxa"/>
            </w:tcMar>
            <w:vAlign w:val="center"/>
            <w:hideMark/>
          </w:tcPr>
          <w:p w:rsidR="00154BD0" w:rsidRPr="00154BD0" w:rsidRDefault="00154BD0" w:rsidP="00154BD0">
            <w:pPr>
              <w:shd w:val="clear" w:color="auto" w:fill="FFFFFF"/>
              <w:wordWrap/>
              <w:spacing w:after="0" w:line="240" w:lineRule="auto"/>
              <w:jc w:val="right"/>
              <w:textAlignment w:val="center"/>
              <w:rPr>
                <w:rFonts w:ascii="나눔명조" w:eastAsia="굴림" w:hAnsi="굴림" w:cs="굴림"/>
                <w:color w:val="000000"/>
                <w:kern w:val="0"/>
                <w:sz w:val="16"/>
                <w:szCs w:val="16"/>
              </w:rPr>
            </w:pPr>
            <w:r w:rsidRPr="00154BD0">
              <w:rPr>
                <w:rFonts w:ascii="맑은 고딕" w:eastAsia="맑은 고딕" w:hAnsi="맑은 고딕" w:cs="굴림" w:hint="eastAsia"/>
                <w:color w:val="000000"/>
                <w:kern w:val="0"/>
                <w:sz w:val="16"/>
                <w:szCs w:val="16"/>
                <w:shd w:val="clear" w:color="auto" w:fill="FFFFFF"/>
              </w:rPr>
              <w:t>20.243</w:t>
            </w:r>
          </w:p>
        </w:tc>
        <w:tc>
          <w:tcPr>
            <w:tcW w:w="1293" w:type="dxa"/>
            <w:tcBorders>
              <w:top w:val="nil"/>
              <w:left w:val="nil"/>
              <w:bottom w:val="single" w:sz="4" w:space="0" w:color="000000"/>
              <w:right w:val="nil"/>
            </w:tcBorders>
            <w:tcMar>
              <w:top w:w="0" w:type="dxa"/>
              <w:left w:w="0" w:type="dxa"/>
              <w:bottom w:w="0" w:type="dxa"/>
              <w:right w:w="0" w:type="dxa"/>
            </w:tcMar>
            <w:vAlign w:val="center"/>
            <w:hideMark/>
          </w:tcPr>
          <w:p w:rsidR="00154BD0" w:rsidRPr="00154BD0" w:rsidRDefault="00154BD0" w:rsidP="00154BD0">
            <w:pPr>
              <w:shd w:val="clear" w:color="auto" w:fill="FFFFFF"/>
              <w:wordWrap/>
              <w:spacing w:after="0" w:line="240" w:lineRule="auto"/>
              <w:jc w:val="right"/>
              <w:textAlignment w:val="center"/>
              <w:rPr>
                <w:rFonts w:ascii="나눔명조" w:eastAsia="굴림" w:hAnsi="굴림" w:cs="굴림"/>
                <w:color w:val="000000"/>
                <w:kern w:val="0"/>
                <w:sz w:val="16"/>
                <w:szCs w:val="16"/>
              </w:rPr>
            </w:pPr>
            <w:r w:rsidRPr="00154BD0">
              <w:rPr>
                <w:rFonts w:ascii="맑은 고딕" w:eastAsia="맑은 고딕" w:hAnsi="맑은 고딕" w:cs="굴림" w:hint="eastAsia"/>
                <w:color w:val="000000"/>
                <w:kern w:val="0"/>
                <w:sz w:val="16"/>
                <w:szCs w:val="16"/>
                <w:shd w:val="clear" w:color="auto" w:fill="FFFFFF"/>
              </w:rPr>
              <w:t>-23.345</w:t>
            </w:r>
          </w:p>
        </w:tc>
        <w:tc>
          <w:tcPr>
            <w:tcW w:w="1463" w:type="dxa"/>
            <w:tcBorders>
              <w:top w:val="nil"/>
              <w:left w:val="nil"/>
              <w:bottom w:val="single" w:sz="4" w:space="0" w:color="000000"/>
              <w:right w:val="nil"/>
            </w:tcBorders>
            <w:tcMar>
              <w:top w:w="0" w:type="dxa"/>
              <w:left w:w="0" w:type="dxa"/>
              <w:bottom w:w="0" w:type="dxa"/>
              <w:right w:w="0" w:type="dxa"/>
            </w:tcMar>
            <w:vAlign w:val="center"/>
            <w:hideMark/>
          </w:tcPr>
          <w:p w:rsidR="00154BD0" w:rsidRPr="00154BD0" w:rsidRDefault="00154BD0" w:rsidP="00154BD0">
            <w:pPr>
              <w:shd w:val="clear" w:color="auto" w:fill="FFFFFF"/>
              <w:wordWrap/>
              <w:spacing w:after="0" w:line="240" w:lineRule="auto"/>
              <w:jc w:val="right"/>
              <w:textAlignment w:val="center"/>
              <w:rPr>
                <w:rFonts w:ascii="나눔명조" w:eastAsia="굴림" w:hAnsi="굴림" w:cs="굴림"/>
                <w:color w:val="000000"/>
                <w:kern w:val="0"/>
                <w:sz w:val="16"/>
                <w:szCs w:val="16"/>
              </w:rPr>
            </w:pPr>
            <w:r w:rsidRPr="00154BD0">
              <w:rPr>
                <w:rFonts w:ascii="맑은 고딕" w:eastAsia="맑은 고딕" w:hAnsi="맑은 고딕" w:cs="굴림" w:hint="eastAsia"/>
                <w:color w:val="000000"/>
                <w:kern w:val="0"/>
                <w:sz w:val="16"/>
                <w:szCs w:val="16"/>
                <w:shd w:val="clear" w:color="auto" w:fill="FFFFFF"/>
              </w:rPr>
              <w:t>22.840</w:t>
            </w:r>
          </w:p>
        </w:tc>
        <w:tc>
          <w:tcPr>
            <w:tcW w:w="1518" w:type="dxa"/>
            <w:tcBorders>
              <w:top w:val="nil"/>
              <w:left w:val="nil"/>
              <w:bottom w:val="single" w:sz="4" w:space="0" w:color="000000"/>
              <w:right w:val="nil"/>
            </w:tcBorders>
            <w:tcMar>
              <w:top w:w="0" w:type="dxa"/>
              <w:left w:w="0" w:type="dxa"/>
              <w:bottom w:w="0" w:type="dxa"/>
              <w:right w:w="0" w:type="dxa"/>
            </w:tcMar>
            <w:vAlign w:val="center"/>
            <w:hideMark/>
          </w:tcPr>
          <w:p w:rsidR="00154BD0" w:rsidRPr="00154BD0" w:rsidRDefault="00154BD0" w:rsidP="00154BD0">
            <w:pPr>
              <w:shd w:val="clear" w:color="auto" w:fill="FFFFFF"/>
              <w:wordWrap/>
              <w:spacing w:after="0" w:line="240" w:lineRule="auto"/>
              <w:jc w:val="right"/>
              <w:textAlignment w:val="center"/>
              <w:rPr>
                <w:rFonts w:ascii="나눔명조" w:eastAsia="굴림" w:hAnsi="굴림" w:cs="굴림"/>
                <w:color w:val="000000"/>
                <w:kern w:val="0"/>
                <w:sz w:val="16"/>
                <w:szCs w:val="16"/>
              </w:rPr>
            </w:pPr>
            <w:r w:rsidRPr="00154BD0">
              <w:rPr>
                <w:rFonts w:ascii="맑은 고딕" w:eastAsia="맑은 고딕" w:hAnsi="맑은 고딕" w:cs="굴림" w:hint="eastAsia"/>
                <w:color w:val="000000"/>
                <w:kern w:val="0"/>
                <w:sz w:val="16"/>
                <w:szCs w:val="16"/>
                <w:shd w:val="clear" w:color="auto" w:fill="FFFFFF"/>
              </w:rPr>
              <w:t>-21.454</w:t>
            </w:r>
          </w:p>
        </w:tc>
      </w:tr>
      <w:tr w:rsidR="00154BD0" w:rsidRPr="00154BD0" w:rsidTr="00154BD0">
        <w:trPr>
          <w:trHeight w:val="216"/>
        </w:trPr>
        <w:tc>
          <w:tcPr>
            <w:tcW w:w="0" w:type="auto"/>
            <w:vMerge/>
            <w:tcBorders>
              <w:top w:val="nil"/>
              <w:left w:val="nil"/>
              <w:bottom w:val="single" w:sz="12" w:space="0" w:color="000000"/>
              <w:right w:val="nil"/>
            </w:tcBorders>
            <w:vAlign w:val="center"/>
            <w:hideMark/>
          </w:tcPr>
          <w:p w:rsidR="00154BD0" w:rsidRPr="00154BD0" w:rsidRDefault="00154BD0" w:rsidP="00925EDB">
            <w:pPr>
              <w:widowControl/>
              <w:wordWrap/>
              <w:autoSpaceDE/>
              <w:autoSpaceDN/>
              <w:spacing w:after="0" w:line="240" w:lineRule="auto"/>
              <w:jc w:val="left"/>
              <w:rPr>
                <w:rFonts w:ascii="나눔명조" w:eastAsia="굴림" w:hAnsi="굴림" w:cs="굴림"/>
                <w:color w:val="000000"/>
                <w:kern w:val="0"/>
                <w:sz w:val="18"/>
                <w:szCs w:val="18"/>
              </w:rPr>
            </w:pPr>
          </w:p>
        </w:tc>
        <w:tc>
          <w:tcPr>
            <w:tcW w:w="941" w:type="dxa"/>
            <w:vMerge w:val="restart"/>
            <w:tcBorders>
              <w:top w:val="nil"/>
              <w:left w:val="nil"/>
              <w:bottom w:val="single" w:sz="4" w:space="0" w:color="000000"/>
              <w:right w:val="nil"/>
            </w:tcBorders>
            <w:tcMar>
              <w:top w:w="0" w:type="dxa"/>
              <w:left w:w="0" w:type="dxa"/>
              <w:bottom w:w="0" w:type="dxa"/>
              <w:right w:w="0" w:type="dxa"/>
            </w:tcMar>
            <w:vAlign w:val="center"/>
            <w:hideMark/>
          </w:tcPr>
          <w:p w:rsidR="00154BD0" w:rsidRPr="001D42D4" w:rsidRDefault="001D42D4" w:rsidP="00154BD0">
            <w:pPr>
              <w:shd w:val="clear" w:color="auto" w:fill="FFFFFF"/>
              <w:wordWrap/>
              <w:spacing w:after="0" w:line="240" w:lineRule="auto"/>
              <w:jc w:val="left"/>
              <w:textAlignment w:val="center"/>
              <w:rPr>
                <w:rFonts w:asciiTheme="minorEastAsia" w:hAnsiTheme="minorEastAsia" w:cs="굴림"/>
                <w:color w:val="000000"/>
                <w:kern w:val="0"/>
                <w:sz w:val="16"/>
                <w:szCs w:val="16"/>
              </w:rPr>
            </w:pPr>
            <w:r w:rsidRPr="001D42D4">
              <w:rPr>
                <w:rFonts w:asciiTheme="minorEastAsia" w:hAnsiTheme="minorEastAsia" w:cs="Times New Roman"/>
                <w:sz w:val="16"/>
              </w:rPr>
              <w:t>&lt;40 y</w:t>
            </w:r>
          </w:p>
        </w:tc>
        <w:tc>
          <w:tcPr>
            <w:tcW w:w="674" w:type="dxa"/>
            <w:tcBorders>
              <w:top w:val="nil"/>
              <w:left w:val="nil"/>
              <w:bottom w:val="nil"/>
              <w:right w:val="nil"/>
            </w:tcBorders>
            <w:tcMar>
              <w:top w:w="0" w:type="dxa"/>
              <w:left w:w="0" w:type="dxa"/>
              <w:bottom w:w="0" w:type="dxa"/>
              <w:right w:w="0" w:type="dxa"/>
            </w:tcMar>
            <w:vAlign w:val="center"/>
            <w:hideMark/>
          </w:tcPr>
          <w:p w:rsidR="00154BD0" w:rsidRPr="00154BD0" w:rsidRDefault="00154BD0" w:rsidP="00154BD0">
            <w:pPr>
              <w:shd w:val="clear" w:color="auto" w:fill="FFFFFF"/>
              <w:wordWrap/>
              <w:spacing w:after="0" w:line="240" w:lineRule="auto"/>
              <w:jc w:val="left"/>
              <w:textAlignment w:val="center"/>
              <w:rPr>
                <w:rFonts w:ascii="나눔명조" w:eastAsia="굴림" w:hAnsi="굴림" w:cs="굴림"/>
                <w:color w:val="000000"/>
                <w:kern w:val="0"/>
                <w:sz w:val="14"/>
                <w:szCs w:val="14"/>
              </w:rPr>
            </w:pPr>
            <w:r w:rsidRPr="00154BD0">
              <w:rPr>
                <w:rFonts w:ascii="맑은 고딕" w:eastAsia="맑은 고딕" w:hAnsi="맑은 고딕" w:cs="굴림" w:hint="eastAsia"/>
                <w:color w:val="000000"/>
                <w:kern w:val="0"/>
                <w:sz w:val="16"/>
                <w:szCs w:val="16"/>
                <w:shd w:val="clear" w:color="auto" w:fill="FFFFFF"/>
              </w:rPr>
              <w:t>ICC</w:t>
            </w:r>
          </w:p>
        </w:tc>
        <w:tc>
          <w:tcPr>
            <w:tcW w:w="1123" w:type="dxa"/>
            <w:tcBorders>
              <w:top w:val="nil"/>
              <w:left w:val="nil"/>
              <w:bottom w:val="nil"/>
              <w:right w:val="nil"/>
            </w:tcBorders>
            <w:tcMar>
              <w:top w:w="0" w:type="dxa"/>
              <w:left w:w="0" w:type="dxa"/>
              <w:bottom w:w="0" w:type="dxa"/>
              <w:right w:w="0" w:type="dxa"/>
            </w:tcMar>
            <w:vAlign w:val="center"/>
            <w:hideMark/>
          </w:tcPr>
          <w:p w:rsidR="00154BD0" w:rsidRPr="00154BD0" w:rsidRDefault="00154BD0" w:rsidP="00154BD0">
            <w:pPr>
              <w:shd w:val="clear" w:color="auto" w:fill="FFFFFF"/>
              <w:wordWrap/>
              <w:spacing w:after="0" w:line="240" w:lineRule="auto"/>
              <w:jc w:val="right"/>
              <w:textAlignment w:val="center"/>
              <w:rPr>
                <w:rFonts w:ascii="나눔명조" w:eastAsia="굴림" w:hAnsi="굴림" w:cs="굴림"/>
                <w:color w:val="000000"/>
                <w:kern w:val="0"/>
                <w:sz w:val="16"/>
                <w:szCs w:val="16"/>
              </w:rPr>
            </w:pPr>
            <w:r w:rsidRPr="00154BD0">
              <w:rPr>
                <w:rFonts w:ascii="맑은 고딕" w:eastAsia="맑은 고딕" w:hAnsi="맑은 고딕" w:cs="굴림" w:hint="eastAsia"/>
                <w:color w:val="000000"/>
                <w:kern w:val="0"/>
                <w:sz w:val="16"/>
                <w:szCs w:val="16"/>
                <w:shd w:val="clear" w:color="auto" w:fill="FFFFFF"/>
              </w:rPr>
              <w:t>0.093</w:t>
            </w:r>
          </w:p>
        </w:tc>
        <w:tc>
          <w:tcPr>
            <w:tcW w:w="897" w:type="dxa"/>
            <w:tcBorders>
              <w:top w:val="nil"/>
              <w:left w:val="nil"/>
              <w:bottom w:val="nil"/>
              <w:right w:val="nil"/>
            </w:tcBorders>
            <w:tcMar>
              <w:top w:w="0" w:type="dxa"/>
              <w:left w:w="0" w:type="dxa"/>
              <w:bottom w:w="0" w:type="dxa"/>
              <w:right w:w="0" w:type="dxa"/>
            </w:tcMar>
            <w:vAlign w:val="center"/>
            <w:hideMark/>
          </w:tcPr>
          <w:p w:rsidR="00154BD0" w:rsidRPr="00154BD0" w:rsidRDefault="00154BD0" w:rsidP="00154BD0">
            <w:pPr>
              <w:shd w:val="clear" w:color="auto" w:fill="FFFFFF"/>
              <w:wordWrap/>
              <w:spacing w:after="0" w:line="240" w:lineRule="auto"/>
              <w:jc w:val="right"/>
              <w:textAlignment w:val="center"/>
              <w:rPr>
                <w:rFonts w:ascii="나눔명조" w:eastAsia="굴림" w:hAnsi="굴림" w:cs="굴림"/>
                <w:color w:val="000000"/>
                <w:kern w:val="0"/>
                <w:sz w:val="16"/>
                <w:szCs w:val="16"/>
              </w:rPr>
            </w:pPr>
            <w:r w:rsidRPr="00154BD0">
              <w:rPr>
                <w:rFonts w:ascii="맑은 고딕" w:eastAsia="맑은 고딕" w:hAnsi="맑은 고딕" w:cs="굴림" w:hint="eastAsia"/>
                <w:color w:val="000000"/>
                <w:kern w:val="0"/>
                <w:sz w:val="16"/>
                <w:szCs w:val="16"/>
                <w:shd w:val="clear" w:color="auto" w:fill="FFFFFF"/>
              </w:rPr>
              <w:t>0.037</w:t>
            </w:r>
          </w:p>
        </w:tc>
        <w:tc>
          <w:tcPr>
            <w:tcW w:w="1293" w:type="dxa"/>
            <w:tcBorders>
              <w:top w:val="nil"/>
              <w:left w:val="nil"/>
              <w:bottom w:val="nil"/>
              <w:right w:val="nil"/>
            </w:tcBorders>
            <w:tcMar>
              <w:top w:w="0" w:type="dxa"/>
              <w:left w:w="0" w:type="dxa"/>
              <w:bottom w:w="0" w:type="dxa"/>
              <w:right w:w="0" w:type="dxa"/>
            </w:tcMar>
            <w:vAlign w:val="center"/>
            <w:hideMark/>
          </w:tcPr>
          <w:p w:rsidR="00154BD0" w:rsidRPr="00154BD0" w:rsidRDefault="00154BD0" w:rsidP="00154BD0">
            <w:pPr>
              <w:shd w:val="clear" w:color="auto" w:fill="FFFFFF"/>
              <w:wordWrap/>
              <w:spacing w:after="0" w:line="240" w:lineRule="auto"/>
              <w:jc w:val="right"/>
              <w:textAlignment w:val="center"/>
              <w:rPr>
                <w:rFonts w:ascii="나눔명조" w:eastAsia="굴림" w:hAnsi="굴림" w:cs="굴림"/>
                <w:color w:val="000000"/>
                <w:kern w:val="0"/>
                <w:sz w:val="16"/>
                <w:szCs w:val="16"/>
              </w:rPr>
            </w:pPr>
            <w:r w:rsidRPr="00154BD0">
              <w:rPr>
                <w:rFonts w:ascii="맑은 고딕" w:eastAsia="맑은 고딕" w:hAnsi="맑은 고딕" w:cs="굴림" w:hint="eastAsia"/>
                <w:color w:val="000000"/>
                <w:kern w:val="0"/>
                <w:sz w:val="16"/>
                <w:szCs w:val="16"/>
                <w:shd w:val="clear" w:color="auto" w:fill="FFFFFF"/>
              </w:rPr>
              <w:t>0.000</w:t>
            </w:r>
          </w:p>
        </w:tc>
        <w:tc>
          <w:tcPr>
            <w:tcW w:w="1463" w:type="dxa"/>
            <w:tcBorders>
              <w:top w:val="nil"/>
              <w:left w:val="nil"/>
              <w:bottom w:val="nil"/>
              <w:right w:val="nil"/>
            </w:tcBorders>
            <w:tcMar>
              <w:top w:w="0" w:type="dxa"/>
              <w:left w:w="0" w:type="dxa"/>
              <w:bottom w:w="0" w:type="dxa"/>
              <w:right w:w="0" w:type="dxa"/>
            </w:tcMar>
            <w:vAlign w:val="center"/>
            <w:hideMark/>
          </w:tcPr>
          <w:p w:rsidR="00154BD0" w:rsidRPr="00154BD0" w:rsidRDefault="00154BD0" w:rsidP="00154BD0">
            <w:pPr>
              <w:shd w:val="clear" w:color="auto" w:fill="FFFFFF"/>
              <w:wordWrap/>
              <w:spacing w:after="0" w:line="240" w:lineRule="auto"/>
              <w:jc w:val="right"/>
              <w:textAlignment w:val="center"/>
              <w:rPr>
                <w:rFonts w:ascii="나눔명조" w:eastAsia="굴림" w:hAnsi="굴림" w:cs="굴림"/>
                <w:color w:val="000000"/>
                <w:kern w:val="0"/>
                <w:sz w:val="16"/>
                <w:szCs w:val="16"/>
              </w:rPr>
            </w:pPr>
            <w:r w:rsidRPr="00154BD0">
              <w:rPr>
                <w:rFonts w:ascii="맑은 고딕" w:eastAsia="맑은 고딕" w:hAnsi="맑은 고딕" w:cs="굴림" w:hint="eastAsia"/>
                <w:color w:val="000000"/>
                <w:kern w:val="0"/>
                <w:sz w:val="16"/>
                <w:szCs w:val="16"/>
                <w:shd w:val="clear" w:color="auto" w:fill="FFFFFF"/>
              </w:rPr>
              <w:t>0.025</w:t>
            </w:r>
          </w:p>
        </w:tc>
        <w:tc>
          <w:tcPr>
            <w:tcW w:w="1518" w:type="dxa"/>
            <w:tcBorders>
              <w:top w:val="nil"/>
              <w:left w:val="nil"/>
              <w:bottom w:val="nil"/>
              <w:right w:val="nil"/>
            </w:tcBorders>
            <w:tcMar>
              <w:top w:w="0" w:type="dxa"/>
              <w:left w:w="0" w:type="dxa"/>
              <w:bottom w:w="0" w:type="dxa"/>
              <w:right w:w="0" w:type="dxa"/>
            </w:tcMar>
            <w:vAlign w:val="center"/>
            <w:hideMark/>
          </w:tcPr>
          <w:p w:rsidR="00154BD0" w:rsidRPr="00154BD0" w:rsidRDefault="00154BD0" w:rsidP="00154BD0">
            <w:pPr>
              <w:shd w:val="clear" w:color="auto" w:fill="FFFFFF"/>
              <w:wordWrap/>
              <w:spacing w:after="0" w:line="240" w:lineRule="auto"/>
              <w:jc w:val="right"/>
              <w:textAlignment w:val="center"/>
              <w:rPr>
                <w:rFonts w:ascii="나눔명조" w:eastAsia="굴림" w:hAnsi="굴림" w:cs="굴림"/>
                <w:color w:val="000000"/>
                <w:kern w:val="0"/>
                <w:sz w:val="16"/>
                <w:szCs w:val="16"/>
              </w:rPr>
            </w:pPr>
            <w:r w:rsidRPr="00154BD0">
              <w:rPr>
                <w:rFonts w:ascii="맑은 고딕" w:eastAsia="맑은 고딕" w:hAnsi="맑은 고딕" w:cs="굴림" w:hint="eastAsia"/>
                <w:color w:val="000000"/>
                <w:kern w:val="0"/>
                <w:sz w:val="16"/>
                <w:szCs w:val="16"/>
                <w:shd w:val="clear" w:color="auto" w:fill="FFFFFF"/>
              </w:rPr>
              <w:t>0.000</w:t>
            </w:r>
          </w:p>
        </w:tc>
      </w:tr>
      <w:tr w:rsidR="00154BD0" w:rsidRPr="00154BD0" w:rsidTr="00154BD0">
        <w:trPr>
          <w:trHeight w:val="216"/>
        </w:trPr>
        <w:tc>
          <w:tcPr>
            <w:tcW w:w="0" w:type="auto"/>
            <w:vMerge/>
            <w:tcBorders>
              <w:top w:val="nil"/>
              <w:left w:val="nil"/>
              <w:bottom w:val="single" w:sz="12" w:space="0" w:color="000000"/>
              <w:right w:val="nil"/>
            </w:tcBorders>
            <w:vAlign w:val="center"/>
            <w:hideMark/>
          </w:tcPr>
          <w:p w:rsidR="00154BD0" w:rsidRPr="00154BD0" w:rsidRDefault="00154BD0" w:rsidP="00925EDB">
            <w:pPr>
              <w:widowControl/>
              <w:wordWrap/>
              <w:autoSpaceDE/>
              <w:autoSpaceDN/>
              <w:spacing w:after="0" w:line="240" w:lineRule="auto"/>
              <w:jc w:val="left"/>
              <w:rPr>
                <w:rFonts w:ascii="나눔명조" w:eastAsia="굴림" w:hAnsi="굴림" w:cs="굴림"/>
                <w:color w:val="000000"/>
                <w:kern w:val="0"/>
                <w:sz w:val="18"/>
                <w:szCs w:val="18"/>
              </w:rPr>
            </w:pPr>
          </w:p>
        </w:tc>
        <w:tc>
          <w:tcPr>
            <w:tcW w:w="0" w:type="auto"/>
            <w:vMerge/>
            <w:tcBorders>
              <w:top w:val="nil"/>
              <w:left w:val="nil"/>
              <w:bottom w:val="single" w:sz="4" w:space="0" w:color="000000"/>
              <w:right w:val="nil"/>
            </w:tcBorders>
            <w:vAlign w:val="center"/>
            <w:hideMark/>
          </w:tcPr>
          <w:p w:rsidR="00154BD0" w:rsidRPr="00154BD0" w:rsidRDefault="00154BD0" w:rsidP="00154BD0">
            <w:pPr>
              <w:widowControl/>
              <w:wordWrap/>
              <w:autoSpaceDE/>
              <w:autoSpaceDN/>
              <w:spacing w:after="0" w:line="240" w:lineRule="auto"/>
              <w:jc w:val="left"/>
              <w:rPr>
                <w:rFonts w:ascii="나눔명조" w:eastAsia="굴림" w:hAnsi="굴림" w:cs="굴림"/>
                <w:color w:val="000000"/>
                <w:kern w:val="0"/>
                <w:sz w:val="18"/>
                <w:szCs w:val="18"/>
              </w:rPr>
            </w:pPr>
          </w:p>
        </w:tc>
        <w:tc>
          <w:tcPr>
            <w:tcW w:w="674" w:type="dxa"/>
            <w:tcBorders>
              <w:top w:val="nil"/>
              <w:left w:val="nil"/>
              <w:bottom w:val="single" w:sz="4" w:space="0" w:color="000000"/>
              <w:right w:val="nil"/>
            </w:tcBorders>
            <w:tcMar>
              <w:top w:w="0" w:type="dxa"/>
              <w:left w:w="0" w:type="dxa"/>
              <w:bottom w:w="0" w:type="dxa"/>
              <w:right w:w="0" w:type="dxa"/>
            </w:tcMar>
            <w:vAlign w:val="center"/>
            <w:hideMark/>
          </w:tcPr>
          <w:p w:rsidR="00154BD0" w:rsidRPr="00154BD0" w:rsidRDefault="00154BD0" w:rsidP="00154BD0">
            <w:pPr>
              <w:shd w:val="clear" w:color="auto" w:fill="FFFFFF"/>
              <w:wordWrap/>
              <w:spacing w:after="0" w:line="240" w:lineRule="auto"/>
              <w:jc w:val="left"/>
              <w:textAlignment w:val="center"/>
              <w:rPr>
                <w:rFonts w:ascii="나눔명조" w:eastAsia="굴림" w:hAnsi="굴림" w:cs="굴림"/>
                <w:color w:val="000000"/>
                <w:kern w:val="0"/>
                <w:sz w:val="16"/>
                <w:szCs w:val="16"/>
              </w:rPr>
            </w:pPr>
            <w:r w:rsidRPr="00154BD0">
              <w:rPr>
                <w:rFonts w:ascii="맑은 고딕" w:eastAsia="맑은 고딕" w:hAnsi="맑은 고딕" w:cs="굴림" w:hint="eastAsia"/>
                <w:color w:val="000000"/>
                <w:kern w:val="0"/>
                <w:sz w:val="16"/>
                <w:szCs w:val="16"/>
                <w:shd w:val="clear" w:color="auto" w:fill="FFFFFF"/>
              </w:rPr>
              <w:t>PVC</w:t>
            </w:r>
          </w:p>
        </w:tc>
        <w:tc>
          <w:tcPr>
            <w:tcW w:w="1123" w:type="dxa"/>
            <w:tcBorders>
              <w:top w:val="nil"/>
              <w:left w:val="nil"/>
              <w:bottom w:val="single" w:sz="4" w:space="0" w:color="000000"/>
              <w:right w:val="nil"/>
            </w:tcBorders>
            <w:tcMar>
              <w:top w:w="0" w:type="dxa"/>
              <w:left w:w="0" w:type="dxa"/>
              <w:bottom w:w="0" w:type="dxa"/>
              <w:right w:w="0" w:type="dxa"/>
            </w:tcMar>
            <w:vAlign w:val="center"/>
            <w:hideMark/>
          </w:tcPr>
          <w:p w:rsidR="00154BD0" w:rsidRPr="00154BD0" w:rsidRDefault="00154BD0" w:rsidP="00154BD0">
            <w:pPr>
              <w:shd w:val="clear" w:color="auto" w:fill="FFFFFF"/>
              <w:wordWrap/>
              <w:spacing w:after="0" w:line="240" w:lineRule="auto"/>
              <w:jc w:val="right"/>
              <w:textAlignment w:val="center"/>
              <w:rPr>
                <w:rFonts w:ascii="나눔명조" w:eastAsia="굴림" w:hAnsi="굴림" w:cs="굴림"/>
                <w:color w:val="000000"/>
                <w:kern w:val="0"/>
                <w:sz w:val="16"/>
                <w:szCs w:val="16"/>
              </w:rPr>
            </w:pPr>
            <w:r w:rsidRPr="00154BD0">
              <w:rPr>
                <w:rFonts w:ascii="맑은 고딕" w:eastAsia="맑은 고딕" w:hAnsi="맑은 고딕" w:cs="굴림" w:hint="eastAsia"/>
                <w:color w:val="000000"/>
                <w:kern w:val="0"/>
                <w:sz w:val="16"/>
                <w:szCs w:val="16"/>
                <w:shd w:val="clear" w:color="auto" w:fill="FFFFFF"/>
              </w:rPr>
              <w:t xml:space="preserve">　</w:t>
            </w:r>
          </w:p>
        </w:tc>
        <w:tc>
          <w:tcPr>
            <w:tcW w:w="897" w:type="dxa"/>
            <w:tcBorders>
              <w:top w:val="nil"/>
              <w:left w:val="nil"/>
              <w:bottom w:val="single" w:sz="4" w:space="0" w:color="000000"/>
              <w:right w:val="nil"/>
            </w:tcBorders>
            <w:tcMar>
              <w:top w:w="0" w:type="dxa"/>
              <w:left w:w="0" w:type="dxa"/>
              <w:bottom w:w="0" w:type="dxa"/>
              <w:right w:w="0" w:type="dxa"/>
            </w:tcMar>
            <w:vAlign w:val="center"/>
            <w:hideMark/>
          </w:tcPr>
          <w:p w:rsidR="00154BD0" w:rsidRPr="00154BD0" w:rsidRDefault="00154BD0" w:rsidP="00154BD0">
            <w:pPr>
              <w:shd w:val="clear" w:color="auto" w:fill="FFFFFF"/>
              <w:wordWrap/>
              <w:spacing w:after="0" w:line="240" w:lineRule="auto"/>
              <w:jc w:val="right"/>
              <w:textAlignment w:val="center"/>
              <w:rPr>
                <w:rFonts w:ascii="나눔명조" w:eastAsia="굴림" w:hAnsi="굴림" w:cs="굴림"/>
                <w:color w:val="000000"/>
                <w:kern w:val="0"/>
                <w:sz w:val="16"/>
                <w:szCs w:val="16"/>
              </w:rPr>
            </w:pPr>
            <w:r w:rsidRPr="00154BD0">
              <w:rPr>
                <w:rFonts w:ascii="맑은 고딕" w:eastAsia="맑은 고딕" w:hAnsi="맑은 고딕" w:cs="굴림" w:hint="eastAsia"/>
                <w:color w:val="000000"/>
                <w:kern w:val="0"/>
                <w:sz w:val="16"/>
                <w:szCs w:val="16"/>
                <w:shd w:val="clear" w:color="auto" w:fill="FFFFFF"/>
              </w:rPr>
              <w:t>-59.738</w:t>
            </w:r>
          </w:p>
        </w:tc>
        <w:tc>
          <w:tcPr>
            <w:tcW w:w="1293" w:type="dxa"/>
            <w:tcBorders>
              <w:top w:val="nil"/>
              <w:left w:val="nil"/>
              <w:bottom w:val="single" w:sz="4" w:space="0" w:color="000000"/>
              <w:right w:val="nil"/>
            </w:tcBorders>
            <w:tcMar>
              <w:top w:w="0" w:type="dxa"/>
              <w:left w:w="0" w:type="dxa"/>
              <w:bottom w:w="0" w:type="dxa"/>
              <w:right w:w="0" w:type="dxa"/>
            </w:tcMar>
            <w:vAlign w:val="center"/>
            <w:hideMark/>
          </w:tcPr>
          <w:p w:rsidR="00154BD0" w:rsidRPr="00154BD0" w:rsidRDefault="00154BD0" w:rsidP="00154BD0">
            <w:pPr>
              <w:shd w:val="clear" w:color="auto" w:fill="FFFFFF"/>
              <w:wordWrap/>
              <w:spacing w:after="0" w:line="240" w:lineRule="auto"/>
              <w:jc w:val="right"/>
              <w:textAlignment w:val="center"/>
              <w:rPr>
                <w:rFonts w:ascii="나눔명조" w:eastAsia="굴림" w:hAnsi="굴림" w:cs="굴림"/>
                <w:color w:val="000000"/>
                <w:kern w:val="0"/>
                <w:sz w:val="16"/>
                <w:szCs w:val="16"/>
              </w:rPr>
            </w:pPr>
            <w:r w:rsidRPr="00154BD0">
              <w:rPr>
                <w:rFonts w:ascii="맑은 고딕" w:eastAsia="맑은 고딕" w:hAnsi="맑은 고딕" w:cs="굴림" w:hint="eastAsia"/>
                <w:color w:val="000000"/>
                <w:kern w:val="0"/>
                <w:sz w:val="16"/>
                <w:szCs w:val="16"/>
                <w:shd w:val="clear" w:color="auto" w:fill="FFFFFF"/>
              </w:rPr>
              <w:t>0.000</w:t>
            </w:r>
          </w:p>
        </w:tc>
        <w:tc>
          <w:tcPr>
            <w:tcW w:w="1463" w:type="dxa"/>
            <w:tcBorders>
              <w:top w:val="nil"/>
              <w:left w:val="nil"/>
              <w:bottom w:val="single" w:sz="4" w:space="0" w:color="000000"/>
              <w:right w:val="nil"/>
            </w:tcBorders>
            <w:tcMar>
              <w:top w:w="0" w:type="dxa"/>
              <w:left w:w="0" w:type="dxa"/>
              <w:bottom w:w="0" w:type="dxa"/>
              <w:right w:w="0" w:type="dxa"/>
            </w:tcMar>
            <w:vAlign w:val="center"/>
            <w:hideMark/>
          </w:tcPr>
          <w:p w:rsidR="00154BD0" w:rsidRPr="00154BD0" w:rsidRDefault="00154BD0" w:rsidP="00154BD0">
            <w:pPr>
              <w:shd w:val="clear" w:color="auto" w:fill="FFFFFF"/>
              <w:wordWrap/>
              <w:spacing w:after="0" w:line="240" w:lineRule="auto"/>
              <w:jc w:val="right"/>
              <w:textAlignment w:val="center"/>
              <w:rPr>
                <w:rFonts w:ascii="나눔명조" w:eastAsia="굴림" w:hAnsi="굴림" w:cs="굴림"/>
                <w:color w:val="000000"/>
                <w:kern w:val="0"/>
                <w:sz w:val="16"/>
                <w:szCs w:val="16"/>
              </w:rPr>
            </w:pPr>
            <w:r w:rsidRPr="00154BD0">
              <w:rPr>
                <w:rFonts w:ascii="맑은 고딕" w:eastAsia="맑은 고딕" w:hAnsi="맑은 고딕" w:cs="굴림" w:hint="eastAsia"/>
                <w:color w:val="000000"/>
                <w:kern w:val="0"/>
                <w:sz w:val="16"/>
                <w:szCs w:val="16"/>
                <w:shd w:val="clear" w:color="auto" w:fill="FFFFFF"/>
              </w:rPr>
              <w:t>-73.421</w:t>
            </w:r>
          </w:p>
        </w:tc>
        <w:tc>
          <w:tcPr>
            <w:tcW w:w="1518" w:type="dxa"/>
            <w:tcBorders>
              <w:top w:val="nil"/>
              <w:left w:val="nil"/>
              <w:bottom w:val="single" w:sz="4" w:space="0" w:color="000000"/>
              <w:right w:val="nil"/>
            </w:tcBorders>
            <w:tcMar>
              <w:top w:w="0" w:type="dxa"/>
              <w:left w:w="0" w:type="dxa"/>
              <w:bottom w:w="0" w:type="dxa"/>
              <w:right w:w="0" w:type="dxa"/>
            </w:tcMar>
            <w:vAlign w:val="center"/>
            <w:hideMark/>
          </w:tcPr>
          <w:p w:rsidR="00154BD0" w:rsidRPr="00154BD0" w:rsidRDefault="00154BD0" w:rsidP="00154BD0">
            <w:pPr>
              <w:shd w:val="clear" w:color="auto" w:fill="FFFFFF"/>
              <w:wordWrap/>
              <w:spacing w:after="0" w:line="240" w:lineRule="auto"/>
              <w:jc w:val="right"/>
              <w:textAlignment w:val="center"/>
              <w:rPr>
                <w:rFonts w:ascii="나눔명조" w:eastAsia="굴림" w:hAnsi="굴림" w:cs="굴림"/>
                <w:color w:val="000000"/>
                <w:kern w:val="0"/>
                <w:sz w:val="16"/>
                <w:szCs w:val="16"/>
              </w:rPr>
            </w:pPr>
            <w:r w:rsidRPr="00154BD0">
              <w:rPr>
                <w:rFonts w:ascii="맑은 고딕" w:eastAsia="맑은 고딕" w:hAnsi="맑은 고딕" w:cs="굴림" w:hint="eastAsia"/>
                <w:color w:val="000000"/>
                <w:kern w:val="0"/>
                <w:sz w:val="16"/>
                <w:szCs w:val="16"/>
                <w:shd w:val="clear" w:color="auto" w:fill="FFFFFF"/>
              </w:rPr>
              <w:t>0.000</w:t>
            </w:r>
          </w:p>
        </w:tc>
      </w:tr>
      <w:tr w:rsidR="00154BD0" w:rsidRPr="00154BD0" w:rsidTr="00154BD0">
        <w:trPr>
          <w:trHeight w:val="216"/>
        </w:trPr>
        <w:tc>
          <w:tcPr>
            <w:tcW w:w="0" w:type="auto"/>
            <w:vMerge/>
            <w:tcBorders>
              <w:top w:val="nil"/>
              <w:left w:val="nil"/>
              <w:bottom w:val="single" w:sz="12" w:space="0" w:color="000000"/>
              <w:right w:val="nil"/>
            </w:tcBorders>
            <w:vAlign w:val="center"/>
            <w:hideMark/>
          </w:tcPr>
          <w:p w:rsidR="00154BD0" w:rsidRPr="00154BD0" w:rsidRDefault="00154BD0" w:rsidP="00925EDB">
            <w:pPr>
              <w:widowControl/>
              <w:wordWrap/>
              <w:autoSpaceDE/>
              <w:autoSpaceDN/>
              <w:spacing w:after="0" w:line="240" w:lineRule="auto"/>
              <w:jc w:val="left"/>
              <w:rPr>
                <w:rFonts w:ascii="나눔명조" w:eastAsia="굴림" w:hAnsi="굴림" w:cs="굴림"/>
                <w:color w:val="000000"/>
                <w:kern w:val="0"/>
                <w:sz w:val="18"/>
                <w:szCs w:val="18"/>
              </w:rPr>
            </w:pPr>
          </w:p>
        </w:tc>
        <w:tc>
          <w:tcPr>
            <w:tcW w:w="941" w:type="dxa"/>
            <w:vMerge w:val="restart"/>
            <w:tcBorders>
              <w:top w:val="nil"/>
              <w:left w:val="nil"/>
              <w:bottom w:val="single" w:sz="12" w:space="0" w:color="000000"/>
              <w:right w:val="nil"/>
            </w:tcBorders>
            <w:tcMar>
              <w:top w:w="0" w:type="dxa"/>
              <w:left w:w="0" w:type="dxa"/>
              <w:bottom w:w="0" w:type="dxa"/>
              <w:right w:w="0" w:type="dxa"/>
            </w:tcMar>
            <w:vAlign w:val="center"/>
            <w:hideMark/>
          </w:tcPr>
          <w:p w:rsidR="00154BD0" w:rsidRPr="00B967F2" w:rsidRDefault="00B967F2" w:rsidP="00154BD0">
            <w:pPr>
              <w:shd w:val="clear" w:color="auto" w:fill="FFFFFF"/>
              <w:wordWrap/>
              <w:spacing w:after="0" w:line="240" w:lineRule="auto"/>
              <w:jc w:val="left"/>
              <w:textAlignment w:val="center"/>
              <w:rPr>
                <w:rFonts w:eastAsiaTheme="minorHAnsi" w:cs="굴림"/>
                <w:color w:val="000000"/>
                <w:kern w:val="0"/>
                <w:sz w:val="16"/>
                <w:szCs w:val="16"/>
              </w:rPr>
            </w:pPr>
            <w:r w:rsidRPr="00B967F2">
              <w:rPr>
                <w:rFonts w:eastAsiaTheme="minorHAnsi" w:cs="Times New Roman"/>
                <w:color w:val="000000"/>
                <w:sz w:val="16"/>
                <w:szCs w:val="18"/>
              </w:rPr>
              <w:t>≥</w:t>
            </w:r>
            <w:r w:rsidRPr="00B967F2">
              <w:rPr>
                <w:rFonts w:eastAsiaTheme="minorHAnsi" w:cs="Times New Roman"/>
                <w:bCs/>
                <w:color w:val="000000"/>
                <w:sz w:val="16"/>
                <w:szCs w:val="18"/>
              </w:rPr>
              <w:t>40 y</w:t>
            </w:r>
          </w:p>
        </w:tc>
        <w:tc>
          <w:tcPr>
            <w:tcW w:w="674" w:type="dxa"/>
            <w:tcBorders>
              <w:top w:val="nil"/>
              <w:left w:val="nil"/>
              <w:bottom w:val="nil"/>
              <w:right w:val="nil"/>
            </w:tcBorders>
            <w:tcMar>
              <w:top w:w="0" w:type="dxa"/>
              <w:left w:w="0" w:type="dxa"/>
              <w:bottom w:w="0" w:type="dxa"/>
              <w:right w:w="0" w:type="dxa"/>
            </w:tcMar>
            <w:vAlign w:val="center"/>
            <w:hideMark/>
          </w:tcPr>
          <w:p w:rsidR="00154BD0" w:rsidRPr="00154BD0" w:rsidRDefault="00154BD0" w:rsidP="00154BD0">
            <w:pPr>
              <w:shd w:val="clear" w:color="auto" w:fill="FFFFFF"/>
              <w:wordWrap/>
              <w:spacing w:after="0" w:line="240" w:lineRule="auto"/>
              <w:jc w:val="left"/>
              <w:textAlignment w:val="center"/>
              <w:rPr>
                <w:rFonts w:ascii="나눔명조" w:eastAsia="굴림" w:hAnsi="굴림" w:cs="굴림"/>
                <w:color w:val="000000"/>
                <w:kern w:val="0"/>
                <w:sz w:val="16"/>
                <w:szCs w:val="16"/>
              </w:rPr>
            </w:pPr>
            <w:r w:rsidRPr="00154BD0">
              <w:rPr>
                <w:rFonts w:ascii="맑은 고딕" w:eastAsia="맑은 고딕" w:hAnsi="맑은 고딕" w:cs="굴림" w:hint="eastAsia"/>
                <w:color w:val="000000"/>
                <w:kern w:val="0"/>
                <w:sz w:val="16"/>
                <w:szCs w:val="16"/>
                <w:shd w:val="clear" w:color="auto" w:fill="FFFFFF"/>
              </w:rPr>
              <w:t>ICC</w:t>
            </w:r>
          </w:p>
        </w:tc>
        <w:tc>
          <w:tcPr>
            <w:tcW w:w="1123" w:type="dxa"/>
            <w:tcBorders>
              <w:top w:val="nil"/>
              <w:left w:val="nil"/>
              <w:bottom w:val="nil"/>
              <w:right w:val="nil"/>
            </w:tcBorders>
            <w:tcMar>
              <w:top w:w="0" w:type="dxa"/>
              <w:left w:w="0" w:type="dxa"/>
              <w:bottom w:w="0" w:type="dxa"/>
              <w:right w:w="0" w:type="dxa"/>
            </w:tcMar>
            <w:vAlign w:val="center"/>
            <w:hideMark/>
          </w:tcPr>
          <w:p w:rsidR="00154BD0" w:rsidRPr="00154BD0" w:rsidRDefault="00154BD0" w:rsidP="00154BD0">
            <w:pPr>
              <w:shd w:val="clear" w:color="auto" w:fill="FFFFFF"/>
              <w:wordWrap/>
              <w:spacing w:after="0" w:line="240" w:lineRule="auto"/>
              <w:jc w:val="right"/>
              <w:textAlignment w:val="center"/>
              <w:rPr>
                <w:rFonts w:ascii="나눔명조" w:eastAsia="굴림" w:hAnsi="굴림" w:cs="굴림"/>
                <w:color w:val="000000"/>
                <w:kern w:val="0"/>
                <w:sz w:val="16"/>
                <w:szCs w:val="16"/>
              </w:rPr>
            </w:pPr>
            <w:r w:rsidRPr="00154BD0">
              <w:rPr>
                <w:rFonts w:ascii="맑은 고딕" w:eastAsia="맑은 고딕" w:hAnsi="맑은 고딕" w:cs="굴림" w:hint="eastAsia"/>
                <w:color w:val="000000"/>
                <w:kern w:val="0"/>
                <w:sz w:val="16"/>
                <w:szCs w:val="16"/>
                <w:shd w:val="clear" w:color="auto" w:fill="FFFFFF"/>
              </w:rPr>
              <w:t>0.035</w:t>
            </w:r>
          </w:p>
        </w:tc>
        <w:tc>
          <w:tcPr>
            <w:tcW w:w="897" w:type="dxa"/>
            <w:tcBorders>
              <w:top w:val="nil"/>
              <w:left w:val="nil"/>
              <w:bottom w:val="nil"/>
              <w:right w:val="nil"/>
            </w:tcBorders>
            <w:tcMar>
              <w:top w:w="0" w:type="dxa"/>
              <w:left w:w="0" w:type="dxa"/>
              <w:bottom w:w="0" w:type="dxa"/>
              <w:right w:w="0" w:type="dxa"/>
            </w:tcMar>
            <w:vAlign w:val="center"/>
            <w:hideMark/>
          </w:tcPr>
          <w:p w:rsidR="00154BD0" w:rsidRPr="00154BD0" w:rsidRDefault="00154BD0" w:rsidP="00154BD0">
            <w:pPr>
              <w:shd w:val="clear" w:color="auto" w:fill="FFFFFF"/>
              <w:wordWrap/>
              <w:spacing w:after="0" w:line="240" w:lineRule="auto"/>
              <w:jc w:val="right"/>
              <w:textAlignment w:val="center"/>
              <w:rPr>
                <w:rFonts w:ascii="나눔명조" w:eastAsia="굴림" w:hAnsi="굴림" w:cs="굴림"/>
                <w:color w:val="000000"/>
                <w:kern w:val="0"/>
                <w:sz w:val="16"/>
                <w:szCs w:val="16"/>
              </w:rPr>
            </w:pPr>
            <w:r w:rsidRPr="00154BD0">
              <w:rPr>
                <w:rFonts w:ascii="맑은 고딕" w:eastAsia="맑은 고딕" w:hAnsi="맑은 고딕" w:cs="굴림" w:hint="eastAsia"/>
                <w:color w:val="000000"/>
                <w:kern w:val="0"/>
                <w:sz w:val="16"/>
                <w:szCs w:val="16"/>
                <w:shd w:val="clear" w:color="auto" w:fill="FFFFFF"/>
              </w:rPr>
              <w:t>0.033</w:t>
            </w:r>
          </w:p>
        </w:tc>
        <w:tc>
          <w:tcPr>
            <w:tcW w:w="1293" w:type="dxa"/>
            <w:tcBorders>
              <w:top w:val="nil"/>
              <w:left w:val="nil"/>
              <w:bottom w:val="nil"/>
              <w:right w:val="nil"/>
            </w:tcBorders>
            <w:tcMar>
              <w:top w:w="0" w:type="dxa"/>
              <w:left w:w="0" w:type="dxa"/>
              <w:bottom w:w="0" w:type="dxa"/>
              <w:right w:w="0" w:type="dxa"/>
            </w:tcMar>
            <w:vAlign w:val="center"/>
            <w:hideMark/>
          </w:tcPr>
          <w:p w:rsidR="00154BD0" w:rsidRPr="00154BD0" w:rsidRDefault="00154BD0" w:rsidP="00154BD0">
            <w:pPr>
              <w:shd w:val="clear" w:color="auto" w:fill="FFFFFF"/>
              <w:wordWrap/>
              <w:spacing w:after="0" w:line="240" w:lineRule="auto"/>
              <w:jc w:val="right"/>
              <w:textAlignment w:val="center"/>
              <w:rPr>
                <w:rFonts w:ascii="나눔명조" w:eastAsia="굴림" w:hAnsi="굴림" w:cs="굴림"/>
                <w:color w:val="000000"/>
                <w:kern w:val="0"/>
                <w:sz w:val="16"/>
                <w:szCs w:val="16"/>
              </w:rPr>
            </w:pPr>
            <w:r w:rsidRPr="00154BD0">
              <w:rPr>
                <w:rFonts w:ascii="맑은 고딕" w:eastAsia="맑은 고딕" w:hAnsi="맑은 고딕" w:cs="굴림" w:hint="eastAsia"/>
                <w:color w:val="000000"/>
                <w:kern w:val="0"/>
                <w:sz w:val="16"/>
                <w:szCs w:val="16"/>
                <w:shd w:val="clear" w:color="auto" w:fill="FFFFFF"/>
              </w:rPr>
              <w:t>0.038</w:t>
            </w:r>
          </w:p>
        </w:tc>
        <w:tc>
          <w:tcPr>
            <w:tcW w:w="1463" w:type="dxa"/>
            <w:tcBorders>
              <w:top w:val="nil"/>
              <w:left w:val="nil"/>
              <w:bottom w:val="nil"/>
              <w:right w:val="nil"/>
            </w:tcBorders>
            <w:tcMar>
              <w:top w:w="0" w:type="dxa"/>
              <w:left w:w="0" w:type="dxa"/>
              <w:bottom w:w="0" w:type="dxa"/>
              <w:right w:w="0" w:type="dxa"/>
            </w:tcMar>
            <w:vAlign w:val="center"/>
            <w:hideMark/>
          </w:tcPr>
          <w:p w:rsidR="00154BD0" w:rsidRPr="00154BD0" w:rsidRDefault="00154BD0" w:rsidP="00154BD0">
            <w:pPr>
              <w:shd w:val="clear" w:color="auto" w:fill="FFFFFF"/>
              <w:wordWrap/>
              <w:spacing w:after="0" w:line="240" w:lineRule="auto"/>
              <w:jc w:val="right"/>
              <w:textAlignment w:val="center"/>
              <w:rPr>
                <w:rFonts w:ascii="나눔명조" w:eastAsia="굴림" w:hAnsi="굴림" w:cs="굴림"/>
                <w:color w:val="000000"/>
                <w:kern w:val="0"/>
                <w:sz w:val="16"/>
                <w:szCs w:val="16"/>
              </w:rPr>
            </w:pPr>
            <w:r w:rsidRPr="00154BD0">
              <w:rPr>
                <w:rFonts w:ascii="맑은 고딕" w:eastAsia="맑은 고딕" w:hAnsi="맑은 고딕" w:cs="굴림" w:hint="eastAsia"/>
                <w:color w:val="000000"/>
                <w:kern w:val="0"/>
                <w:sz w:val="16"/>
                <w:szCs w:val="16"/>
                <w:shd w:val="clear" w:color="auto" w:fill="FFFFFF"/>
              </w:rPr>
              <w:t>0.033</w:t>
            </w:r>
          </w:p>
        </w:tc>
        <w:tc>
          <w:tcPr>
            <w:tcW w:w="1518" w:type="dxa"/>
            <w:tcBorders>
              <w:top w:val="nil"/>
              <w:left w:val="nil"/>
              <w:bottom w:val="nil"/>
              <w:right w:val="nil"/>
            </w:tcBorders>
            <w:tcMar>
              <w:top w:w="0" w:type="dxa"/>
              <w:left w:w="0" w:type="dxa"/>
              <w:bottom w:w="0" w:type="dxa"/>
              <w:right w:w="0" w:type="dxa"/>
            </w:tcMar>
            <w:vAlign w:val="center"/>
            <w:hideMark/>
          </w:tcPr>
          <w:p w:rsidR="00154BD0" w:rsidRPr="00154BD0" w:rsidRDefault="00154BD0" w:rsidP="00154BD0">
            <w:pPr>
              <w:shd w:val="clear" w:color="auto" w:fill="FFFFFF"/>
              <w:wordWrap/>
              <w:spacing w:after="0" w:line="240" w:lineRule="auto"/>
              <w:jc w:val="right"/>
              <w:textAlignment w:val="center"/>
              <w:rPr>
                <w:rFonts w:ascii="나눔명조" w:eastAsia="굴림" w:hAnsi="굴림" w:cs="굴림"/>
                <w:color w:val="000000"/>
                <w:kern w:val="0"/>
                <w:sz w:val="16"/>
                <w:szCs w:val="16"/>
              </w:rPr>
            </w:pPr>
            <w:r w:rsidRPr="00154BD0">
              <w:rPr>
                <w:rFonts w:ascii="맑은 고딕" w:eastAsia="맑은 고딕" w:hAnsi="맑은 고딕" w:cs="굴림" w:hint="eastAsia"/>
                <w:color w:val="000000"/>
                <w:kern w:val="0"/>
                <w:sz w:val="16"/>
                <w:szCs w:val="16"/>
                <w:shd w:val="clear" w:color="auto" w:fill="FFFFFF"/>
              </w:rPr>
              <w:t>0.037</w:t>
            </w:r>
          </w:p>
        </w:tc>
      </w:tr>
      <w:tr w:rsidR="00154BD0" w:rsidRPr="00154BD0" w:rsidTr="00154BD0">
        <w:trPr>
          <w:trHeight w:val="216"/>
        </w:trPr>
        <w:tc>
          <w:tcPr>
            <w:tcW w:w="0" w:type="auto"/>
            <w:vMerge/>
            <w:tcBorders>
              <w:top w:val="nil"/>
              <w:left w:val="nil"/>
              <w:bottom w:val="single" w:sz="12" w:space="0" w:color="000000"/>
              <w:right w:val="nil"/>
            </w:tcBorders>
            <w:vAlign w:val="center"/>
            <w:hideMark/>
          </w:tcPr>
          <w:p w:rsidR="00154BD0" w:rsidRPr="00154BD0" w:rsidRDefault="00154BD0" w:rsidP="00925EDB">
            <w:pPr>
              <w:widowControl/>
              <w:wordWrap/>
              <w:autoSpaceDE/>
              <w:autoSpaceDN/>
              <w:spacing w:after="0" w:line="240" w:lineRule="auto"/>
              <w:jc w:val="left"/>
              <w:rPr>
                <w:rFonts w:ascii="나눔명조" w:eastAsia="굴림" w:hAnsi="굴림" w:cs="굴림"/>
                <w:color w:val="000000"/>
                <w:kern w:val="0"/>
                <w:sz w:val="18"/>
                <w:szCs w:val="18"/>
              </w:rPr>
            </w:pPr>
          </w:p>
        </w:tc>
        <w:tc>
          <w:tcPr>
            <w:tcW w:w="0" w:type="auto"/>
            <w:vMerge/>
            <w:tcBorders>
              <w:top w:val="nil"/>
              <w:left w:val="nil"/>
              <w:bottom w:val="single" w:sz="12" w:space="0" w:color="000000"/>
              <w:right w:val="nil"/>
            </w:tcBorders>
            <w:vAlign w:val="center"/>
            <w:hideMark/>
          </w:tcPr>
          <w:p w:rsidR="00154BD0" w:rsidRPr="00154BD0" w:rsidRDefault="00154BD0" w:rsidP="00154BD0">
            <w:pPr>
              <w:widowControl/>
              <w:wordWrap/>
              <w:autoSpaceDE/>
              <w:autoSpaceDN/>
              <w:spacing w:after="0" w:line="240" w:lineRule="auto"/>
              <w:jc w:val="left"/>
              <w:rPr>
                <w:rFonts w:ascii="나눔명조" w:eastAsia="굴림" w:hAnsi="굴림" w:cs="굴림"/>
                <w:color w:val="000000"/>
                <w:kern w:val="0"/>
                <w:sz w:val="16"/>
                <w:szCs w:val="16"/>
              </w:rPr>
            </w:pPr>
          </w:p>
        </w:tc>
        <w:tc>
          <w:tcPr>
            <w:tcW w:w="674" w:type="dxa"/>
            <w:tcBorders>
              <w:top w:val="nil"/>
              <w:left w:val="nil"/>
              <w:bottom w:val="single" w:sz="12" w:space="0" w:color="000000"/>
              <w:right w:val="nil"/>
            </w:tcBorders>
            <w:tcMar>
              <w:top w:w="0" w:type="dxa"/>
              <w:left w:w="0" w:type="dxa"/>
              <w:bottom w:w="0" w:type="dxa"/>
              <w:right w:w="0" w:type="dxa"/>
            </w:tcMar>
            <w:vAlign w:val="center"/>
            <w:hideMark/>
          </w:tcPr>
          <w:p w:rsidR="00154BD0" w:rsidRPr="00154BD0" w:rsidRDefault="00154BD0" w:rsidP="00154BD0">
            <w:pPr>
              <w:shd w:val="clear" w:color="auto" w:fill="FFFFFF"/>
              <w:wordWrap/>
              <w:spacing w:after="0" w:line="240" w:lineRule="auto"/>
              <w:jc w:val="left"/>
              <w:textAlignment w:val="center"/>
              <w:rPr>
                <w:rFonts w:ascii="나눔명조" w:eastAsia="굴림" w:hAnsi="굴림" w:cs="굴림"/>
                <w:color w:val="000000"/>
                <w:kern w:val="0"/>
                <w:sz w:val="16"/>
                <w:szCs w:val="16"/>
              </w:rPr>
            </w:pPr>
            <w:r w:rsidRPr="00154BD0">
              <w:rPr>
                <w:rFonts w:ascii="맑은 고딕" w:eastAsia="맑은 고딕" w:hAnsi="맑은 고딕" w:cs="굴림" w:hint="eastAsia"/>
                <w:color w:val="000000"/>
                <w:kern w:val="0"/>
                <w:sz w:val="16"/>
                <w:szCs w:val="16"/>
                <w:shd w:val="clear" w:color="auto" w:fill="FFFFFF"/>
              </w:rPr>
              <w:t>PVC</w:t>
            </w:r>
          </w:p>
        </w:tc>
        <w:tc>
          <w:tcPr>
            <w:tcW w:w="1123" w:type="dxa"/>
            <w:tcBorders>
              <w:top w:val="nil"/>
              <w:left w:val="nil"/>
              <w:bottom w:val="single" w:sz="12" w:space="0" w:color="000000"/>
              <w:right w:val="nil"/>
            </w:tcBorders>
            <w:tcMar>
              <w:top w:w="0" w:type="dxa"/>
              <w:left w:w="0" w:type="dxa"/>
              <w:bottom w:w="0" w:type="dxa"/>
              <w:right w:w="0" w:type="dxa"/>
            </w:tcMar>
            <w:vAlign w:val="center"/>
            <w:hideMark/>
          </w:tcPr>
          <w:p w:rsidR="00154BD0" w:rsidRPr="00154BD0" w:rsidRDefault="00154BD0" w:rsidP="00154BD0">
            <w:pPr>
              <w:shd w:val="clear" w:color="auto" w:fill="FFFFFF"/>
              <w:wordWrap/>
              <w:spacing w:after="0" w:line="240" w:lineRule="auto"/>
              <w:jc w:val="right"/>
              <w:textAlignment w:val="center"/>
              <w:rPr>
                <w:rFonts w:ascii="나눔명조" w:eastAsia="굴림" w:hAnsi="굴림" w:cs="굴림"/>
                <w:color w:val="000000"/>
                <w:kern w:val="0"/>
                <w:sz w:val="16"/>
                <w:szCs w:val="16"/>
              </w:rPr>
            </w:pPr>
            <w:r w:rsidRPr="00154BD0">
              <w:rPr>
                <w:rFonts w:ascii="맑은 고딕" w:eastAsia="맑은 고딕" w:hAnsi="맑은 고딕" w:cs="굴림" w:hint="eastAsia"/>
                <w:color w:val="000000"/>
                <w:kern w:val="0"/>
                <w:sz w:val="16"/>
                <w:szCs w:val="16"/>
                <w:shd w:val="clear" w:color="auto" w:fill="FFFFFF"/>
              </w:rPr>
              <w:t xml:space="preserve">　</w:t>
            </w:r>
          </w:p>
        </w:tc>
        <w:tc>
          <w:tcPr>
            <w:tcW w:w="897" w:type="dxa"/>
            <w:tcBorders>
              <w:top w:val="nil"/>
              <w:left w:val="nil"/>
              <w:bottom w:val="single" w:sz="12" w:space="0" w:color="000000"/>
              <w:right w:val="nil"/>
            </w:tcBorders>
            <w:tcMar>
              <w:top w:w="0" w:type="dxa"/>
              <w:left w:w="0" w:type="dxa"/>
              <w:bottom w:w="0" w:type="dxa"/>
              <w:right w:w="0" w:type="dxa"/>
            </w:tcMar>
            <w:vAlign w:val="center"/>
            <w:hideMark/>
          </w:tcPr>
          <w:p w:rsidR="00154BD0" w:rsidRPr="00154BD0" w:rsidRDefault="00154BD0" w:rsidP="00154BD0">
            <w:pPr>
              <w:shd w:val="clear" w:color="auto" w:fill="FFFFFF"/>
              <w:wordWrap/>
              <w:spacing w:after="0" w:line="240" w:lineRule="auto"/>
              <w:jc w:val="right"/>
              <w:textAlignment w:val="center"/>
              <w:rPr>
                <w:rFonts w:ascii="나눔명조" w:eastAsia="굴림" w:hAnsi="굴림" w:cs="굴림"/>
                <w:color w:val="000000"/>
                <w:kern w:val="0"/>
                <w:sz w:val="16"/>
                <w:szCs w:val="16"/>
              </w:rPr>
            </w:pPr>
            <w:r w:rsidRPr="00154BD0">
              <w:rPr>
                <w:rFonts w:ascii="맑은 고딕" w:eastAsia="맑은 고딕" w:hAnsi="맑은 고딕" w:cs="굴림" w:hint="eastAsia"/>
                <w:color w:val="000000"/>
                <w:kern w:val="0"/>
                <w:sz w:val="16"/>
                <w:szCs w:val="16"/>
                <w:shd w:val="clear" w:color="auto" w:fill="FFFFFF"/>
              </w:rPr>
              <w:t>-4.541</w:t>
            </w:r>
          </w:p>
        </w:tc>
        <w:tc>
          <w:tcPr>
            <w:tcW w:w="1293" w:type="dxa"/>
            <w:tcBorders>
              <w:top w:val="nil"/>
              <w:left w:val="nil"/>
              <w:bottom w:val="single" w:sz="12" w:space="0" w:color="000000"/>
              <w:right w:val="nil"/>
            </w:tcBorders>
            <w:tcMar>
              <w:top w:w="0" w:type="dxa"/>
              <w:left w:w="0" w:type="dxa"/>
              <w:bottom w:w="0" w:type="dxa"/>
              <w:right w:w="0" w:type="dxa"/>
            </w:tcMar>
            <w:vAlign w:val="center"/>
            <w:hideMark/>
          </w:tcPr>
          <w:p w:rsidR="00154BD0" w:rsidRPr="00154BD0" w:rsidRDefault="00154BD0" w:rsidP="00154BD0">
            <w:pPr>
              <w:shd w:val="clear" w:color="auto" w:fill="FFFFFF"/>
              <w:wordWrap/>
              <w:spacing w:after="0" w:line="240" w:lineRule="auto"/>
              <w:jc w:val="right"/>
              <w:textAlignment w:val="center"/>
              <w:rPr>
                <w:rFonts w:ascii="나눔명조" w:eastAsia="굴림" w:hAnsi="굴림" w:cs="굴림"/>
                <w:color w:val="000000"/>
                <w:kern w:val="0"/>
                <w:sz w:val="16"/>
                <w:szCs w:val="16"/>
              </w:rPr>
            </w:pPr>
            <w:r w:rsidRPr="00154BD0">
              <w:rPr>
                <w:rFonts w:ascii="맑은 고딕" w:eastAsia="맑은 고딕" w:hAnsi="맑은 고딕" w:cs="굴림" w:hint="eastAsia"/>
                <w:color w:val="000000"/>
                <w:kern w:val="0"/>
                <w:sz w:val="16"/>
                <w:szCs w:val="16"/>
                <w:shd w:val="clear" w:color="auto" w:fill="FFFFFF"/>
              </w:rPr>
              <w:t>8.734</w:t>
            </w:r>
          </w:p>
        </w:tc>
        <w:tc>
          <w:tcPr>
            <w:tcW w:w="1463" w:type="dxa"/>
            <w:tcBorders>
              <w:top w:val="nil"/>
              <w:left w:val="nil"/>
              <w:bottom w:val="single" w:sz="12" w:space="0" w:color="000000"/>
              <w:right w:val="nil"/>
            </w:tcBorders>
            <w:tcMar>
              <w:top w:w="0" w:type="dxa"/>
              <w:left w:w="0" w:type="dxa"/>
              <w:bottom w:w="0" w:type="dxa"/>
              <w:right w:w="0" w:type="dxa"/>
            </w:tcMar>
            <w:vAlign w:val="center"/>
            <w:hideMark/>
          </w:tcPr>
          <w:p w:rsidR="00154BD0" w:rsidRPr="00154BD0" w:rsidRDefault="00154BD0" w:rsidP="00154BD0">
            <w:pPr>
              <w:shd w:val="clear" w:color="auto" w:fill="FFFFFF"/>
              <w:wordWrap/>
              <w:spacing w:after="0" w:line="240" w:lineRule="auto"/>
              <w:jc w:val="right"/>
              <w:textAlignment w:val="center"/>
              <w:rPr>
                <w:rFonts w:ascii="나눔명조" w:eastAsia="굴림" w:hAnsi="굴림" w:cs="굴림"/>
                <w:color w:val="000000"/>
                <w:kern w:val="0"/>
                <w:sz w:val="16"/>
                <w:szCs w:val="16"/>
              </w:rPr>
            </w:pPr>
            <w:r w:rsidRPr="00154BD0">
              <w:rPr>
                <w:rFonts w:ascii="맑은 고딕" w:eastAsia="맑은 고딕" w:hAnsi="맑은 고딕" w:cs="굴림" w:hint="eastAsia"/>
                <w:color w:val="000000"/>
                <w:kern w:val="0"/>
                <w:sz w:val="16"/>
                <w:szCs w:val="16"/>
                <w:shd w:val="clear" w:color="auto" w:fill="FFFFFF"/>
              </w:rPr>
              <w:t>-5.590</w:t>
            </w:r>
          </w:p>
        </w:tc>
        <w:tc>
          <w:tcPr>
            <w:tcW w:w="1518" w:type="dxa"/>
            <w:tcBorders>
              <w:top w:val="nil"/>
              <w:left w:val="nil"/>
              <w:bottom w:val="single" w:sz="12" w:space="0" w:color="000000"/>
              <w:right w:val="nil"/>
            </w:tcBorders>
            <w:tcMar>
              <w:top w:w="0" w:type="dxa"/>
              <w:left w:w="0" w:type="dxa"/>
              <w:bottom w:w="0" w:type="dxa"/>
              <w:right w:w="0" w:type="dxa"/>
            </w:tcMar>
            <w:vAlign w:val="center"/>
            <w:hideMark/>
          </w:tcPr>
          <w:p w:rsidR="00154BD0" w:rsidRPr="00154BD0" w:rsidRDefault="00154BD0" w:rsidP="00154BD0">
            <w:pPr>
              <w:shd w:val="clear" w:color="auto" w:fill="FFFFFF"/>
              <w:wordWrap/>
              <w:spacing w:after="0" w:line="240" w:lineRule="auto"/>
              <w:jc w:val="right"/>
              <w:textAlignment w:val="center"/>
              <w:rPr>
                <w:rFonts w:ascii="나눔명조" w:eastAsia="굴림" w:hAnsi="굴림" w:cs="굴림"/>
                <w:color w:val="000000"/>
                <w:kern w:val="0"/>
                <w:sz w:val="16"/>
                <w:szCs w:val="16"/>
              </w:rPr>
            </w:pPr>
            <w:r w:rsidRPr="00154BD0">
              <w:rPr>
                <w:rFonts w:ascii="맑은 고딕" w:eastAsia="맑은 고딕" w:hAnsi="맑은 고딕" w:cs="굴림" w:hint="eastAsia"/>
                <w:color w:val="000000"/>
                <w:kern w:val="0"/>
                <w:sz w:val="16"/>
                <w:szCs w:val="16"/>
                <w:shd w:val="clear" w:color="auto" w:fill="FFFFFF"/>
              </w:rPr>
              <w:t>6.201</w:t>
            </w:r>
          </w:p>
        </w:tc>
      </w:tr>
      <w:tr w:rsidR="00154BD0" w:rsidRPr="00154BD0" w:rsidTr="00925EDB">
        <w:trPr>
          <w:trHeight w:val="216"/>
        </w:trPr>
        <w:tc>
          <w:tcPr>
            <w:tcW w:w="1015" w:type="dxa"/>
            <w:vMerge w:val="restart"/>
            <w:tcBorders>
              <w:top w:val="nil"/>
              <w:left w:val="nil"/>
              <w:bottom w:val="single" w:sz="12" w:space="0" w:color="000000"/>
              <w:right w:val="nil"/>
            </w:tcBorders>
            <w:tcMar>
              <w:top w:w="0" w:type="dxa"/>
              <w:left w:w="0" w:type="dxa"/>
              <w:bottom w:w="0" w:type="dxa"/>
              <w:right w:w="0" w:type="dxa"/>
            </w:tcMar>
            <w:vAlign w:val="center"/>
            <w:hideMark/>
          </w:tcPr>
          <w:p w:rsidR="00154BD0" w:rsidRPr="00AC3969" w:rsidRDefault="00925EDB" w:rsidP="00925EDB">
            <w:pPr>
              <w:shd w:val="clear" w:color="auto" w:fill="FFFFFF"/>
              <w:wordWrap/>
              <w:spacing w:after="0" w:line="240" w:lineRule="auto"/>
              <w:ind w:right="80"/>
              <w:jc w:val="left"/>
              <w:textAlignment w:val="center"/>
              <w:rPr>
                <w:rFonts w:ascii="나눔명조" w:eastAsia="굴림" w:hAnsi="굴림" w:cs="굴림"/>
                <w:b/>
                <w:color w:val="000000"/>
                <w:kern w:val="0"/>
                <w:sz w:val="18"/>
                <w:szCs w:val="18"/>
              </w:rPr>
            </w:pPr>
            <w:r>
              <w:rPr>
                <w:rFonts w:ascii="맑은 고딕" w:eastAsia="맑은 고딕" w:hAnsi="맑은 고딕" w:cs="굴림" w:hint="eastAsia"/>
                <w:b/>
                <w:color w:val="000000"/>
                <w:kern w:val="0"/>
                <w:sz w:val="18"/>
                <w:szCs w:val="16"/>
                <w:shd w:val="clear" w:color="auto" w:fill="FFFFFF"/>
              </w:rPr>
              <w:t>Region</w:t>
            </w:r>
          </w:p>
        </w:tc>
        <w:tc>
          <w:tcPr>
            <w:tcW w:w="941" w:type="dxa"/>
            <w:vMerge w:val="restart"/>
            <w:tcBorders>
              <w:top w:val="nil"/>
              <w:left w:val="nil"/>
              <w:bottom w:val="single" w:sz="4" w:space="0" w:color="000000"/>
              <w:right w:val="nil"/>
            </w:tcBorders>
            <w:tcMar>
              <w:top w:w="0" w:type="dxa"/>
              <w:left w:w="0" w:type="dxa"/>
              <w:bottom w:w="0" w:type="dxa"/>
              <w:right w:w="0" w:type="dxa"/>
            </w:tcMar>
            <w:vAlign w:val="center"/>
            <w:hideMark/>
          </w:tcPr>
          <w:p w:rsidR="00154BD0" w:rsidRPr="00925EDB" w:rsidRDefault="00925EDB" w:rsidP="00154BD0">
            <w:pPr>
              <w:shd w:val="clear" w:color="auto" w:fill="FFFFFF"/>
              <w:wordWrap/>
              <w:spacing w:after="0" w:line="240" w:lineRule="auto"/>
              <w:jc w:val="left"/>
              <w:textAlignment w:val="center"/>
              <w:rPr>
                <w:rFonts w:ascii="나눔명조" w:eastAsia="굴림" w:hAnsi="굴림" w:cs="굴림"/>
                <w:color w:val="000000"/>
                <w:kern w:val="0"/>
                <w:sz w:val="16"/>
                <w:szCs w:val="16"/>
              </w:rPr>
            </w:pPr>
            <w:r w:rsidRPr="00925EDB">
              <w:rPr>
                <w:rFonts w:ascii="맑은 고딕" w:eastAsia="맑은 고딕" w:hAnsi="맑은 고딕" w:cs="굴림" w:hint="eastAsia"/>
                <w:bCs/>
                <w:color w:val="000000"/>
                <w:kern w:val="0"/>
                <w:sz w:val="16"/>
                <w:szCs w:val="16"/>
              </w:rPr>
              <w:t>P</w:t>
            </w:r>
            <w:r w:rsidRPr="00925EDB">
              <w:rPr>
                <w:rFonts w:ascii="맑은 고딕" w:eastAsia="맑은 고딕" w:hAnsi="맑은 고딕" w:cs="굴림"/>
                <w:bCs/>
                <w:color w:val="000000"/>
                <w:kern w:val="0"/>
                <w:sz w:val="16"/>
                <w:szCs w:val="16"/>
              </w:rPr>
              <w:t>articipants</w:t>
            </w:r>
          </w:p>
        </w:tc>
        <w:tc>
          <w:tcPr>
            <w:tcW w:w="674" w:type="dxa"/>
            <w:tcBorders>
              <w:top w:val="nil"/>
              <w:left w:val="nil"/>
              <w:bottom w:val="nil"/>
              <w:right w:val="nil"/>
            </w:tcBorders>
            <w:tcMar>
              <w:top w:w="0" w:type="dxa"/>
              <w:left w:w="0" w:type="dxa"/>
              <w:bottom w:w="0" w:type="dxa"/>
              <w:right w:w="0" w:type="dxa"/>
            </w:tcMar>
            <w:vAlign w:val="center"/>
            <w:hideMark/>
          </w:tcPr>
          <w:p w:rsidR="00154BD0" w:rsidRPr="00154BD0" w:rsidRDefault="00154BD0" w:rsidP="00154BD0">
            <w:pPr>
              <w:shd w:val="clear" w:color="auto" w:fill="FFFFFF"/>
              <w:wordWrap/>
              <w:spacing w:after="0" w:line="240" w:lineRule="auto"/>
              <w:jc w:val="left"/>
              <w:textAlignment w:val="center"/>
              <w:rPr>
                <w:rFonts w:ascii="나눔명조" w:eastAsia="굴림" w:hAnsi="굴림" w:cs="굴림"/>
                <w:color w:val="000000"/>
                <w:kern w:val="0"/>
                <w:sz w:val="16"/>
                <w:szCs w:val="16"/>
              </w:rPr>
            </w:pPr>
            <w:r w:rsidRPr="00154BD0">
              <w:rPr>
                <w:rFonts w:ascii="맑은 고딕" w:eastAsia="맑은 고딕" w:hAnsi="맑은 고딕" w:cs="굴림" w:hint="eastAsia"/>
                <w:color w:val="000000"/>
                <w:kern w:val="0"/>
                <w:sz w:val="16"/>
                <w:szCs w:val="16"/>
                <w:shd w:val="clear" w:color="auto" w:fill="FFFFFF"/>
              </w:rPr>
              <w:t>ICC</w:t>
            </w:r>
          </w:p>
        </w:tc>
        <w:tc>
          <w:tcPr>
            <w:tcW w:w="1123" w:type="dxa"/>
            <w:tcBorders>
              <w:top w:val="nil"/>
              <w:left w:val="nil"/>
              <w:bottom w:val="nil"/>
              <w:right w:val="nil"/>
            </w:tcBorders>
            <w:tcMar>
              <w:top w:w="0" w:type="dxa"/>
              <w:left w:w="0" w:type="dxa"/>
              <w:bottom w:w="0" w:type="dxa"/>
              <w:right w:w="0" w:type="dxa"/>
            </w:tcMar>
            <w:vAlign w:val="center"/>
            <w:hideMark/>
          </w:tcPr>
          <w:p w:rsidR="00154BD0" w:rsidRPr="00154BD0" w:rsidRDefault="00154BD0" w:rsidP="00154BD0">
            <w:pPr>
              <w:shd w:val="clear" w:color="auto" w:fill="FFFFFF"/>
              <w:wordWrap/>
              <w:spacing w:after="0" w:line="240" w:lineRule="auto"/>
              <w:jc w:val="right"/>
              <w:textAlignment w:val="center"/>
              <w:rPr>
                <w:rFonts w:ascii="나눔명조" w:eastAsia="굴림" w:hAnsi="굴림" w:cs="굴림"/>
                <w:color w:val="000000"/>
                <w:kern w:val="0"/>
                <w:sz w:val="16"/>
                <w:szCs w:val="16"/>
              </w:rPr>
            </w:pPr>
            <w:r w:rsidRPr="00154BD0">
              <w:rPr>
                <w:rFonts w:ascii="맑은 고딕" w:eastAsia="맑은 고딕" w:hAnsi="맑은 고딕" w:cs="굴림" w:hint="eastAsia"/>
                <w:color w:val="000000"/>
                <w:kern w:val="0"/>
                <w:sz w:val="16"/>
                <w:szCs w:val="16"/>
                <w:shd w:val="clear" w:color="auto" w:fill="FFFFFF"/>
              </w:rPr>
              <w:t>3.846</w:t>
            </w:r>
          </w:p>
        </w:tc>
        <w:tc>
          <w:tcPr>
            <w:tcW w:w="897" w:type="dxa"/>
            <w:tcBorders>
              <w:top w:val="nil"/>
              <w:left w:val="nil"/>
              <w:bottom w:val="nil"/>
              <w:right w:val="nil"/>
            </w:tcBorders>
            <w:tcMar>
              <w:top w:w="0" w:type="dxa"/>
              <w:left w:w="0" w:type="dxa"/>
              <w:bottom w:w="0" w:type="dxa"/>
              <w:right w:w="0" w:type="dxa"/>
            </w:tcMar>
            <w:vAlign w:val="center"/>
            <w:hideMark/>
          </w:tcPr>
          <w:p w:rsidR="00154BD0" w:rsidRPr="00154BD0" w:rsidRDefault="00154BD0" w:rsidP="00154BD0">
            <w:pPr>
              <w:shd w:val="clear" w:color="auto" w:fill="FFFFFF"/>
              <w:wordWrap/>
              <w:spacing w:after="0" w:line="240" w:lineRule="auto"/>
              <w:jc w:val="right"/>
              <w:textAlignment w:val="center"/>
              <w:rPr>
                <w:rFonts w:ascii="나눔명조" w:eastAsia="굴림" w:hAnsi="굴림" w:cs="굴림"/>
                <w:color w:val="000000"/>
                <w:kern w:val="0"/>
                <w:sz w:val="16"/>
                <w:szCs w:val="16"/>
              </w:rPr>
            </w:pPr>
            <w:r w:rsidRPr="00154BD0">
              <w:rPr>
                <w:rFonts w:ascii="맑은 고딕" w:eastAsia="맑은 고딕" w:hAnsi="맑은 고딕" w:cs="굴림" w:hint="eastAsia"/>
                <w:color w:val="000000"/>
                <w:kern w:val="0"/>
                <w:sz w:val="16"/>
                <w:szCs w:val="16"/>
                <w:shd w:val="clear" w:color="auto" w:fill="FFFFFF"/>
              </w:rPr>
              <w:t>4.084</w:t>
            </w:r>
          </w:p>
        </w:tc>
        <w:tc>
          <w:tcPr>
            <w:tcW w:w="1293" w:type="dxa"/>
            <w:tcBorders>
              <w:top w:val="nil"/>
              <w:left w:val="nil"/>
              <w:bottom w:val="nil"/>
              <w:right w:val="nil"/>
            </w:tcBorders>
            <w:tcMar>
              <w:top w:w="0" w:type="dxa"/>
              <w:left w:w="0" w:type="dxa"/>
              <w:bottom w:w="0" w:type="dxa"/>
              <w:right w:w="0" w:type="dxa"/>
            </w:tcMar>
            <w:vAlign w:val="center"/>
            <w:hideMark/>
          </w:tcPr>
          <w:p w:rsidR="00154BD0" w:rsidRPr="00154BD0" w:rsidRDefault="00154BD0" w:rsidP="00154BD0">
            <w:pPr>
              <w:shd w:val="clear" w:color="auto" w:fill="FFFFFF"/>
              <w:wordWrap/>
              <w:spacing w:after="0" w:line="240" w:lineRule="auto"/>
              <w:jc w:val="right"/>
              <w:textAlignment w:val="center"/>
              <w:rPr>
                <w:rFonts w:ascii="나눔명조" w:eastAsia="굴림" w:hAnsi="굴림" w:cs="굴림"/>
                <w:color w:val="000000"/>
                <w:kern w:val="0"/>
                <w:sz w:val="16"/>
                <w:szCs w:val="16"/>
              </w:rPr>
            </w:pPr>
            <w:r w:rsidRPr="00154BD0">
              <w:rPr>
                <w:rFonts w:ascii="맑은 고딕" w:eastAsia="맑은 고딕" w:hAnsi="맑은 고딕" w:cs="굴림" w:hint="eastAsia"/>
                <w:color w:val="000000"/>
                <w:kern w:val="0"/>
                <w:sz w:val="16"/>
                <w:szCs w:val="16"/>
                <w:shd w:val="clear" w:color="auto" w:fill="FFFFFF"/>
              </w:rPr>
              <w:t>3.947</w:t>
            </w:r>
          </w:p>
        </w:tc>
        <w:tc>
          <w:tcPr>
            <w:tcW w:w="1463" w:type="dxa"/>
            <w:tcBorders>
              <w:top w:val="nil"/>
              <w:left w:val="nil"/>
              <w:bottom w:val="nil"/>
              <w:right w:val="nil"/>
            </w:tcBorders>
            <w:tcMar>
              <w:top w:w="0" w:type="dxa"/>
              <w:left w:w="0" w:type="dxa"/>
              <w:bottom w:w="0" w:type="dxa"/>
              <w:right w:w="0" w:type="dxa"/>
            </w:tcMar>
            <w:vAlign w:val="center"/>
            <w:hideMark/>
          </w:tcPr>
          <w:p w:rsidR="00154BD0" w:rsidRPr="00154BD0" w:rsidRDefault="00154BD0" w:rsidP="00154BD0">
            <w:pPr>
              <w:shd w:val="clear" w:color="auto" w:fill="FFFFFF"/>
              <w:wordWrap/>
              <w:spacing w:after="0" w:line="240" w:lineRule="auto"/>
              <w:jc w:val="right"/>
              <w:textAlignment w:val="center"/>
              <w:rPr>
                <w:rFonts w:ascii="나눔명조" w:eastAsia="굴림" w:hAnsi="굴림" w:cs="굴림"/>
                <w:color w:val="000000"/>
                <w:kern w:val="0"/>
                <w:sz w:val="16"/>
                <w:szCs w:val="16"/>
              </w:rPr>
            </w:pPr>
            <w:r w:rsidRPr="00154BD0">
              <w:rPr>
                <w:rFonts w:ascii="맑은 고딕" w:eastAsia="맑은 고딕" w:hAnsi="맑은 고딕" w:cs="굴림" w:hint="eastAsia"/>
                <w:color w:val="000000"/>
                <w:kern w:val="0"/>
                <w:sz w:val="16"/>
                <w:szCs w:val="16"/>
                <w:shd w:val="clear" w:color="auto" w:fill="FFFFFF"/>
              </w:rPr>
              <w:t>4.068</w:t>
            </w:r>
          </w:p>
        </w:tc>
        <w:tc>
          <w:tcPr>
            <w:tcW w:w="1518" w:type="dxa"/>
            <w:tcBorders>
              <w:top w:val="nil"/>
              <w:left w:val="nil"/>
              <w:bottom w:val="nil"/>
              <w:right w:val="nil"/>
            </w:tcBorders>
            <w:tcMar>
              <w:top w:w="0" w:type="dxa"/>
              <w:left w:w="0" w:type="dxa"/>
              <w:bottom w:w="0" w:type="dxa"/>
              <w:right w:w="0" w:type="dxa"/>
            </w:tcMar>
            <w:vAlign w:val="center"/>
            <w:hideMark/>
          </w:tcPr>
          <w:p w:rsidR="00154BD0" w:rsidRPr="00154BD0" w:rsidRDefault="00154BD0" w:rsidP="00154BD0">
            <w:pPr>
              <w:shd w:val="clear" w:color="auto" w:fill="FFFFFF"/>
              <w:wordWrap/>
              <w:spacing w:after="0" w:line="240" w:lineRule="auto"/>
              <w:jc w:val="right"/>
              <w:textAlignment w:val="center"/>
              <w:rPr>
                <w:rFonts w:ascii="나눔명조" w:eastAsia="굴림" w:hAnsi="굴림" w:cs="굴림"/>
                <w:color w:val="000000"/>
                <w:kern w:val="0"/>
                <w:sz w:val="16"/>
                <w:szCs w:val="16"/>
              </w:rPr>
            </w:pPr>
            <w:r w:rsidRPr="00154BD0">
              <w:rPr>
                <w:rFonts w:ascii="맑은 고딕" w:eastAsia="맑은 고딕" w:hAnsi="맑은 고딕" w:cs="굴림" w:hint="eastAsia"/>
                <w:color w:val="000000"/>
                <w:kern w:val="0"/>
                <w:sz w:val="16"/>
                <w:szCs w:val="16"/>
                <w:shd w:val="clear" w:color="auto" w:fill="FFFFFF"/>
              </w:rPr>
              <w:t>3.953</w:t>
            </w:r>
          </w:p>
        </w:tc>
      </w:tr>
      <w:tr w:rsidR="00154BD0" w:rsidRPr="00154BD0" w:rsidTr="00154BD0">
        <w:trPr>
          <w:trHeight w:val="216"/>
        </w:trPr>
        <w:tc>
          <w:tcPr>
            <w:tcW w:w="0" w:type="auto"/>
            <w:vMerge/>
            <w:tcBorders>
              <w:top w:val="nil"/>
              <w:left w:val="nil"/>
              <w:bottom w:val="single" w:sz="12" w:space="0" w:color="000000"/>
              <w:right w:val="nil"/>
            </w:tcBorders>
            <w:vAlign w:val="center"/>
            <w:hideMark/>
          </w:tcPr>
          <w:p w:rsidR="00154BD0" w:rsidRPr="00154BD0" w:rsidRDefault="00154BD0" w:rsidP="00154BD0">
            <w:pPr>
              <w:widowControl/>
              <w:wordWrap/>
              <w:autoSpaceDE/>
              <w:autoSpaceDN/>
              <w:spacing w:after="0" w:line="240" w:lineRule="auto"/>
              <w:jc w:val="left"/>
              <w:rPr>
                <w:rFonts w:ascii="나눔명조" w:eastAsia="굴림" w:hAnsi="굴림" w:cs="굴림"/>
                <w:color w:val="000000"/>
                <w:kern w:val="0"/>
                <w:sz w:val="18"/>
                <w:szCs w:val="18"/>
              </w:rPr>
            </w:pPr>
          </w:p>
        </w:tc>
        <w:tc>
          <w:tcPr>
            <w:tcW w:w="0" w:type="auto"/>
            <w:vMerge/>
            <w:tcBorders>
              <w:top w:val="nil"/>
              <w:left w:val="nil"/>
              <w:bottom w:val="single" w:sz="4" w:space="0" w:color="000000"/>
              <w:right w:val="nil"/>
            </w:tcBorders>
            <w:vAlign w:val="center"/>
            <w:hideMark/>
          </w:tcPr>
          <w:p w:rsidR="00154BD0" w:rsidRPr="00154BD0" w:rsidRDefault="00154BD0" w:rsidP="00154BD0">
            <w:pPr>
              <w:widowControl/>
              <w:wordWrap/>
              <w:autoSpaceDE/>
              <w:autoSpaceDN/>
              <w:spacing w:after="0" w:line="240" w:lineRule="auto"/>
              <w:jc w:val="left"/>
              <w:rPr>
                <w:rFonts w:ascii="나눔명조" w:eastAsia="굴림" w:hAnsi="굴림" w:cs="굴림"/>
                <w:color w:val="000000"/>
                <w:kern w:val="0"/>
                <w:sz w:val="18"/>
                <w:szCs w:val="18"/>
              </w:rPr>
            </w:pPr>
          </w:p>
        </w:tc>
        <w:tc>
          <w:tcPr>
            <w:tcW w:w="674" w:type="dxa"/>
            <w:tcBorders>
              <w:top w:val="nil"/>
              <w:left w:val="nil"/>
              <w:bottom w:val="single" w:sz="4" w:space="0" w:color="000000"/>
              <w:right w:val="nil"/>
            </w:tcBorders>
            <w:tcMar>
              <w:top w:w="0" w:type="dxa"/>
              <w:left w:w="0" w:type="dxa"/>
              <w:bottom w:w="0" w:type="dxa"/>
              <w:right w:w="0" w:type="dxa"/>
            </w:tcMar>
            <w:vAlign w:val="center"/>
            <w:hideMark/>
          </w:tcPr>
          <w:p w:rsidR="00154BD0" w:rsidRPr="00154BD0" w:rsidRDefault="00154BD0" w:rsidP="00154BD0">
            <w:pPr>
              <w:shd w:val="clear" w:color="auto" w:fill="FFFFFF"/>
              <w:wordWrap/>
              <w:spacing w:after="0" w:line="240" w:lineRule="auto"/>
              <w:jc w:val="left"/>
              <w:textAlignment w:val="center"/>
              <w:rPr>
                <w:rFonts w:ascii="나눔명조" w:eastAsia="굴림" w:hAnsi="굴림" w:cs="굴림"/>
                <w:color w:val="000000"/>
                <w:kern w:val="0"/>
                <w:sz w:val="16"/>
                <w:szCs w:val="16"/>
              </w:rPr>
            </w:pPr>
            <w:r w:rsidRPr="00154BD0">
              <w:rPr>
                <w:rFonts w:ascii="맑은 고딕" w:eastAsia="맑은 고딕" w:hAnsi="맑은 고딕" w:cs="굴림" w:hint="eastAsia"/>
                <w:color w:val="000000"/>
                <w:kern w:val="0"/>
                <w:sz w:val="16"/>
                <w:szCs w:val="16"/>
                <w:shd w:val="clear" w:color="auto" w:fill="FFFFFF"/>
              </w:rPr>
              <w:t>PVC</w:t>
            </w:r>
          </w:p>
        </w:tc>
        <w:tc>
          <w:tcPr>
            <w:tcW w:w="1123" w:type="dxa"/>
            <w:tcBorders>
              <w:top w:val="nil"/>
              <w:left w:val="nil"/>
              <w:bottom w:val="single" w:sz="4" w:space="0" w:color="000000"/>
              <w:right w:val="nil"/>
            </w:tcBorders>
            <w:tcMar>
              <w:top w:w="0" w:type="dxa"/>
              <w:left w:w="0" w:type="dxa"/>
              <w:bottom w:w="0" w:type="dxa"/>
              <w:right w:w="0" w:type="dxa"/>
            </w:tcMar>
            <w:vAlign w:val="center"/>
            <w:hideMark/>
          </w:tcPr>
          <w:p w:rsidR="00154BD0" w:rsidRPr="00154BD0" w:rsidRDefault="00154BD0" w:rsidP="00154BD0">
            <w:pPr>
              <w:shd w:val="clear" w:color="auto" w:fill="FFFFFF"/>
              <w:wordWrap/>
              <w:spacing w:after="0" w:line="240" w:lineRule="auto"/>
              <w:jc w:val="right"/>
              <w:textAlignment w:val="center"/>
              <w:rPr>
                <w:rFonts w:ascii="나눔명조" w:eastAsia="굴림" w:hAnsi="굴림" w:cs="굴림"/>
                <w:color w:val="000000"/>
                <w:kern w:val="0"/>
                <w:sz w:val="16"/>
                <w:szCs w:val="16"/>
              </w:rPr>
            </w:pPr>
            <w:r w:rsidRPr="00154BD0">
              <w:rPr>
                <w:rFonts w:ascii="맑은 고딕" w:eastAsia="맑은 고딕" w:hAnsi="맑은 고딕" w:cs="굴림" w:hint="eastAsia"/>
                <w:color w:val="000000"/>
                <w:kern w:val="0"/>
                <w:sz w:val="16"/>
                <w:szCs w:val="16"/>
                <w:shd w:val="clear" w:color="auto" w:fill="FFFFFF"/>
              </w:rPr>
              <w:t xml:space="preserve">　</w:t>
            </w:r>
          </w:p>
        </w:tc>
        <w:tc>
          <w:tcPr>
            <w:tcW w:w="897" w:type="dxa"/>
            <w:tcBorders>
              <w:top w:val="nil"/>
              <w:left w:val="nil"/>
              <w:bottom w:val="single" w:sz="4" w:space="0" w:color="000000"/>
              <w:right w:val="nil"/>
            </w:tcBorders>
            <w:tcMar>
              <w:top w:w="0" w:type="dxa"/>
              <w:left w:w="0" w:type="dxa"/>
              <w:bottom w:w="0" w:type="dxa"/>
              <w:right w:w="0" w:type="dxa"/>
            </w:tcMar>
            <w:vAlign w:val="center"/>
            <w:hideMark/>
          </w:tcPr>
          <w:p w:rsidR="00154BD0" w:rsidRPr="00154BD0" w:rsidRDefault="00154BD0" w:rsidP="00154BD0">
            <w:pPr>
              <w:shd w:val="clear" w:color="auto" w:fill="FFFFFF"/>
              <w:wordWrap/>
              <w:spacing w:after="0" w:line="240" w:lineRule="auto"/>
              <w:jc w:val="right"/>
              <w:textAlignment w:val="center"/>
              <w:rPr>
                <w:rFonts w:ascii="나눔명조" w:eastAsia="굴림" w:hAnsi="굴림" w:cs="굴림"/>
                <w:color w:val="000000"/>
                <w:kern w:val="0"/>
                <w:sz w:val="16"/>
                <w:szCs w:val="16"/>
              </w:rPr>
            </w:pPr>
            <w:r w:rsidRPr="00154BD0">
              <w:rPr>
                <w:rFonts w:ascii="맑은 고딕" w:eastAsia="맑은 고딕" w:hAnsi="맑은 고딕" w:cs="굴림" w:hint="eastAsia"/>
                <w:color w:val="000000"/>
                <w:kern w:val="0"/>
                <w:sz w:val="16"/>
                <w:szCs w:val="16"/>
                <w:shd w:val="clear" w:color="auto" w:fill="FFFFFF"/>
              </w:rPr>
              <w:t>6.459</w:t>
            </w:r>
          </w:p>
        </w:tc>
        <w:tc>
          <w:tcPr>
            <w:tcW w:w="1293" w:type="dxa"/>
            <w:tcBorders>
              <w:top w:val="nil"/>
              <w:left w:val="nil"/>
              <w:bottom w:val="single" w:sz="4" w:space="0" w:color="000000"/>
              <w:right w:val="nil"/>
            </w:tcBorders>
            <w:tcMar>
              <w:top w:w="0" w:type="dxa"/>
              <w:left w:w="0" w:type="dxa"/>
              <w:bottom w:w="0" w:type="dxa"/>
              <w:right w:w="0" w:type="dxa"/>
            </w:tcMar>
            <w:vAlign w:val="center"/>
            <w:hideMark/>
          </w:tcPr>
          <w:p w:rsidR="00154BD0" w:rsidRPr="00154BD0" w:rsidRDefault="00154BD0" w:rsidP="00154BD0">
            <w:pPr>
              <w:shd w:val="clear" w:color="auto" w:fill="FFFFFF"/>
              <w:wordWrap/>
              <w:spacing w:after="0" w:line="240" w:lineRule="auto"/>
              <w:jc w:val="right"/>
              <w:textAlignment w:val="center"/>
              <w:rPr>
                <w:rFonts w:ascii="나눔명조" w:eastAsia="굴림" w:hAnsi="굴림" w:cs="굴림"/>
                <w:color w:val="000000"/>
                <w:kern w:val="0"/>
                <w:sz w:val="16"/>
                <w:szCs w:val="16"/>
              </w:rPr>
            </w:pPr>
            <w:r w:rsidRPr="00154BD0">
              <w:rPr>
                <w:rFonts w:ascii="맑은 고딕" w:eastAsia="맑은 고딕" w:hAnsi="맑은 고딕" w:cs="굴림" w:hint="eastAsia"/>
                <w:color w:val="000000"/>
                <w:kern w:val="0"/>
                <w:sz w:val="16"/>
                <w:szCs w:val="16"/>
                <w:shd w:val="clear" w:color="auto" w:fill="FFFFFF"/>
              </w:rPr>
              <w:t>2.736</w:t>
            </w:r>
          </w:p>
        </w:tc>
        <w:tc>
          <w:tcPr>
            <w:tcW w:w="1463" w:type="dxa"/>
            <w:tcBorders>
              <w:top w:val="nil"/>
              <w:left w:val="nil"/>
              <w:bottom w:val="single" w:sz="4" w:space="0" w:color="000000"/>
              <w:right w:val="nil"/>
            </w:tcBorders>
            <w:tcMar>
              <w:top w:w="0" w:type="dxa"/>
              <w:left w:w="0" w:type="dxa"/>
              <w:bottom w:w="0" w:type="dxa"/>
              <w:right w:w="0" w:type="dxa"/>
            </w:tcMar>
            <w:vAlign w:val="center"/>
            <w:hideMark/>
          </w:tcPr>
          <w:p w:rsidR="00154BD0" w:rsidRPr="00154BD0" w:rsidRDefault="00154BD0" w:rsidP="00154BD0">
            <w:pPr>
              <w:shd w:val="clear" w:color="auto" w:fill="FFFFFF"/>
              <w:wordWrap/>
              <w:spacing w:after="0" w:line="240" w:lineRule="auto"/>
              <w:jc w:val="right"/>
              <w:textAlignment w:val="center"/>
              <w:rPr>
                <w:rFonts w:ascii="나눔명조" w:eastAsia="굴림" w:hAnsi="굴림" w:cs="굴림"/>
                <w:color w:val="000000"/>
                <w:kern w:val="0"/>
                <w:sz w:val="16"/>
                <w:szCs w:val="16"/>
              </w:rPr>
            </w:pPr>
            <w:r w:rsidRPr="00154BD0">
              <w:rPr>
                <w:rFonts w:ascii="맑은 고딕" w:eastAsia="맑은 고딕" w:hAnsi="맑은 고딕" w:cs="굴림" w:hint="eastAsia"/>
                <w:color w:val="000000"/>
                <w:kern w:val="0"/>
                <w:sz w:val="16"/>
                <w:szCs w:val="16"/>
                <w:shd w:val="clear" w:color="auto" w:fill="FFFFFF"/>
              </w:rPr>
              <w:t>6.003</w:t>
            </w:r>
          </w:p>
        </w:tc>
        <w:tc>
          <w:tcPr>
            <w:tcW w:w="1518" w:type="dxa"/>
            <w:tcBorders>
              <w:top w:val="nil"/>
              <w:left w:val="nil"/>
              <w:bottom w:val="single" w:sz="4" w:space="0" w:color="000000"/>
              <w:right w:val="nil"/>
            </w:tcBorders>
            <w:tcMar>
              <w:top w:w="0" w:type="dxa"/>
              <w:left w:w="0" w:type="dxa"/>
              <w:bottom w:w="0" w:type="dxa"/>
              <w:right w:w="0" w:type="dxa"/>
            </w:tcMar>
            <w:vAlign w:val="center"/>
            <w:hideMark/>
          </w:tcPr>
          <w:p w:rsidR="00154BD0" w:rsidRPr="00154BD0" w:rsidRDefault="00154BD0" w:rsidP="00154BD0">
            <w:pPr>
              <w:shd w:val="clear" w:color="auto" w:fill="FFFFFF"/>
              <w:wordWrap/>
              <w:spacing w:after="0" w:line="240" w:lineRule="auto"/>
              <w:jc w:val="right"/>
              <w:textAlignment w:val="center"/>
              <w:rPr>
                <w:rFonts w:ascii="나눔명조" w:eastAsia="굴림" w:hAnsi="굴림" w:cs="굴림"/>
                <w:color w:val="000000"/>
                <w:kern w:val="0"/>
                <w:sz w:val="16"/>
                <w:szCs w:val="16"/>
              </w:rPr>
            </w:pPr>
            <w:r w:rsidRPr="00154BD0">
              <w:rPr>
                <w:rFonts w:ascii="맑은 고딕" w:eastAsia="맑은 고딕" w:hAnsi="맑은 고딕" w:cs="굴림" w:hint="eastAsia"/>
                <w:color w:val="000000"/>
                <w:kern w:val="0"/>
                <w:sz w:val="16"/>
                <w:szCs w:val="16"/>
                <w:shd w:val="clear" w:color="auto" w:fill="FFFFFF"/>
              </w:rPr>
              <w:t>2.888</w:t>
            </w:r>
          </w:p>
        </w:tc>
      </w:tr>
      <w:tr w:rsidR="00925EDB" w:rsidRPr="00154BD0" w:rsidTr="00154BD0">
        <w:trPr>
          <w:trHeight w:val="216"/>
        </w:trPr>
        <w:tc>
          <w:tcPr>
            <w:tcW w:w="0" w:type="auto"/>
            <w:vMerge/>
            <w:tcBorders>
              <w:top w:val="nil"/>
              <w:left w:val="nil"/>
              <w:bottom w:val="single" w:sz="12" w:space="0" w:color="000000"/>
              <w:right w:val="nil"/>
            </w:tcBorders>
            <w:vAlign w:val="center"/>
            <w:hideMark/>
          </w:tcPr>
          <w:p w:rsidR="00925EDB" w:rsidRPr="00154BD0" w:rsidRDefault="00925EDB" w:rsidP="00925EDB">
            <w:pPr>
              <w:widowControl/>
              <w:wordWrap/>
              <w:autoSpaceDE/>
              <w:autoSpaceDN/>
              <w:spacing w:after="0" w:line="240" w:lineRule="auto"/>
              <w:jc w:val="left"/>
              <w:rPr>
                <w:rFonts w:ascii="나눔명조" w:eastAsia="굴림" w:hAnsi="굴림" w:cs="굴림"/>
                <w:color w:val="000000"/>
                <w:kern w:val="0"/>
                <w:sz w:val="18"/>
                <w:szCs w:val="18"/>
              </w:rPr>
            </w:pPr>
          </w:p>
        </w:tc>
        <w:tc>
          <w:tcPr>
            <w:tcW w:w="941" w:type="dxa"/>
            <w:vMerge w:val="restart"/>
            <w:tcBorders>
              <w:top w:val="nil"/>
              <w:left w:val="nil"/>
              <w:bottom w:val="single" w:sz="4" w:space="0" w:color="000000"/>
              <w:right w:val="nil"/>
            </w:tcBorders>
            <w:tcMar>
              <w:top w:w="0" w:type="dxa"/>
              <w:left w:w="0" w:type="dxa"/>
              <w:bottom w:w="0" w:type="dxa"/>
              <w:right w:w="0" w:type="dxa"/>
            </w:tcMar>
            <w:vAlign w:val="center"/>
            <w:hideMark/>
          </w:tcPr>
          <w:p w:rsidR="00925EDB" w:rsidRPr="001D42D4" w:rsidRDefault="001D42D4" w:rsidP="00925EDB">
            <w:pPr>
              <w:shd w:val="clear" w:color="auto" w:fill="FFFFFF"/>
              <w:wordWrap/>
              <w:spacing w:after="0" w:line="240" w:lineRule="auto"/>
              <w:jc w:val="left"/>
              <w:textAlignment w:val="center"/>
              <w:rPr>
                <w:rFonts w:eastAsiaTheme="minorHAnsi" w:cs="굴림"/>
                <w:color w:val="000000"/>
                <w:kern w:val="0"/>
                <w:sz w:val="16"/>
                <w:szCs w:val="16"/>
              </w:rPr>
            </w:pPr>
            <w:r w:rsidRPr="001D42D4">
              <w:rPr>
                <w:rFonts w:eastAsiaTheme="minorHAnsi" w:cs="Times New Roman"/>
                <w:sz w:val="16"/>
              </w:rPr>
              <w:t>&lt;40 y</w:t>
            </w:r>
          </w:p>
        </w:tc>
        <w:tc>
          <w:tcPr>
            <w:tcW w:w="674" w:type="dxa"/>
            <w:tcBorders>
              <w:top w:val="nil"/>
              <w:left w:val="nil"/>
              <w:bottom w:val="nil"/>
              <w:right w:val="nil"/>
            </w:tcBorders>
            <w:tcMar>
              <w:top w:w="0" w:type="dxa"/>
              <w:left w:w="0" w:type="dxa"/>
              <w:bottom w:w="0" w:type="dxa"/>
              <w:right w:w="0" w:type="dxa"/>
            </w:tcMar>
            <w:vAlign w:val="center"/>
            <w:hideMark/>
          </w:tcPr>
          <w:p w:rsidR="00925EDB" w:rsidRPr="00154BD0" w:rsidRDefault="00925EDB" w:rsidP="00925EDB">
            <w:pPr>
              <w:shd w:val="clear" w:color="auto" w:fill="FFFFFF"/>
              <w:wordWrap/>
              <w:spacing w:after="0" w:line="240" w:lineRule="auto"/>
              <w:jc w:val="left"/>
              <w:textAlignment w:val="center"/>
              <w:rPr>
                <w:rFonts w:ascii="나눔명조" w:eastAsia="굴림" w:hAnsi="굴림" w:cs="굴림"/>
                <w:color w:val="000000"/>
                <w:kern w:val="0"/>
                <w:sz w:val="14"/>
                <w:szCs w:val="14"/>
              </w:rPr>
            </w:pPr>
            <w:r w:rsidRPr="00154BD0">
              <w:rPr>
                <w:rFonts w:ascii="맑은 고딕" w:eastAsia="맑은 고딕" w:hAnsi="맑은 고딕" w:cs="굴림" w:hint="eastAsia"/>
                <w:color w:val="000000"/>
                <w:kern w:val="0"/>
                <w:sz w:val="16"/>
                <w:szCs w:val="16"/>
                <w:shd w:val="clear" w:color="auto" w:fill="FFFFFF"/>
              </w:rPr>
              <w:t>ICC</w:t>
            </w:r>
          </w:p>
        </w:tc>
        <w:tc>
          <w:tcPr>
            <w:tcW w:w="1123" w:type="dxa"/>
            <w:tcBorders>
              <w:top w:val="nil"/>
              <w:left w:val="nil"/>
              <w:bottom w:val="nil"/>
              <w:right w:val="nil"/>
            </w:tcBorders>
            <w:tcMar>
              <w:top w:w="0" w:type="dxa"/>
              <w:left w:w="0" w:type="dxa"/>
              <w:bottom w:w="0" w:type="dxa"/>
              <w:right w:w="0" w:type="dxa"/>
            </w:tcMar>
            <w:vAlign w:val="center"/>
            <w:hideMark/>
          </w:tcPr>
          <w:p w:rsidR="00925EDB" w:rsidRPr="00154BD0" w:rsidRDefault="00925EDB" w:rsidP="00925EDB">
            <w:pPr>
              <w:shd w:val="clear" w:color="auto" w:fill="FFFFFF"/>
              <w:wordWrap/>
              <w:spacing w:after="0" w:line="240" w:lineRule="auto"/>
              <w:jc w:val="right"/>
              <w:textAlignment w:val="center"/>
              <w:rPr>
                <w:rFonts w:ascii="나눔명조" w:eastAsia="굴림" w:hAnsi="굴림" w:cs="굴림"/>
                <w:color w:val="000000"/>
                <w:kern w:val="0"/>
                <w:sz w:val="16"/>
                <w:szCs w:val="16"/>
              </w:rPr>
            </w:pPr>
            <w:r w:rsidRPr="00154BD0">
              <w:rPr>
                <w:rFonts w:ascii="맑은 고딕" w:eastAsia="맑은 고딕" w:hAnsi="맑은 고딕" w:cs="굴림" w:hint="eastAsia"/>
                <w:color w:val="000000"/>
                <w:kern w:val="0"/>
                <w:sz w:val="16"/>
                <w:szCs w:val="16"/>
                <w:shd w:val="clear" w:color="auto" w:fill="FFFFFF"/>
              </w:rPr>
              <w:t>4.510</w:t>
            </w:r>
          </w:p>
        </w:tc>
        <w:tc>
          <w:tcPr>
            <w:tcW w:w="897" w:type="dxa"/>
            <w:tcBorders>
              <w:top w:val="nil"/>
              <w:left w:val="nil"/>
              <w:bottom w:val="nil"/>
              <w:right w:val="nil"/>
            </w:tcBorders>
            <w:tcMar>
              <w:top w:w="0" w:type="dxa"/>
              <w:left w:w="0" w:type="dxa"/>
              <w:bottom w:w="0" w:type="dxa"/>
              <w:right w:w="0" w:type="dxa"/>
            </w:tcMar>
            <w:vAlign w:val="center"/>
            <w:hideMark/>
          </w:tcPr>
          <w:p w:rsidR="00925EDB" w:rsidRPr="00154BD0" w:rsidRDefault="00925EDB" w:rsidP="00925EDB">
            <w:pPr>
              <w:shd w:val="clear" w:color="auto" w:fill="FFFFFF"/>
              <w:wordWrap/>
              <w:spacing w:after="0" w:line="240" w:lineRule="auto"/>
              <w:jc w:val="right"/>
              <w:textAlignment w:val="center"/>
              <w:rPr>
                <w:rFonts w:ascii="나눔명조" w:eastAsia="굴림" w:hAnsi="굴림" w:cs="굴림"/>
                <w:color w:val="000000"/>
                <w:kern w:val="0"/>
                <w:sz w:val="16"/>
                <w:szCs w:val="16"/>
              </w:rPr>
            </w:pPr>
            <w:r w:rsidRPr="00154BD0">
              <w:rPr>
                <w:rFonts w:ascii="맑은 고딕" w:eastAsia="맑은 고딕" w:hAnsi="맑은 고딕" w:cs="굴림" w:hint="eastAsia"/>
                <w:color w:val="000000"/>
                <w:kern w:val="0"/>
                <w:sz w:val="16"/>
                <w:szCs w:val="16"/>
                <w:shd w:val="clear" w:color="auto" w:fill="FFFFFF"/>
              </w:rPr>
              <w:t>4.188</w:t>
            </w:r>
          </w:p>
        </w:tc>
        <w:tc>
          <w:tcPr>
            <w:tcW w:w="1293" w:type="dxa"/>
            <w:tcBorders>
              <w:top w:val="nil"/>
              <w:left w:val="nil"/>
              <w:bottom w:val="nil"/>
              <w:right w:val="nil"/>
            </w:tcBorders>
            <w:tcMar>
              <w:top w:w="0" w:type="dxa"/>
              <w:left w:w="0" w:type="dxa"/>
              <w:bottom w:w="0" w:type="dxa"/>
              <w:right w:w="0" w:type="dxa"/>
            </w:tcMar>
            <w:vAlign w:val="center"/>
            <w:hideMark/>
          </w:tcPr>
          <w:p w:rsidR="00925EDB" w:rsidRPr="00154BD0" w:rsidRDefault="00925EDB" w:rsidP="00925EDB">
            <w:pPr>
              <w:shd w:val="clear" w:color="auto" w:fill="FFFFFF"/>
              <w:wordWrap/>
              <w:spacing w:after="0" w:line="240" w:lineRule="auto"/>
              <w:jc w:val="right"/>
              <w:textAlignment w:val="center"/>
              <w:rPr>
                <w:rFonts w:ascii="나눔명조" w:eastAsia="굴림" w:hAnsi="굴림" w:cs="굴림"/>
                <w:color w:val="000000"/>
                <w:kern w:val="0"/>
                <w:sz w:val="16"/>
                <w:szCs w:val="16"/>
              </w:rPr>
            </w:pPr>
            <w:r w:rsidRPr="00154BD0">
              <w:rPr>
                <w:rFonts w:ascii="맑은 고딕" w:eastAsia="맑은 고딕" w:hAnsi="맑은 고딕" w:cs="굴림" w:hint="eastAsia"/>
                <w:color w:val="000000"/>
                <w:kern w:val="0"/>
                <w:sz w:val="16"/>
                <w:szCs w:val="16"/>
                <w:shd w:val="clear" w:color="auto" w:fill="FFFFFF"/>
              </w:rPr>
              <w:t>3.835</w:t>
            </w:r>
          </w:p>
        </w:tc>
        <w:tc>
          <w:tcPr>
            <w:tcW w:w="1463" w:type="dxa"/>
            <w:tcBorders>
              <w:top w:val="nil"/>
              <w:left w:val="nil"/>
              <w:bottom w:val="nil"/>
              <w:right w:val="nil"/>
            </w:tcBorders>
            <w:tcMar>
              <w:top w:w="0" w:type="dxa"/>
              <w:left w:w="0" w:type="dxa"/>
              <w:bottom w:w="0" w:type="dxa"/>
              <w:right w:w="0" w:type="dxa"/>
            </w:tcMar>
            <w:vAlign w:val="center"/>
            <w:hideMark/>
          </w:tcPr>
          <w:p w:rsidR="00925EDB" w:rsidRPr="00154BD0" w:rsidRDefault="00925EDB" w:rsidP="00925EDB">
            <w:pPr>
              <w:shd w:val="clear" w:color="auto" w:fill="FFFFFF"/>
              <w:wordWrap/>
              <w:spacing w:after="0" w:line="240" w:lineRule="auto"/>
              <w:jc w:val="right"/>
              <w:textAlignment w:val="center"/>
              <w:rPr>
                <w:rFonts w:ascii="나눔명조" w:eastAsia="굴림" w:hAnsi="굴림" w:cs="굴림"/>
                <w:color w:val="000000"/>
                <w:kern w:val="0"/>
                <w:sz w:val="16"/>
                <w:szCs w:val="16"/>
              </w:rPr>
            </w:pPr>
            <w:r w:rsidRPr="00154BD0">
              <w:rPr>
                <w:rFonts w:ascii="맑은 고딕" w:eastAsia="맑은 고딕" w:hAnsi="맑은 고딕" w:cs="굴림" w:hint="eastAsia"/>
                <w:color w:val="000000"/>
                <w:kern w:val="0"/>
                <w:sz w:val="16"/>
                <w:szCs w:val="16"/>
                <w:shd w:val="clear" w:color="auto" w:fill="FFFFFF"/>
              </w:rPr>
              <w:t>4.062</w:t>
            </w:r>
          </w:p>
        </w:tc>
        <w:tc>
          <w:tcPr>
            <w:tcW w:w="1518" w:type="dxa"/>
            <w:tcBorders>
              <w:top w:val="nil"/>
              <w:left w:val="nil"/>
              <w:bottom w:val="nil"/>
              <w:right w:val="nil"/>
            </w:tcBorders>
            <w:tcMar>
              <w:top w:w="0" w:type="dxa"/>
              <w:left w:w="0" w:type="dxa"/>
              <w:bottom w:w="0" w:type="dxa"/>
              <w:right w:w="0" w:type="dxa"/>
            </w:tcMar>
            <w:vAlign w:val="center"/>
            <w:hideMark/>
          </w:tcPr>
          <w:p w:rsidR="00925EDB" w:rsidRPr="00154BD0" w:rsidRDefault="00925EDB" w:rsidP="00925EDB">
            <w:pPr>
              <w:shd w:val="clear" w:color="auto" w:fill="FFFFFF"/>
              <w:wordWrap/>
              <w:spacing w:after="0" w:line="240" w:lineRule="auto"/>
              <w:jc w:val="right"/>
              <w:textAlignment w:val="center"/>
              <w:rPr>
                <w:rFonts w:ascii="나눔명조" w:eastAsia="굴림" w:hAnsi="굴림" w:cs="굴림"/>
                <w:color w:val="000000"/>
                <w:kern w:val="0"/>
                <w:sz w:val="16"/>
                <w:szCs w:val="16"/>
              </w:rPr>
            </w:pPr>
            <w:r w:rsidRPr="00154BD0">
              <w:rPr>
                <w:rFonts w:ascii="맑은 고딕" w:eastAsia="맑은 고딕" w:hAnsi="맑은 고딕" w:cs="굴림" w:hint="eastAsia"/>
                <w:color w:val="000000"/>
                <w:kern w:val="0"/>
                <w:sz w:val="16"/>
                <w:szCs w:val="16"/>
                <w:shd w:val="clear" w:color="auto" w:fill="FFFFFF"/>
              </w:rPr>
              <w:t>3.767</w:t>
            </w:r>
          </w:p>
        </w:tc>
      </w:tr>
      <w:tr w:rsidR="00925EDB" w:rsidRPr="00154BD0" w:rsidTr="00154BD0">
        <w:trPr>
          <w:trHeight w:val="216"/>
        </w:trPr>
        <w:tc>
          <w:tcPr>
            <w:tcW w:w="0" w:type="auto"/>
            <w:vMerge/>
            <w:tcBorders>
              <w:top w:val="nil"/>
              <w:left w:val="nil"/>
              <w:bottom w:val="single" w:sz="12" w:space="0" w:color="000000"/>
              <w:right w:val="nil"/>
            </w:tcBorders>
            <w:vAlign w:val="center"/>
            <w:hideMark/>
          </w:tcPr>
          <w:p w:rsidR="00925EDB" w:rsidRPr="00154BD0" w:rsidRDefault="00925EDB" w:rsidP="00925EDB">
            <w:pPr>
              <w:widowControl/>
              <w:wordWrap/>
              <w:autoSpaceDE/>
              <w:autoSpaceDN/>
              <w:spacing w:after="0" w:line="240" w:lineRule="auto"/>
              <w:jc w:val="left"/>
              <w:rPr>
                <w:rFonts w:ascii="나눔명조" w:eastAsia="굴림" w:hAnsi="굴림" w:cs="굴림"/>
                <w:color w:val="000000"/>
                <w:kern w:val="0"/>
                <w:sz w:val="18"/>
                <w:szCs w:val="18"/>
              </w:rPr>
            </w:pPr>
          </w:p>
        </w:tc>
        <w:tc>
          <w:tcPr>
            <w:tcW w:w="0" w:type="auto"/>
            <w:vMerge/>
            <w:tcBorders>
              <w:top w:val="nil"/>
              <w:left w:val="nil"/>
              <w:bottom w:val="single" w:sz="4" w:space="0" w:color="000000"/>
              <w:right w:val="nil"/>
            </w:tcBorders>
            <w:vAlign w:val="center"/>
            <w:hideMark/>
          </w:tcPr>
          <w:p w:rsidR="00925EDB" w:rsidRPr="00154BD0" w:rsidRDefault="00925EDB" w:rsidP="00925EDB">
            <w:pPr>
              <w:widowControl/>
              <w:wordWrap/>
              <w:autoSpaceDE/>
              <w:autoSpaceDN/>
              <w:spacing w:after="0" w:line="240" w:lineRule="auto"/>
              <w:jc w:val="left"/>
              <w:rPr>
                <w:rFonts w:ascii="나눔명조" w:eastAsia="굴림" w:hAnsi="굴림" w:cs="굴림"/>
                <w:color w:val="000000"/>
                <w:kern w:val="0"/>
                <w:sz w:val="18"/>
                <w:szCs w:val="18"/>
              </w:rPr>
            </w:pPr>
          </w:p>
        </w:tc>
        <w:tc>
          <w:tcPr>
            <w:tcW w:w="674" w:type="dxa"/>
            <w:tcBorders>
              <w:top w:val="nil"/>
              <w:left w:val="nil"/>
              <w:bottom w:val="single" w:sz="4" w:space="0" w:color="000000"/>
              <w:right w:val="nil"/>
            </w:tcBorders>
            <w:tcMar>
              <w:top w:w="0" w:type="dxa"/>
              <w:left w:w="0" w:type="dxa"/>
              <w:bottom w:w="0" w:type="dxa"/>
              <w:right w:w="0" w:type="dxa"/>
            </w:tcMar>
            <w:vAlign w:val="center"/>
            <w:hideMark/>
          </w:tcPr>
          <w:p w:rsidR="00925EDB" w:rsidRPr="00154BD0" w:rsidRDefault="00925EDB" w:rsidP="00925EDB">
            <w:pPr>
              <w:shd w:val="clear" w:color="auto" w:fill="FFFFFF"/>
              <w:wordWrap/>
              <w:spacing w:after="0" w:line="240" w:lineRule="auto"/>
              <w:jc w:val="left"/>
              <w:textAlignment w:val="center"/>
              <w:rPr>
                <w:rFonts w:ascii="나눔명조" w:eastAsia="굴림" w:hAnsi="굴림" w:cs="굴림"/>
                <w:color w:val="000000"/>
                <w:kern w:val="0"/>
                <w:sz w:val="16"/>
                <w:szCs w:val="16"/>
              </w:rPr>
            </w:pPr>
            <w:r w:rsidRPr="00154BD0">
              <w:rPr>
                <w:rFonts w:ascii="맑은 고딕" w:eastAsia="맑은 고딕" w:hAnsi="맑은 고딕" w:cs="굴림" w:hint="eastAsia"/>
                <w:color w:val="000000"/>
                <w:kern w:val="0"/>
                <w:sz w:val="16"/>
                <w:szCs w:val="16"/>
                <w:shd w:val="clear" w:color="auto" w:fill="FFFFFF"/>
              </w:rPr>
              <w:t>PVC</w:t>
            </w:r>
          </w:p>
        </w:tc>
        <w:tc>
          <w:tcPr>
            <w:tcW w:w="1123" w:type="dxa"/>
            <w:tcBorders>
              <w:top w:val="nil"/>
              <w:left w:val="nil"/>
              <w:bottom w:val="single" w:sz="4" w:space="0" w:color="000000"/>
              <w:right w:val="nil"/>
            </w:tcBorders>
            <w:tcMar>
              <w:top w:w="0" w:type="dxa"/>
              <w:left w:w="0" w:type="dxa"/>
              <w:bottom w:w="0" w:type="dxa"/>
              <w:right w:w="0" w:type="dxa"/>
            </w:tcMar>
            <w:vAlign w:val="center"/>
            <w:hideMark/>
          </w:tcPr>
          <w:p w:rsidR="00925EDB" w:rsidRPr="00154BD0" w:rsidRDefault="00925EDB" w:rsidP="00925EDB">
            <w:pPr>
              <w:shd w:val="clear" w:color="auto" w:fill="FFFFFF"/>
              <w:wordWrap/>
              <w:spacing w:after="0" w:line="240" w:lineRule="auto"/>
              <w:jc w:val="right"/>
              <w:textAlignment w:val="center"/>
              <w:rPr>
                <w:rFonts w:ascii="나눔명조" w:eastAsia="굴림" w:hAnsi="굴림" w:cs="굴림"/>
                <w:color w:val="000000"/>
                <w:kern w:val="0"/>
                <w:sz w:val="16"/>
                <w:szCs w:val="16"/>
              </w:rPr>
            </w:pPr>
            <w:r w:rsidRPr="00154BD0">
              <w:rPr>
                <w:rFonts w:ascii="맑은 고딕" w:eastAsia="맑은 고딕" w:hAnsi="맑은 고딕" w:cs="굴림" w:hint="eastAsia"/>
                <w:color w:val="000000"/>
                <w:kern w:val="0"/>
                <w:sz w:val="16"/>
                <w:szCs w:val="16"/>
                <w:shd w:val="clear" w:color="auto" w:fill="FFFFFF"/>
              </w:rPr>
              <w:t xml:space="preserve">　</w:t>
            </w:r>
          </w:p>
        </w:tc>
        <w:tc>
          <w:tcPr>
            <w:tcW w:w="897" w:type="dxa"/>
            <w:tcBorders>
              <w:top w:val="nil"/>
              <w:left w:val="nil"/>
              <w:bottom w:val="single" w:sz="4" w:space="0" w:color="000000"/>
              <w:right w:val="nil"/>
            </w:tcBorders>
            <w:tcMar>
              <w:top w:w="0" w:type="dxa"/>
              <w:left w:w="0" w:type="dxa"/>
              <w:bottom w:w="0" w:type="dxa"/>
              <w:right w:w="0" w:type="dxa"/>
            </w:tcMar>
            <w:vAlign w:val="center"/>
            <w:hideMark/>
          </w:tcPr>
          <w:p w:rsidR="00925EDB" w:rsidRPr="00154BD0" w:rsidRDefault="00925EDB" w:rsidP="00925EDB">
            <w:pPr>
              <w:shd w:val="clear" w:color="auto" w:fill="FFFFFF"/>
              <w:wordWrap/>
              <w:spacing w:after="0" w:line="240" w:lineRule="auto"/>
              <w:jc w:val="right"/>
              <w:textAlignment w:val="center"/>
              <w:rPr>
                <w:rFonts w:ascii="나눔명조" w:eastAsia="굴림" w:hAnsi="굴림" w:cs="굴림"/>
                <w:color w:val="000000"/>
                <w:kern w:val="0"/>
                <w:sz w:val="16"/>
                <w:szCs w:val="16"/>
              </w:rPr>
            </w:pPr>
            <w:r w:rsidRPr="00154BD0">
              <w:rPr>
                <w:rFonts w:ascii="맑은 고딕" w:eastAsia="맑은 고딕" w:hAnsi="맑은 고딕" w:cs="굴림" w:hint="eastAsia"/>
                <w:color w:val="000000"/>
                <w:kern w:val="0"/>
                <w:sz w:val="16"/>
                <w:szCs w:val="16"/>
                <w:shd w:val="clear" w:color="auto" w:fill="FFFFFF"/>
              </w:rPr>
              <w:t>-7.465</w:t>
            </w:r>
          </w:p>
        </w:tc>
        <w:tc>
          <w:tcPr>
            <w:tcW w:w="1293" w:type="dxa"/>
            <w:tcBorders>
              <w:top w:val="nil"/>
              <w:left w:val="nil"/>
              <w:bottom w:val="single" w:sz="4" w:space="0" w:color="000000"/>
              <w:right w:val="nil"/>
            </w:tcBorders>
            <w:tcMar>
              <w:top w:w="0" w:type="dxa"/>
              <w:left w:w="0" w:type="dxa"/>
              <w:bottom w:w="0" w:type="dxa"/>
              <w:right w:w="0" w:type="dxa"/>
            </w:tcMar>
            <w:vAlign w:val="center"/>
            <w:hideMark/>
          </w:tcPr>
          <w:p w:rsidR="00925EDB" w:rsidRPr="00154BD0" w:rsidRDefault="00925EDB" w:rsidP="00925EDB">
            <w:pPr>
              <w:shd w:val="clear" w:color="auto" w:fill="FFFFFF"/>
              <w:wordWrap/>
              <w:spacing w:after="0" w:line="240" w:lineRule="auto"/>
              <w:jc w:val="right"/>
              <w:textAlignment w:val="center"/>
              <w:rPr>
                <w:rFonts w:ascii="나눔명조" w:eastAsia="굴림" w:hAnsi="굴림" w:cs="굴림"/>
                <w:color w:val="000000"/>
                <w:kern w:val="0"/>
                <w:sz w:val="16"/>
                <w:szCs w:val="16"/>
              </w:rPr>
            </w:pPr>
            <w:r w:rsidRPr="00154BD0">
              <w:rPr>
                <w:rFonts w:ascii="맑은 고딕" w:eastAsia="맑은 고딕" w:hAnsi="맑은 고딕" w:cs="굴림" w:hint="eastAsia"/>
                <w:color w:val="000000"/>
                <w:kern w:val="0"/>
                <w:sz w:val="16"/>
                <w:szCs w:val="16"/>
                <w:shd w:val="clear" w:color="auto" w:fill="FFFFFF"/>
              </w:rPr>
              <w:t>-15.573</w:t>
            </w:r>
          </w:p>
        </w:tc>
        <w:tc>
          <w:tcPr>
            <w:tcW w:w="1463" w:type="dxa"/>
            <w:tcBorders>
              <w:top w:val="nil"/>
              <w:left w:val="nil"/>
              <w:bottom w:val="single" w:sz="4" w:space="0" w:color="000000"/>
              <w:right w:val="nil"/>
            </w:tcBorders>
            <w:tcMar>
              <w:top w:w="0" w:type="dxa"/>
              <w:left w:w="0" w:type="dxa"/>
              <w:bottom w:w="0" w:type="dxa"/>
              <w:right w:w="0" w:type="dxa"/>
            </w:tcMar>
            <w:vAlign w:val="center"/>
            <w:hideMark/>
          </w:tcPr>
          <w:p w:rsidR="00925EDB" w:rsidRPr="00154BD0" w:rsidRDefault="00925EDB" w:rsidP="00925EDB">
            <w:pPr>
              <w:shd w:val="clear" w:color="auto" w:fill="FFFFFF"/>
              <w:wordWrap/>
              <w:spacing w:after="0" w:line="240" w:lineRule="auto"/>
              <w:jc w:val="right"/>
              <w:textAlignment w:val="center"/>
              <w:rPr>
                <w:rFonts w:ascii="나눔명조" w:eastAsia="굴림" w:hAnsi="굴림" w:cs="굴림"/>
                <w:color w:val="000000"/>
                <w:kern w:val="0"/>
                <w:sz w:val="16"/>
                <w:szCs w:val="16"/>
              </w:rPr>
            </w:pPr>
            <w:r w:rsidRPr="00154BD0">
              <w:rPr>
                <w:rFonts w:ascii="맑은 고딕" w:eastAsia="맑은 고딕" w:hAnsi="맑은 고딕" w:cs="굴림" w:hint="eastAsia"/>
                <w:color w:val="000000"/>
                <w:kern w:val="0"/>
                <w:sz w:val="16"/>
                <w:szCs w:val="16"/>
                <w:shd w:val="clear" w:color="auto" w:fill="FFFFFF"/>
              </w:rPr>
              <w:t>-10.360</w:t>
            </w:r>
          </w:p>
        </w:tc>
        <w:tc>
          <w:tcPr>
            <w:tcW w:w="1518" w:type="dxa"/>
            <w:tcBorders>
              <w:top w:val="nil"/>
              <w:left w:val="nil"/>
              <w:bottom w:val="single" w:sz="4" w:space="0" w:color="000000"/>
              <w:right w:val="nil"/>
            </w:tcBorders>
            <w:tcMar>
              <w:top w:w="0" w:type="dxa"/>
              <w:left w:w="0" w:type="dxa"/>
              <w:bottom w:w="0" w:type="dxa"/>
              <w:right w:w="0" w:type="dxa"/>
            </w:tcMar>
            <w:vAlign w:val="center"/>
            <w:hideMark/>
          </w:tcPr>
          <w:p w:rsidR="00925EDB" w:rsidRPr="00154BD0" w:rsidRDefault="00925EDB" w:rsidP="00925EDB">
            <w:pPr>
              <w:shd w:val="clear" w:color="auto" w:fill="FFFFFF"/>
              <w:wordWrap/>
              <w:spacing w:after="0" w:line="240" w:lineRule="auto"/>
              <w:jc w:val="right"/>
              <w:textAlignment w:val="center"/>
              <w:rPr>
                <w:rFonts w:ascii="나눔명조" w:eastAsia="굴림" w:hAnsi="굴림" w:cs="굴림"/>
                <w:color w:val="000000"/>
                <w:kern w:val="0"/>
                <w:sz w:val="16"/>
                <w:szCs w:val="16"/>
              </w:rPr>
            </w:pPr>
            <w:r w:rsidRPr="00154BD0">
              <w:rPr>
                <w:rFonts w:ascii="맑은 고딕" w:eastAsia="맑은 고딕" w:hAnsi="맑은 고딕" w:cs="굴림" w:hint="eastAsia"/>
                <w:color w:val="000000"/>
                <w:kern w:val="0"/>
                <w:sz w:val="16"/>
                <w:szCs w:val="16"/>
                <w:shd w:val="clear" w:color="auto" w:fill="FFFFFF"/>
              </w:rPr>
              <w:t>-17.117</w:t>
            </w:r>
          </w:p>
        </w:tc>
      </w:tr>
      <w:tr w:rsidR="00925EDB" w:rsidRPr="00154BD0" w:rsidTr="00154BD0">
        <w:trPr>
          <w:trHeight w:val="216"/>
        </w:trPr>
        <w:tc>
          <w:tcPr>
            <w:tcW w:w="0" w:type="auto"/>
            <w:vMerge/>
            <w:tcBorders>
              <w:top w:val="nil"/>
              <w:left w:val="nil"/>
              <w:bottom w:val="single" w:sz="12" w:space="0" w:color="000000"/>
              <w:right w:val="nil"/>
            </w:tcBorders>
            <w:vAlign w:val="center"/>
            <w:hideMark/>
          </w:tcPr>
          <w:p w:rsidR="00925EDB" w:rsidRPr="00154BD0" w:rsidRDefault="00925EDB" w:rsidP="00925EDB">
            <w:pPr>
              <w:widowControl/>
              <w:wordWrap/>
              <w:autoSpaceDE/>
              <w:autoSpaceDN/>
              <w:spacing w:after="0" w:line="240" w:lineRule="auto"/>
              <w:jc w:val="left"/>
              <w:rPr>
                <w:rFonts w:ascii="나눔명조" w:eastAsia="굴림" w:hAnsi="굴림" w:cs="굴림"/>
                <w:color w:val="000000"/>
                <w:kern w:val="0"/>
                <w:sz w:val="18"/>
                <w:szCs w:val="18"/>
              </w:rPr>
            </w:pPr>
          </w:p>
        </w:tc>
        <w:tc>
          <w:tcPr>
            <w:tcW w:w="941" w:type="dxa"/>
            <w:vMerge w:val="restart"/>
            <w:tcBorders>
              <w:top w:val="nil"/>
              <w:left w:val="nil"/>
              <w:bottom w:val="single" w:sz="12" w:space="0" w:color="000000"/>
              <w:right w:val="nil"/>
            </w:tcBorders>
            <w:tcMar>
              <w:top w:w="0" w:type="dxa"/>
              <w:left w:w="0" w:type="dxa"/>
              <w:bottom w:w="0" w:type="dxa"/>
              <w:right w:w="0" w:type="dxa"/>
            </w:tcMar>
            <w:vAlign w:val="center"/>
            <w:hideMark/>
          </w:tcPr>
          <w:p w:rsidR="00925EDB" w:rsidRPr="00B967F2" w:rsidRDefault="00B967F2" w:rsidP="00925EDB">
            <w:pPr>
              <w:shd w:val="clear" w:color="auto" w:fill="FFFFFF"/>
              <w:wordWrap/>
              <w:spacing w:after="0" w:line="240" w:lineRule="auto"/>
              <w:jc w:val="left"/>
              <w:textAlignment w:val="center"/>
              <w:rPr>
                <w:rFonts w:asciiTheme="minorEastAsia" w:hAnsiTheme="minorEastAsia" w:cs="굴림"/>
                <w:color w:val="000000"/>
                <w:kern w:val="0"/>
                <w:sz w:val="16"/>
                <w:szCs w:val="16"/>
              </w:rPr>
            </w:pPr>
            <w:r w:rsidRPr="00B967F2">
              <w:rPr>
                <w:rFonts w:asciiTheme="minorEastAsia" w:hAnsiTheme="minorEastAsia" w:cs="Times New Roman"/>
                <w:color w:val="000000"/>
                <w:sz w:val="16"/>
                <w:szCs w:val="18"/>
              </w:rPr>
              <w:t>≥</w:t>
            </w:r>
            <w:r w:rsidRPr="00B967F2">
              <w:rPr>
                <w:rFonts w:asciiTheme="minorEastAsia" w:hAnsiTheme="minorEastAsia" w:cs="Times New Roman"/>
                <w:bCs/>
                <w:color w:val="000000"/>
                <w:sz w:val="16"/>
                <w:szCs w:val="18"/>
              </w:rPr>
              <w:t>40 y</w:t>
            </w:r>
          </w:p>
        </w:tc>
        <w:tc>
          <w:tcPr>
            <w:tcW w:w="674" w:type="dxa"/>
            <w:tcBorders>
              <w:top w:val="nil"/>
              <w:left w:val="nil"/>
              <w:bottom w:val="nil"/>
              <w:right w:val="nil"/>
            </w:tcBorders>
            <w:tcMar>
              <w:top w:w="0" w:type="dxa"/>
              <w:left w:w="0" w:type="dxa"/>
              <w:bottom w:w="0" w:type="dxa"/>
              <w:right w:w="0" w:type="dxa"/>
            </w:tcMar>
            <w:vAlign w:val="center"/>
            <w:hideMark/>
          </w:tcPr>
          <w:p w:rsidR="00925EDB" w:rsidRPr="00154BD0" w:rsidRDefault="00925EDB" w:rsidP="00925EDB">
            <w:pPr>
              <w:shd w:val="clear" w:color="auto" w:fill="FFFFFF"/>
              <w:wordWrap/>
              <w:spacing w:after="0" w:line="240" w:lineRule="auto"/>
              <w:jc w:val="left"/>
              <w:textAlignment w:val="center"/>
              <w:rPr>
                <w:rFonts w:ascii="나눔명조" w:eastAsia="굴림" w:hAnsi="굴림" w:cs="굴림"/>
                <w:color w:val="000000"/>
                <w:kern w:val="0"/>
                <w:sz w:val="16"/>
                <w:szCs w:val="16"/>
              </w:rPr>
            </w:pPr>
            <w:r w:rsidRPr="00154BD0">
              <w:rPr>
                <w:rFonts w:ascii="맑은 고딕" w:eastAsia="맑은 고딕" w:hAnsi="맑은 고딕" w:cs="굴림" w:hint="eastAsia"/>
                <w:color w:val="000000"/>
                <w:kern w:val="0"/>
                <w:sz w:val="16"/>
                <w:szCs w:val="16"/>
                <w:shd w:val="clear" w:color="auto" w:fill="FFFFFF"/>
              </w:rPr>
              <w:t>ICC</w:t>
            </w:r>
          </w:p>
        </w:tc>
        <w:tc>
          <w:tcPr>
            <w:tcW w:w="1123" w:type="dxa"/>
            <w:tcBorders>
              <w:top w:val="nil"/>
              <w:left w:val="nil"/>
              <w:bottom w:val="nil"/>
              <w:right w:val="nil"/>
            </w:tcBorders>
            <w:tcMar>
              <w:top w:w="0" w:type="dxa"/>
              <w:left w:w="0" w:type="dxa"/>
              <w:bottom w:w="0" w:type="dxa"/>
              <w:right w:w="0" w:type="dxa"/>
            </w:tcMar>
            <w:vAlign w:val="center"/>
            <w:hideMark/>
          </w:tcPr>
          <w:p w:rsidR="00925EDB" w:rsidRPr="00154BD0" w:rsidRDefault="00925EDB" w:rsidP="00925EDB">
            <w:pPr>
              <w:shd w:val="clear" w:color="auto" w:fill="FFFFFF"/>
              <w:wordWrap/>
              <w:spacing w:after="0" w:line="240" w:lineRule="auto"/>
              <w:jc w:val="right"/>
              <w:textAlignment w:val="center"/>
              <w:rPr>
                <w:rFonts w:ascii="나눔명조" w:eastAsia="굴림" w:hAnsi="굴림" w:cs="굴림"/>
                <w:color w:val="000000"/>
                <w:kern w:val="0"/>
                <w:sz w:val="16"/>
                <w:szCs w:val="16"/>
              </w:rPr>
            </w:pPr>
            <w:r w:rsidRPr="00154BD0">
              <w:rPr>
                <w:rFonts w:ascii="맑은 고딕" w:eastAsia="맑은 고딕" w:hAnsi="맑은 고딕" w:cs="굴림" w:hint="eastAsia"/>
                <w:color w:val="000000"/>
                <w:kern w:val="0"/>
                <w:sz w:val="16"/>
                <w:szCs w:val="16"/>
                <w:shd w:val="clear" w:color="auto" w:fill="FFFFFF"/>
              </w:rPr>
              <w:t>5.574</w:t>
            </w:r>
          </w:p>
        </w:tc>
        <w:tc>
          <w:tcPr>
            <w:tcW w:w="897" w:type="dxa"/>
            <w:tcBorders>
              <w:top w:val="nil"/>
              <w:left w:val="nil"/>
              <w:bottom w:val="nil"/>
              <w:right w:val="nil"/>
            </w:tcBorders>
            <w:tcMar>
              <w:top w:w="0" w:type="dxa"/>
              <w:left w:w="0" w:type="dxa"/>
              <w:bottom w:w="0" w:type="dxa"/>
              <w:right w:w="0" w:type="dxa"/>
            </w:tcMar>
            <w:vAlign w:val="center"/>
            <w:hideMark/>
          </w:tcPr>
          <w:p w:rsidR="00925EDB" w:rsidRPr="00154BD0" w:rsidRDefault="00925EDB" w:rsidP="00925EDB">
            <w:pPr>
              <w:shd w:val="clear" w:color="auto" w:fill="FFFFFF"/>
              <w:wordWrap/>
              <w:spacing w:after="0" w:line="240" w:lineRule="auto"/>
              <w:jc w:val="right"/>
              <w:textAlignment w:val="center"/>
              <w:rPr>
                <w:rFonts w:ascii="나눔명조" w:eastAsia="굴림" w:hAnsi="굴림" w:cs="굴림"/>
                <w:color w:val="000000"/>
                <w:kern w:val="0"/>
                <w:sz w:val="16"/>
                <w:szCs w:val="16"/>
              </w:rPr>
            </w:pPr>
            <w:r w:rsidRPr="00154BD0">
              <w:rPr>
                <w:rFonts w:ascii="맑은 고딕" w:eastAsia="맑은 고딕" w:hAnsi="맑은 고딕" w:cs="굴림" w:hint="eastAsia"/>
                <w:color w:val="000000"/>
                <w:kern w:val="0"/>
                <w:sz w:val="16"/>
                <w:szCs w:val="16"/>
                <w:shd w:val="clear" w:color="auto" w:fill="FFFFFF"/>
              </w:rPr>
              <w:t>5.446</w:t>
            </w:r>
          </w:p>
        </w:tc>
        <w:tc>
          <w:tcPr>
            <w:tcW w:w="1293" w:type="dxa"/>
            <w:tcBorders>
              <w:top w:val="nil"/>
              <w:left w:val="nil"/>
              <w:bottom w:val="nil"/>
              <w:right w:val="nil"/>
            </w:tcBorders>
            <w:tcMar>
              <w:top w:w="0" w:type="dxa"/>
              <w:left w:w="0" w:type="dxa"/>
              <w:bottom w:w="0" w:type="dxa"/>
              <w:right w:w="0" w:type="dxa"/>
            </w:tcMar>
            <w:vAlign w:val="center"/>
            <w:hideMark/>
          </w:tcPr>
          <w:p w:rsidR="00925EDB" w:rsidRPr="00154BD0" w:rsidRDefault="00925EDB" w:rsidP="00925EDB">
            <w:pPr>
              <w:shd w:val="clear" w:color="auto" w:fill="FFFFFF"/>
              <w:wordWrap/>
              <w:spacing w:after="0" w:line="240" w:lineRule="auto"/>
              <w:jc w:val="right"/>
              <w:textAlignment w:val="center"/>
              <w:rPr>
                <w:rFonts w:ascii="나눔명조" w:eastAsia="굴림" w:hAnsi="굴림" w:cs="굴림"/>
                <w:color w:val="000000"/>
                <w:kern w:val="0"/>
                <w:sz w:val="16"/>
                <w:szCs w:val="16"/>
              </w:rPr>
            </w:pPr>
            <w:r w:rsidRPr="00154BD0">
              <w:rPr>
                <w:rFonts w:ascii="맑은 고딕" w:eastAsia="맑은 고딕" w:hAnsi="맑은 고딕" w:cs="굴림" w:hint="eastAsia"/>
                <w:color w:val="000000"/>
                <w:kern w:val="0"/>
                <w:sz w:val="16"/>
                <w:szCs w:val="16"/>
                <w:shd w:val="clear" w:color="auto" w:fill="FFFFFF"/>
              </w:rPr>
              <w:t>5.457</w:t>
            </w:r>
          </w:p>
        </w:tc>
        <w:tc>
          <w:tcPr>
            <w:tcW w:w="1463" w:type="dxa"/>
            <w:tcBorders>
              <w:top w:val="nil"/>
              <w:left w:val="nil"/>
              <w:bottom w:val="nil"/>
              <w:right w:val="nil"/>
            </w:tcBorders>
            <w:tcMar>
              <w:top w:w="0" w:type="dxa"/>
              <w:left w:w="0" w:type="dxa"/>
              <w:bottom w:w="0" w:type="dxa"/>
              <w:right w:w="0" w:type="dxa"/>
            </w:tcMar>
            <w:vAlign w:val="center"/>
            <w:hideMark/>
          </w:tcPr>
          <w:p w:rsidR="00925EDB" w:rsidRPr="00154BD0" w:rsidRDefault="00925EDB" w:rsidP="00925EDB">
            <w:pPr>
              <w:shd w:val="clear" w:color="auto" w:fill="FFFFFF"/>
              <w:wordWrap/>
              <w:spacing w:after="0" w:line="240" w:lineRule="auto"/>
              <w:jc w:val="right"/>
              <w:textAlignment w:val="center"/>
              <w:rPr>
                <w:rFonts w:ascii="나눔명조" w:eastAsia="굴림" w:hAnsi="굴림" w:cs="굴림"/>
                <w:color w:val="000000"/>
                <w:kern w:val="0"/>
                <w:sz w:val="16"/>
                <w:szCs w:val="16"/>
              </w:rPr>
            </w:pPr>
            <w:r w:rsidRPr="00154BD0">
              <w:rPr>
                <w:rFonts w:ascii="맑은 고딕" w:eastAsia="맑은 고딕" w:hAnsi="맑은 고딕" w:cs="굴림" w:hint="eastAsia"/>
                <w:color w:val="000000"/>
                <w:kern w:val="0"/>
                <w:sz w:val="16"/>
                <w:szCs w:val="16"/>
                <w:shd w:val="clear" w:color="auto" w:fill="FFFFFF"/>
              </w:rPr>
              <w:t>5.476</w:t>
            </w:r>
          </w:p>
        </w:tc>
        <w:tc>
          <w:tcPr>
            <w:tcW w:w="1518" w:type="dxa"/>
            <w:tcBorders>
              <w:top w:val="nil"/>
              <w:left w:val="nil"/>
              <w:bottom w:val="nil"/>
              <w:right w:val="nil"/>
            </w:tcBorders>
            <w:tcMar>
              <w:top w:w="0" w:type="dxa"/>
              <w:left w:w="0" w:type="dxa"/>
              <w:bottom w:w="0" w:type="dxa"/>
              <w:right w:w="0" w:type="dxa"/>
            </w:tcMar>
            <w:vAlign w:val="center"/>
            <w:hideMark/>
          </w:tcPr>
          <w:p w:rsidR="00925EDB" w:rsidRPr="00154BD0" w:rsidRDefault="00925EDB" w:rsidP="00925EDB">
            <w:pPr>
              <w:shd w:val="clear" w:color="auto" w:fill="FFFFFF"/>
              <w:wordWrap/>
              <w:spacing w:after="0" w:line="240" w:lineRule="auto"/>
              <w:jc w:val="right"/>
              <w:textAlignment w:val="center"/>
              <w:rPr>
                <w:rFonts w:ascii="나눔명조" w:eastAsia="굴림" w:hAnsi="굴림" w:cs="굴림"/>
                <w:color w:val="000000"/>
                <w:kern w:val="0"/>
                <w:sz w:val="16"/>
                <w:szCs w:val="16"/>
              </w:rPr>
            </w:pPr>
            <w:r w:rsidRPr="00154BD0">
              <w:rPr>
                <w:rFonts w:ascii="맑은 고딕" w:eastAsia="맑은 고딕" w:hAnsi="맑은 고딕" w:cs="굴림" w:hint="eastAsia"/>
                <w:color w:val="000000"/>
                <w:kern w:val="0"/>
                <w:sz w:val="16"/>
                <w:szCs w:val="16"/>
                <w:shd w:val="clear" w:color="auto" w:fill="FFFFFF"/>
              </w:rPr>
              <w:t>5.484</w:t>
            </w:r>
          </w:p>
        </w:tc>
      </w:tr>
      <w:tr w:rsidR="00925EDB" w:rsidRPr="00154BD0" w:rsidTr="00154BD0">
        <w:trPr>
          <w:trHeight w:val="216"/>
        </w:trPr>
        <w:tc>
          <w:tcPr>
            <w:tcW w:w="0" w:type="auto"/>
            <w:vMerge/>
            <w:tcBorders>
              <w:top w:val="nil"/>
              <w:left w:val="nil"/>
              <w:bottom w:val="single" w:sz="12" w:space="0" w:color="000000"/>
              <w:right w:val="nil"/>
            </w:tcBorders>
            <w:vAlign w:val="center"/>
            <w:hideMark/>
          </w:tcPr>
          <w:p w:rsidR="00925EDB" w:rsidRPr="00154BD0" w:rsidRDefault="00925EDB" w:rsidP="00925EDB">
            <w:pPr>
              <w:widowControl/>
              <w:wordWrap/>
              <w:autoSpaceDE/>
              <w:autoSpaceDN/>
              <w:spacing w:after="0" w:line="240" w:lineRule="auto"/>
              <w:jc w:val="left"/>
              <w:rPr>
                <w:rFonts w:ascii="나눔명조" w:eastAsia="굴림" w:hAnsi="굴림" w:cs="굴림"/>
                <w:color w:val="000000"/>
                <w:kern w:val="0"/>
                <w:sz w:val="18"/>
                <w:szCs w:val="18"/>
              </w:rPr>
            </w:pPr>
          </w:p>
        </w:tc>
        <w:tc>
          <w:tcPr>
            <w:tcW w:w="0" w:type="auto"/>
            <w:vMerge/>
            <w:tcBorders>
              <w:top w:val="nil"/>
              <w:left w:val="nil"/>
              <w:bottom w:val="single" w:sz="12" w:space="0" w:color="000000"/>
              <w:right w:val="nil"/>
            </w:tcBorders>
            <w:vAlign w:val="center"/>
            <w:hideMark/>
          </w:tcPr>
          <w:p w:rsidR="00925EDB" w:rsidRPr="00154BD0" w:rsidRDefault="00925EDB" w:rsidP="00925EDB">
            <w:pPr>
              <w:widowControl/>
              <w:wordWrap/>
              <w:autoSpaceDE/>
              <w:autoSpaceDN/>
              <w:spacing w:after="0" w:line="240" w:lineRule="auto"/>
              <w:jc w:val="left"/>
              <w:rPr>
                <w:rFonts w:ascii="나눔명조" w:eastAsia="굴림" w:hAnsi="굴림" w:cs="굴림"/>
                <w:color w:val="000000"/>
                <w:kern w:val="0"/>
                <w:sz w:val="16"/>
                <w:szCs w:val="16"/>
              </w:rPr>
            </w:pPr>
          </w:p>
        </w:tc>
        <w:tc>
          <w:tcPr>
            <w:tcW w:w="674" w:type="dxa"/>
            <w:tcBorders>
              <w:top w:val="nil"/>
              <w:left w:val="nil"/>
              <w:bottom w:val="single" w:sz="12" w:space="0" w:color="000000"/>
              <w:right w:val="nil"/>
            </w:tcBorders>
            <w:tcMar>
              <w:top w:w="0" w:type="dxa"/>
              <w:left w:w="0" w:type="dxa"/>
              <w:bottom w:w="0" w:type="dxa"/>
              <w:right w:w="0" w:type="dxa"/>
            </w:tcMar>
            <w:vAlign w:val="center"/>
            <w:hideMark/>
          </w:tcPr>
          <w:p w:rsidR="00925EDB" w:rsidRPr="00154BD0" w:rsidRDefault="00925EDB" w:rsidP="00925EDB">
            <w:pPr>
              <w:shd w:val="clear" w:color="auto" w:fill="FFFFFF"/>
              <w:wordWrap/>
              <w:spacing w:after="0" w:line="240" w:lineRule="auto"/>
              <w:jc w:val="left"/>
              <w:textAlignment w:val="center"/>
              <w:rPr>
                <w:rFonts w:ascii="나눔명조" w:eastAsia="굴림" w:hAnsi="굴림" w:cs="굴림"/>
                <w:color w:val="000000"/>
                <w:kern w:val="0"/>
                <w:sz w:val="16"/>
                <w:szCs w:val="16"/>
              </w:rPr>
            </w:pPr>
            <w:r w:rsidRPr="00154BD0">
              <w:rPr>
                <w:rFonts w:ascii="맑은 고딕" w:eastAsia="맑은 고딕" w:hAnsi="맑은 고딕" w:cs="굴림" w:hint="eastAsia"/>
                <w:color w:val="000000"/>
                <w:kern w:val="0"/>
                <w:sz w:val="16"/>
                <w:szCs w:val="16"/>
                <w:shd w:val="clear" w:color="auto" w:fill="FFFFFF"/>
              </w:rPr>
              <w:t>PVC</w:t>
            </w:r>
          </w:p>
        </w:tc>
        <w:tc>
          <w:tcPr>
            <w:tcW w:w="1123" w:type="dxa"/>
            <w:tcBorders>
              <w:top w:val="nil"/>
              <w:left w:val="nil"/>
              <w:bottom w:val="single" w:sz="12" w:space="0" w:color="000000"/>
              <w:right w:val="nil"/>
            </w:tcBorders>
            <w:tcMar>
              <w:top w:w="0" w:type="dxa"/>
              <w:left w:w="0" w:type="dxa"/>
              <w:bottom w:w="0" w:type="dxa"/>
              <w:right w:w="0" w:type="dxa"/>
            </w:tcMar>
            <w:vAlign w:val="center"/>
            <w:hideMark/>
          </w:tcPr>
          <w:p w:rsidR="00925EDB" w:rsidRPr="00154BD0" w:rsidRDefault="00925EDB" w:rsidP="00925EDB">
            <w:pPr>
              <w:shd w:val="clear" w:color="auto" w:fill="FFFFFF"/>
              <w:wordWrap/>
              <w:spacing w:after="0" w:line="240" w:lineRule="auto"/>
              <w:jc w:val="right"/>
              <w:textAlignment w:val="center"/>
              <w:rPr>
                <w:rFonts w:ascii="나눔명조" w:eastAsia="굴림" w:hAnsi="굴림" w:cs="굴림"/>
                <w:color w:val="000000"/>
                <w:kern w:val="0"/>
                <w:sz w:val="16"/>
                <w:szCs w:val="16"/>
              </w:rPr>
            </w:pPr>
            <w:r w:rsidRPr="00154BD0">
              <w:rPr>
                <w:rFonts w:ascii="맑은 고딕" w:eastAsia="맑은 고딕" w:hAnsi="맑은 고딕" w:cs="굴림" w:hint="eastAsia"/>
                <w:color w:val="000000"/>
                <w:kern w:val="0"/>
                <w:sz w:val="16"/>
                <w:szCs w:val="16"/>
                <w:shd w:val="clear" w:color="auto" w:fill="FFFFFF"/>
              </w:rPr>
              <w:t xml:space="preserve">　</w:t>
            </w:r>
          </w:p>
        </w:tc>
        <w:tc>
          <w:tcPr>
            <w:tcW w:w="897" w:type="dxa"/>
            <w:tcBorders>
              <w:top w:val="nil"/>
              <w:left w:val="nil"/>
              <w:bottom w:val="single" w:sz="12" w:space="0" w:color="000000"/>
              <w:right w:val="nil"/>
            </w:tcBorders>
            <w:tcMar>
              <w:top w:w="0" w:type="dxa"/>
              <w:left w:w="0" w:type="dxa"/>
              <w:bottom w:w="0" w:type="dxa"/>
              <w:right w:w="0" w:type="dxa"/>
            </w:tcMar>
            <w:vAlign w:val="center"/>
            <w:hideMark/>
          </w:tcPr>
          <w:p w:rsidR="00925EDB" w:rsidRPr="00154BD0" w:rsidRDefault="00925EDB" w:rsidP="00925EDB">
            <w:pPr>
              <w:shd w:val="clear" w:color="auto" w:fill="FFFFFF"/>
              <w:wordWrap/>
              <w:spacing w:after="0" w:line="240" w:lineRule="auto"/>
              <w:jc w:val="right"/>
              <w:textAlignment w:val="center"/>
              <w:rPr>
                <w:rFonts w:ascii="나눔명조" w:eastAsia="굴림" w:hAnsi="굴림" w:cs="굴림"/>
                <w:color w:val="000000"/>
                <w:kern w:val="0"/>
                <w:sz w:val="16"/>
                <w:szCs w:val="16"/>
              </w:rPr>
            </w:pPr>
            <w:r w:rsidRPr="00154BD0">
              <w:rPr>
                <w:rFonts w:ascii="맑은 고딕" w:eastAsia="맑은 고딕" w:hAnsi="맑은 고딕" w:cs="굴림" w:hint="eastAsia"/>
                <w:color w:val="000000"/>
                <w:kern w:val="0"/>
                <w:sz w:val="16"/>
                <w:szCs w:val="16"/>
                <w:shd w:val="clear" w:color="auto" w:fill="FFFFFF"/>
              </w:rPr>
              <w:t>-2.420</w:t>
            </w:r>
          </w:p>
        </w:tc>
        <w:tc>
          <w:tcPr>
            <w:tcW w:w="1293" w:type="dxa"/>
            <w:tcBorders>
              <w:top w:val="nil"/>
              <w:left w:val="nil"/>
              <w:bottom w:val="single" w:sz="12" w:space="0" w:color="000000"/>
              <w:right w:val="nil"/>
            </w:tcBorders>
            <w:tcMar>
              <w:top w:w="0" w:type="dxa"/>
              <w:left w:w="0" w:type="dxa"/>
              <w:bottom w:w="0" w:type="dxa"/>
              <w:right w:w="0" w:type="dxa"/>
            </w:tcMar>
            <w:vAlign w:val="center"/>
            <w:hideMark/>
          </w:tcPr>
          <w:p w:rsidR="00925EDB" w:rsidRPr="00154BD0" w:rsidRDefault="00925EDB" w:rsidP="00925EDB">
            <w:pPr>
              <w:shd w:val="clear" w:color="auto" w:fill="FFFFFF"/>
              <w:wordWrap/>
              <w:spacing w:after="0" w:line="240" w:lineRule="auto"/>
              <w:jc w:val="right"/>
              <w:textAlignment w:val="center"/>
              <w:rPr>
                <w:rFonts w:ascii="나눔명조" w:eastAsia="굴림" w:hAnsi="굴림" w:cs="굴림"/>
                <w:color w:val="000000"/>
                <w:kern w:val="0"/>
                <w:sz w:val="16"/>
                <w:szCs w:val="16"/>
              </w:rPr>
            </w:pPr>
            <w:r w:rsidRPr="00154BD0">
              <w:rPr>
                <w:rFonts w:ascii="맑은 고딕" w:eastAsia="맑은 고딕" w:hAnsi="맑은 고딕" w:cs="굴림" w:hint="eastAsia"/>
                <w:color w:val="000000"/>
                <w:kern w:val="0"/>
                <w:sz w:val="16"/>
                <w:szCs w:val="16"/>
                <w:shd w:val="clear" w:color="auto" w:fill="FFFFFF"/>
              </w:rPr>
              <w:t>-2.214</w:t>
            </w:r>
          </w:p>
        </w:tc>
        <w:tc>
          <w:tcPr>
            <w:tcW w:w="1463" w:type="dxa"/>
            <w:tcBorders>
              <w:top w:val="nil"/>
              <w:left w:val="nil"/>
              <w:bottom w:val="single" w:sz="12" w:space="0" w:color="000000"/>
              <w:right w:val="nil"/>
            </w:tcBorders>
            <w:tcMar>
              <w:top w:w="0" w:type="dxa"/>
              <w:left w:w="0" w:type="dxa"/>
              <w:bottom w:w="0" w:type="dxa"/>
              <w:right w:w="0" w:type="dxa"/>
            </w:tcMar>
            <w:vAlign w:val="center"/>
            <w:hideMark/>
          </w:tcPr>
          <w:p w:rsidR="00925EDB" w:rsidRPr="00154BD0" w:rsidRDefault="00925EDB" w:rsidP="00925EDB">
            <w:pPr>
              <w:shd w:val="clear" w:color="auto" w:fill="FFFFFF"/>
              <w:wordWrap/>
              <w:spacing w:after="0" w:line="240" w:lineRule="auto"/>
              <w:jc w:val="right"/>
              <w:textAlignment w:val="center"/>
              <w:rPr>
                <w:rFonts w:ascii="나눔명조" w:eastAsia="굴림" w:hAnsi="굴림" w:cs="굴림"/>
                <w:color w:val="000000"/>
                <w:kern w:val="0"/>
                <w:sz w:val="16"/>
                <w:szCs w:val="16"/>
              </w:rPr>
            </w:pPr>
            <w:r w:rsidRPr="00154BD0">
              <w:rPr>
                <w:rFonts w:ascii="맑은 고딕" w:eastAsia="맑은 고딕" w:hAnsi="맑은 고딕" w:cs="굴림" w:hint="eastAsia"/>
                <w:color w:val="000000"/>
                <w:kern w:val="0"/>
                <w:sz w:val="16"/>
                <w:szCs w:val="16"/>
                <w:shd w:val="clear" w:color="auto" w:fill="FFFFFF"/>
              </w:rPr>
              <w:t>-1.854</w:t>
            </w:r>
          </w:p>
        </w:tc>
        <w:tc>
          <w:tcPr>
            <w:tcW w:w="1518" w:type="dxa"/>
            <w:tcBorders>
              <w:top w:val="nil"/>
              <w:left w:val="nil"/>
              <w:bottom w:val="single" w:sz="12" w:space="0" w:color="000000"/>
              <w:right w:val="nil"/>
            </w:tcBorders>
            <w:tcMar>
              <w:top w:w="0" w:type="dxa"/>
              <w:left w:w="0" w:type="dxa"/>
              <w:bottom w:w="0" w:type="dxa"/>
              <w:right w:w="0" w:type="dxa"/>
            </w:tcMar>
            <w:vAlign w:val="center"/>
            <w:hideMark/>
          </w:tcPr>
          <w:p w:rsidR="00925EDB" w:rsidRPr="00154BD0" w:rsidRDefault="00925EDB" w:rsidP="00925EDB">
            <w:pPr>
              <w:shd w:val="clear" w:color="auto" w:fill="FFFFFF"/>
              <w:wordWrap/>
              <w:spacing w:after="0" w:line="240" w:lineRule="auto"/>
              <w:jc w:val="right"/>
              <w:textAlignment w:val="center"/>
              <w:rPr>
                <w:rFonts w:ascii="나눔명조" w:eastAsia="굴림" w:hAnsi="굴림" w:cs="굴림"/>
                <w:color w:val="000000"/>
                <w:kern w:val="0"/>
                <w:sz w:val="16"/>
                <w:szCs w:val="16"/>
              </w:rPr>
            </w:pPr>
            <w:r w:rsidRPr="00154BD0">
              <w:rPr>
                <w:rFonts w:ascii="맑은 고딕" w:eastAsia="맑은 고딕" w:hAnsi="맑은 고딕" w:cs="굴림" w:hint="eastAsia"/>
                <w:color w:val="000000"/>
                <w:kern w:val="0"/>
                <w:sz w:val="16"/>
                <w:szCs w:val="16"/>
                <w:shd w:val="clear" w:color="auto" w:fill="FFFFFF"/>
              </w:rPr>
              <w:t>-1.699</w:t>
            </w:r>
          </w:p>
        </w:tc>
      </w:tr>
    </w:tbl>
    <w:p w:rsidR="00154BD0" w:rsidRDefault="00154BD0" w:rsidP="00154BD0">
      <w:pPr>
        <w:ind w:firstLineChars="100" w:firstLine="200"/>
      </w:pPr>
    </w:p>
    <w:p w:rsidR="00154BD0" w:rsidRDefault="00154BD0">
      <w:pPr>
        <w:widowControl/>
        <w:wordWrap/>
        <w:autoSpaceDE/>
        <w:autoSpaceDN/>
      </w:pPr>
      <w:r>
        <w:br w:type="page"/>
      </w:r>
    </w:p>
    <w:p w:rsidR="00C87813" w:rsidRDefault="00154BD0" w:rsidP="00154BD0">
      <w:pPr>
        <w:pStyle w:val="2"/>
      </w:pPr>
      <w:r>
        <w:lastRenderedPageBreak/>
        <w:t xml:space="preserve">3. </w:t>
      </w:r>
      <w:r w:rsidR="00C87813">
        <w:t>건강검진 수검 여부에 영향을 미치는 요인</w:t>
      </w:r>
    </w:p>
    <w:p w:rsidR="00C87813" w:rsidRDefault="00C87813" w:rsidP="00154BD0">
      <w:r>
        <w:t>1) 40세 미만 대상자의 건강검진 수검 여부에 영향을 미치는 요인</w:t>
      </w:r>
    </w:p>
    <w:p w:rsidR="00B76DF0" w:rsidRDefault="00C87813" w:rsidP="00B76DF0">
      <w:pPr>
        <w:ind w:firstLine="195"/>
      </w:pPr>
      <w:r>
        <w:t xml:space="preserve">40세 미만의 건강검진 수검 여부에 대한 </w:t>
      </w:r>
      <w:proofErr w:type="spellStart"/>
      <w:r>
        <w:t>다수준</w:t>
      </w:r>
      <w:proofErr w:type="spellEnd"/>
      <w:r>
        <w:t xml:space="preserve"> 분석 결과는 &lt;표3&gt;과 같다. 모델4는 개인, 가구, 지역수준을 함께 분석한 모델이다. 남성, 30-40세 미만, 고졸 이상, 경제활동을 하는 경우, 현재 흡연을 하지 않는 경우, 월간 음주를 하는 경우, 고혈압 진단 경험이 있는 경우, 일주일간 중등도 이상 신체활동을 3일 이상 하는 경우의 건강검진 수검 </w:t>
      </w:r>
      <w:proofErr w:type="spellStart"/>
      <w:r>
        <w:t>오즈비가</w:t>
      </w:r>
      <w:proofErr w:type="spellEnd"/>
      <w:r>
        <w:t xml:space="preserve"> 유의하게 높았다. </w:t>
      </w:r>
    </w:p>
    <w:p w:rsidR="00C87813" w:rsidRDefault="00C87813" w:rsidP="00B76DF0">
      <w:pPr>
        <w:ind w:firstLine="195"/>
      </w:pPr>
      <w:r>
        <w:rPr>
          <w:rFonts w:hint="eastAsia"/>
        </w:rPr>
        <w:t>가구수준에서는</w:t>
      </w:r>
      <w:r>
        <w:t xml:space="preserve"> 1인 가구인 경우, 배우자와 함께 살고 있는 경우, </w:t>
      </w:r>
      <w:proofErr w:type="spellStart"/>
      <w:r>
        <w:t>월가구</w:t>
      </w:r>
      <w:proofErr w:type="spellEnd"/>
      <w:r>
        <w:t xml:space="preserve"> 소득은 높을수록, 기초생활수급자가 아닌 경우의 </w:t>
      </w:r>
      <w:proofErr w:type="spellStart"/>
      <w:r>
        <w:t>오즈비가</w:t>
      </w:r>
      <w:proofErr w:type="spellEnd"/>
      <w:r>
        <w:t xml:space="preserve"> 유의하게 높았다. </w:t>
      </w:r>
    </w:p>
    <w:p w:rsidR="00C87813" w:rsidRDefault="00C87813" w:rsidP="00154BD0">
      <w:r>
        <w:rPr>
          <w:rFonts w:hint="eastAsia"/>
        </w:rPr>
        <w:t>지역수준에서는</w:t>
      </w:r>
      <w:r>
        <w:t xml:space="preserve"> 지역사회를 신뢰하는 경우, 도시 거주, 일반회계 중 사회복지예산비중이 </w:t>
      </w:r>
      <w:proofErr w:type="spellStart"/>
      <w:r>
        <w:t>중위수</w:t>
      </w:r>
      <w:proofErr w:type="spellEnd"/>
      <w:r>
        <w:t xml:space="preserve"> 보다 높고, 노인 1,000명당 노인 여가복지시설수가 높은 지역의 </w:t>
      </w:r>
      <w:proofErr w:type="spellStart"/>
      <w:r>
        <w:t>오즈비가</w:t>
      </w:r>
      <w:proofErr w:type="spellEnd"/>
      <w:r>
        <w:t xml:space="preserve"> 건강검진 수검 </w:t>
      </w:r>
      <w:proofErr w:type="spellStart"/>
      <w:r>
        <w:t>오즈비가</w:t>
      </w:r>
      <w:proofErr w:type="spellEnd"/>
      <w:r>
        <w:t xml:space="preserve"> 유의하게 높았다. </w:t>
      </w:r>
    </w:p>
    <w:p w:rsidR="00B76DF0" w:rsidRDefault="00B76DF0" w:rsidP="00154BD0"/>
    <w:p w:rsidR="00C87813" w:rsidRDefault="00C87813" w:rsidP="00154BD0">
      <w:r>
        <w:t>2) 40세 이상 대상자의 건강검진 수검 여부에 영향을 미치는 요인</w:t>
      </w:r>
    </w:p>
    <w:p w:rsidR="00C87813" w:rsidRDefault="00C87813" w:rsidP="00154BD0">
      <w:r>
        <w:t xml:space="preserve">  40세 이상 건강검진 수검 여부에 대한 </w:t>
      </w:r>
      <w:proofErr w:type="spellStart"/>
      <w:r>
        <w:t>다수준</w:t>
      </w:r>
      <w:proofErr w:type="spellEnd"/>
      <w:r>
        <w:t xml:space="preserve"> 분석 결과는 &lt;표3&gt;과 같다. 모델4는 개인, 가구, 지역수준을 함께 분석한 모델이다. 여성, 65세 이상, 경제활동을 하는 경우, 현재 흡연을 하지 않는 경우, 주관적 건강상태가 좋거나 보통인 경우, 고혈압 진단 경험이 있는 경우, 당뇨병 진단 경험이 있는 경우, 일주일간 중등도 이상 신체활동을 3일 이상 한 경우의 건강검진 수검 </w:t>
      </w:r>
      <w:proofErr w:type="spellStart"/>
      <w:r>
        <w:t>오즈비가</w:t>
      </w:r>
      <w:proofErr w:type="spellEnd"/>
      <w:r>
        <w:t xml:space="preserve"> 유의하게 높았다. </w:t>
      </w:r>
    </w:p>
    <w:p w:rsidR="00C87813" w:rsidRDefault="00C87813" w:rsidP="00154BD0">
      <w:r>
        <w:rPr>
          <w:rFonts w:hint="eastAsia"/>
        </w:rPr>
        <w:t>가구수준에서는</w:t>
      </w:r>
      <w:r>
        <w:t xml:space="preserve"> 1인 가구, 배우자와 함께 살고 있는 경우, </w:t>
      </w:r>
      <w:proofErr w:type="spellStart"/>
      <w:r>
        <w:t>월가구</w:t>
      </w:r>
      <w:proofErr w:type="spellEnd"/>
      <w:r>
        <w:t xml:space="preserve"> 소득이 높을수록, 기초생활수급자가 아닌 경우의 </w:t>
      </w:r>
      <w:proofErr w:type="spellStart"/>
      <w:r>
        <w:t>오즈비가</w:t>
      </w:r>
      <w:proofErr w:type="spellEnd"/>
      <w:r>
        <w:t xml:space="preserve"> 유의하게 높았다. </w:t>
      </w:r>
    </w:p>
    <w:p w:rsidR="00C87813" w:rsidRDefault="00C87813" w:rsidP="00154BD0">
      <w:r>
        <w:rPr>
          <w:rFonts w:hint="eastAsia"/>
        </w:rPr>
        <w:t>지역수준에서는</w:t>
      </w:r>
      <w:r>
        <w:t xml:space="preserve"> 지역사회를 신뢰하는 경우, 일반회계 중 사회복지예산비중이 중위수보다 </w:t>
      </w:r>
      <w:r w:rsidR="00B76DF0">
        <w:rPr>
          <w:rFonts w:hint="eastAsia"/>
        </w:rPr>
        <w:t>높</w:t>
      </w:r>
      <w:r>
        <w:t xml:space="preserve">은 지역의 건강검진 수검 </w:t>
      </w:r>
      <w:proofErr w:type="spellStart"/>
      <w:r>
        <w:t>오즈비가</w:t>
      </w:r>
      <w:proofErr w:type="spellEnd"/>
      <w:r>
        <w:t xml:space="preserve"> 유의하게 높았다</w:t>
      </w:r>
      <w:r w:rsidR="00B76DF0">
        <w:t>.</w:t>
      </w:r>
    </w:p>
    <w:p w:rsidR="00FB14D3" w:rsidRDefault="00FB14D3">
      <w:pPr>
        <w:widowControl/>
        <w:wordWrap/>
        <w:autoSpaceDE/>
        <w:autoSpaceDN/>
      </w:pPr>
    </w:p>
    <w:p w:rsidR="00FB14D3" w:rsidRPr="00B76DF0" w:rsidRDefault="00FB14D3">
      <w:pPr>
        <w:widowControl/>
        <w:wordWrap/>
        <w:autoSpaceDE/>
        <w:autoSpaceDN/>
      </w:pPr>
    </w:p>
    <w:p w:rsidR="00FB14D3" w:rsidRDefault="00FB14D3">
      <w:pPr>
        <w:widowControl/>
        <w:wordWrap/>
        <w:autoSpaceDE/>
        <w:autoSpaceDN/>
      </w:pPr>
    </w:p>
    <w:p w:rsidR="00FB14D3" w:rsidRDefault="00FB14D3">
      <w:pPr>
        <w:widowControl/>
        <w:wordWrap/>
        <w:autoSpaceDE/>
        <w:autoSpaceDN/>
      </w:pPr>
    </w:p>
    <w:p w:rsidR="00FB14D3" w:rsidRDefault="00FB14D3">
      <w:pPr>
        <w:widowControl/>
        <w:wordWrap/>
        <w:autoSpaceDE/>
        <w:autoSpaceDN/>
      </w:pPr>
    </w:p>
    <w:p w:rsidR="00B76DF0" w:rsidRDefault="00B76DF0">
      <w:pPr>
        <w:widowControl/>
        <w:wordWrap/>
        <w:autoSpaceDE/>
        <w:autoSpaceDN/>
      </w:pPr>
      <w:r>
        <w:br w:type="page"/>
      </w:r>
    </w:p>
    <w:p w:rsidR="00FB14D3" w:rsidRDefault="00FB14D3">
      <w:pPr>
        <w:widowControl/>
        <w:wordWrap/>
        <w:autoSpaceDE/>
        <w:autoSpaceDN/>
      </w:pPr>
      <w:r>
        <w:rPr>
          <w:rFonts w:hint="eastAsia"/>
        </w:rPr>
        <w:lastRenderedPageBreak/>
        <w:t>&lt;</w:t>
      </w:r>
      <w:r w:rsidR="00045751">
        <w:rPr>
          <w:rFonts w:hint="eastAsia"/>
        </w:rPr>
        <w:t>Table</w:t>
      </w:r>
      <w:r>
        <w:t>3</w:t>
      </w:r>
      <w:r>
        <w:rPr>
          <w:rFonts w:hint="eastAsia"/>
        </w:rPr>
        <w:t>&gt;건강검진 수검 여부에 영향을 미치는 요인</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028"/>
        <w:gridCol w:w="1564"/>
        <w:gridCol w:w="1533"/>
        <w:gridCol w:w="1545"/>
        <w:gridCol w:w="1701"/>
        <w:gridCol w:w="1560"/>
      </w:tblGrid>
      <w:tr w:rsidR="002649A6" w:rsidRPr="00154BD0" w:rsidTr="00E4527D">
        <w:trPr>
          <w:trHeight w:val="216"/>
          <w:tblHeader/>
        </w:trPr>
        <w:tc>
          <w:tcPr>
            <w:tcW w:w="1028" w:type="dxa"/>
            <w:tcBorders>
              <w:top w:val="nil"/>
              <w:left w:val="nil"/>
              <w:bottom w:val="nil"/>
              <w:right w:val="nil"/>
            </w:tcBorders>
            <w:tcMar>
              <w:top w:w="0" w:type="dxa"/>
              <w:left w:w="0" w:type="dxa"/>
              <w:bottom w:w="0" w:type="dxa"/>
              <w:right w:w="0" w:type="dxa"/>
            </w:tcMar>
            <w:vAlign w:val="center"/>
            <w:hideMark/>
          </w:tcPr>
          <w:p w:rsidR="002649A6" w:rsidRPr="00154BD0" w:rsidRDefault="002649A6" w:rsidP="002649A6">
            <w:pPr>
              <w:shd w:val="clear" w:color="auto" w:fill="FFFFFF"/>
              <w:wordWrap/>
              <w:spacing w:after="0" w:line="240" w:lineRule="auto"/>
              <w:jc w:val="left"/>
              <w:textAlignment w:val="center"/>
              <w:rPr>
                <w:rFonts w:ascii="나눔명조" w:eastAsia="굴림" w:hAnsi="굴림" w:cs="굴림"/>
                <w:color w:val="000000"/>
                <w:kern w:val="0"/>
                <w:sz w:val="16"/>
                <w:szCs w:val="16"/>
              </w:rPr>
            </w:pPr>
          </w:p>
        </w:tc>
        <w:tc>
          <w:tcPr>
            <w:tcW w:w="1564" w:type="dxa"/>
            <w:tcBorders>
              <w:top w:val="nil"/>
              <w:left w:val="nil"/>
              <w:bottom w:val="nil"/>
              <w:right w:val="nil"/>
            </w:tcBorders>
            <w:tcMar>
              <w:top w:w="0" w:type="dxa"/>
              <w:left w:w="0" w:type="dxa"/>
              <w:bottom w:w="0" w:type="dxa"/>
              <w:right w:w="0" w:type="dxa"/>
            </w:tcMar>
            <w:vAlign w:val="center"/>
            <w:hideMark/>
          </w:tcPr>
          <w:p w:rsidR="002649A6" w:rsidRPr="00154BD0" w:rsidRDefault="002649A6" w:rsidP="002649A6">
            <w:pPr>
              <w:shd w:val="clear" w:color="auto" w:fill="FFFFFF"/>
              <w:wordWrap/>
              <w:spacing w:after="0" w:line="240" w:lineRule="auto"/>
              <w:jc w:val="left"/>
              <w:textAlignment w:val="center"/>
              <w:rPr>
                <w:rFonts w:ascii="나눔명조" w:eastAsia="굴림" w:hAnsi="굴림" w:cs="굴림"/>
                <w:color w:val="000000"/>
                <w:kern w:val="0"/>
                <w:sz w:val="16"/>
                <w:szCs w:val="16"/>
              </w:rPr>
            </w:pPr>
          </w:p>
        </w:tc>
        <w:tc>
          <w:tcPr>
            <w:tcW w:w="1533" w:type="dxa"/>
            <w:tcBorders>
              <w:top w:val="nil"/>
              <w:left w:val="nil"/>
              <w:bottom w:val="nil"/>
              <w:right w:val="nil"/>
            </w:tcBorders>
            <w:tcMar>
              <w:top w:w="0" w:type="dxa"/>
              <w:left w:w="0" w:type="dxa"/>
              <w:bottom w:w="0" w:type="dxa"/>
              <w:right w:w="0" w:type="dxa"/>
            </w:tcMar>
            <w:vAlign w:val="center"/>
            <w:hideMark/>
          </w:tcPr>
          <w:p w:rsidR="002649A6" w:rsidRPr="00154BD0" w:rsidRDefault="002649A6" w:rsidP="002649A6">
            <w:pPr>
              <w:shd w:val="clear" w:color="auto" w:fill="FFFFFF"/>
              <w:wordWrap/>
              <w:spacing w:after="0" w:line="240" w:lineRule="auto"/>
              <w:jc w:val="left"/>
              <w:textAlignment w:val="center"/>
              <w:rPr>
                <w:rFonts w:ascii="나눔명조" w:eastAsia="굴림" w:hAnsi="굴림" w:cs="굴림"/>
                <w:color w:val="000000"/>
                <w:kern w:val="0"/>
                <w:sz w:val="16"/>
                <w:szCs w:val="16"/>
              </w:rPr>
            </w:pPr>
          </w:p>
        </w:tc>
        <w:tc>
          <w:tcPr>
            <w:tcW w:w="1545" w:type="dxa"/>
            <w:tcBorders>
              <w:top w:val="nil"/>
              <w:left w:val="nil"/>
              <w:bottom w:val="single" w:sz="2" w:space="0" w:color="000000"/>
              <w:right w:val="nil"/>
            </w:tcBorders>
            <w:tcMar>
              <w:top w:w="0" w:type="dxa"/>
              <w:left w:w="0" w:type="dxa"/>
              <w:bottom w:w="0" w:type="dxa"/>
              <w:right w:w="0" w:type="dxa"/>
            </w:tcMar>
            <w:vAlign w:val="center"/>
            <w:hideMark/>
          </w:tcPr>
          <w:p w:rsidR="002649A6" w:rsidRPr="00154BD0" w:rsidRDefault="00925EDB" w:rsidP="00CB30E2">
            <w:pPr>
              <w:shd w:val="clear" w:color="auto" w:fill="FFFFFF"/>
              <w:wordWrap/>
              <w:spacing w:after="0" w:line="240" w:lineRule="auto"/>
              <w:jc w:val="center"/>
              <w:textAlignment w:val="center"/>
              <w:rPr>
                <w:rFonts w:ascii="나눔명조" w:eastAsia="굴림" w:hAnsi="굴림" w:cs="굴림"/>
                <w:color w:val="000000"/>
                <w:kern w:val="0"/>
                <w:sz w:val="16"/>
                <w:szCs w:val="16"/>
              </w:rPr>
            </w:pPr>
            <w:r>
              <w:rPr>
                <w:rFonts w:ascii="맑은 고딕" w:eastAsia="맑은 고딕" w:hAnsi="맑은 고딕" w:cs="굴림" w:hint="eastAsia"/>
                <w:b/>
                <w:bCs/>
                <w:color w:val="000000"/>
                <w:kern w:val="0"/>
                <w:szCs w:val="16"/>
              </w:rPr>
              <w:t>P</w:t>
            </w:r>
            <w:r>
              <w:rPr>
                <w:rFonts w:ascii="맑은 고딕" w:eastAsia="맑은 고딕" w:hAnsi="맑은 고딕" w:cs="굴림"/>
                <w:b/>
                <w:bCs/>
                <w:color w:val="000000"/>
                <w:kern w:val="0"/>
                <w:szCs w:val="16"/>
              </w:rPr>
              <w:t>articipants</w:t>
            </w:r>
          </w:p>
        </w:tc>
        <w:tc>
          <w:tcPr>
            <w:tcW w:w="1701" w:type="dxa"/>
            <w:tcBorders>
              <w:top w:val="nil"/>
              <w:left w:val="nil"/>
              <w:bottom w:val="single" w:sz="2" w:space="0" w:color="000000"/>
              <w:right w:val="nil"/>
            </w:tcBorders>
            <w:tcMar>
              <w:top w:w="0" w:type="dxa"/>
              <w:left w:w="0" w:type="dxa"/>
              <w:bottom w:w="0" w:type="dxa"/>
              <w:right w:w="0" w:type="dxa"/>
            </w:tcMar>
            <w:vAlign w:val="center"/>
            <w:hideMark/>
          </w:tcPr>
          <w:p w:rsidR="002649A6" w:rsidRPr="00B967F2" w:rsidRDefault="00B967F2" w:rsidP="00CB30E2">
            <w:pPr>
              <w:wordWrap/>
              <w:spacing w:after="0" w:line="150" w:lineRule="atLeast"/>
              <w:jc w:val="center"/>
              <w:textAlignment w:val="baseline"/>
              <w:rPr>
                <w:rFonts w:asciiTheme="minorEastAsia" w:hAnsiTheme="minorEastAsia" w:cs="굴림"/>
                <w:b/>
                <w:color w:val="000000"/>
                <w:kern w:val="0"/>
                <w:sz w:val="24"/>
                <w:szCs w:val="20"/>
              </w:rPr>
            </w:pPr>
            <w:r w:rsidRPr="00B967F2">
              <w:rPr>
                <w:rFonts w:asciiTheme="minorEastAsia" w:hAnsiTheme="minorEastAsia" w:cs="Times New Roman"/>
                <w:b/>
              </w:rPr>
              <w:t>&lt;40 y</w:t>
            </w:r>
          </w:p>
        </w:tc>
        <w:tc>
          <w:tcPr>
            <w:tcW w:w="1560" w:type="dxa"/>
            <w:tcBorders>
              <w:top w:val="nil"/>
              <w:left w:val="nil"/>
              <w:bottom w:val="single" w:sz="2" w:space="0" w:color="000000"/>
              <w:right w:val="nil"/>
            </w:tcBorders>
            <w:tcMar>
              <w:top w:w="0" w:type="dxa"/>
              <w:left w:w="0" w:type="dxa"/>
              <w:bottom w:w="0" w:type="dxa"/>
              <w:right w:w="0" w:type="dxa"/>
            </w:tcMar>
            <w:vAlign w:val="center"/>
            <w:hideMark/>
          </w:tcPr>
          <w:p w:rsidR="002649A6" w:rsidRPr="00B967F2" w:rsidRDefault="00B967F2" w:rsidP="00CB30E2">
            <w:pPr>
              <w:wordWrap/>
              <w:spacing w:after="0" w:line="150" w:lineRule="atLeast"/>
              <w:jc w:val="center"/>
              <w:textAlignment w:val="baseline"/>
              <w:rPr>
                <w:rFonts w:eastAsiaTheme="minorHAnsi" w:cs="굴림"/>
                <w:color w:val="000000"/>
                <w:kern w:val="0"/>
                <w:sz w:val="24"/>
                <w:szCs w:val="20"/>
              </w:rPr>
            </w:pPr>
            <w:r w:rsidRPr="00B967F2">
              <w:rPr>
                <w:rFonts w:eastAsiaTheme="minorHAnsi" w:cs="Times New Roman"/>
                <w:color w:val="000000"/>
                <w:szCs w:val="18"/>
              </w:rPr>
              <w:t>≥</w:t>
            </w:r>
            <w:r w:rsidRPr="00B967F2">
              <w:rPr>
                <w:rFonts w:eastAsiaTheme="minorHAnsi" w:cs="Times New Roman"/>
                <w:b/>
                <w:bCs/>
                <w:color w:val="000000"/>
                <w:szCs w:val="18"/>
              </w:rPr>
              <w:t>40 y</w:t>
            </w:r>
          </w:p>
        </w:tc>
      </w:tr>
      <w:tr w:rsidR="002649A6" w:rsidRPr="00154BD0" w:rsidTr="00E4527D">
        <w:trPr>
          <w:trHeight w:val="216"/>
          <w:tblHeader/>
        </w:trPr>
        <w:tc>
          <w:tcPr>
            <w:tcW w:w="1028" w:type="dxa"/>
            <w:tcBorders>
              <w:top w:val="nil"/>
              <w:left w:val="nil"/>
              <w:bottom w:val="single" w:sz="12" w:space="0" w:color="000000"/>
              <w:right w:val="nil"/>
            </w:tcBorders>
            <w:tcMar>
              <w:top w:w="0" w:type="dxa"/>
              <w:left w:w="0" w:type="dxa"/>
              <w:bottom w:w="0" w:type="dxa"/>
              <w:right w:w="0" w:type="dxa"/>
            </w:tcMar>
            <w:vAlign w:val="center"/>
            <w:hideMark/>
          </w:tcPr>
          <w:p w:rsidR="002649A6" w:rsidRPr="00154BD0" w:rsidRDefault="00925EDB" w:rsidP="002649A6">
            <w:pPr>
              <w:shd w:val="clear" w:color="auto" w:fill="FFFFFF"/>
              <w:wordWrap/>
              <w:spacing w:after="0" w:line="240" w:lineRule="auto"/>
              <w:jc w:val="center"/>
              <w:textAlignment w:val="center"/>
              <w:rPr>
                <w:rFonts w:ascii="나눔명조" w:eastAsia="굴림" w:hAnsi="굴림" w:cs="굴림"/>
                <w:color w:val="000000"/>
                <w:kern w:val="0"/>
                <w:sz w:val="16"/>
                <w:szCs w:val="16"/>
              </w:rPr>
            </w:pPr>
            <w:r>
              <w:rPr>
                <w:rFonts w:ascii="맑은 고딕" w:eastAsia="맑은 고딕" w:hAnsi="맑은 고딕" w:cs="굴림" w:hint="eastAsia"/>
                <w:b/>
                <w:bCs/>
                <w:color w:val="000000"/>
                <w:kern w:val="0"/>
                <w:sz w:val="16"/>
                <w:szCs w:val="16"/>
                <w:shd w:val="clear" w:color="auto" w:fill="FFFFFF"/>
              </w:rPr>
              <w:t>Level</w:t>
            </w:r>
          </w:p>
        </w:tc>
        <w:tc>
          <w:tcPr>
            <w:tcW w:w="1564" w:type="dxa"/>
            <w:tcBorders>
              <w:top w:val="nil"/>
              <w:left w:val="nil"/>
              <w:bottom w:val="single" w:sz="12" w:space="0" w:color="000000"/>
              <w:right w:val="nil"/>
            </w:tcBorders>
            <w:tcMar>
              <w:top w:w="0" w:type="dxa"/>
              <w:left w:w="0" w:type="dxa"/>
              <w:bottom w:w="0" w:type="dxa"/>
              <w:right w:w="0" w:type="dxa"/>
            </w:tcMar>
            <w:vAlign w:val="center"/>
            <w:hideMark/>
          </w:tcPr>
          <w:p w:rsidR="002649A6" w:rsidRPr="00154BD0" w:rsidRDefault="002649A6" w:rsidP="002649A6">
            <w:pPr>
              <w:wordWrap/>
              <w:spacing w:after="0" w:line="240" w:lineRule="auto"/>
              <w:jc w:val="center"/>
              <w:textAlignment w:val="baseline"/>
              <w:rPr>
                <w:rFonts w:ascii="함초롬바탕" w:eastAsia="굴림" w:hAnsi="굴림" w:cs="굴림"/>
                <w:color w:val="000000"/>
                <w:kern w:val="0"/>
                <w:szCs w:val="20"/>
              </w:rPr>
            </w:pPr>
            <w:r w:rsidRPr="00154BD0">
              <w:rPr>
                <w:rFonts w:ascii="맑은 고딕" w:eastAsia="맑은 고딕" w:hAnsi="맑은 고딕" w:cs="굴림" w:hint="eastAsia"/>
                <w:color w:val="000000"/>
                <w:kern w:val="0"/>
                <w:sz w:val="14"/>
                <w:szCs w:val="14"/>
              </w:rPr>
              <w:t>Variables</w:t>
            </w:r>
          </w:p>
        </w:tc>
        <w:tc>
          <w:tcPr>
            <w:tcW w:w="1533" w:type="dxa"/>
            <w:tcBorders>
              <w:top w:val="nil"/>
              <w:left w:val="nil"/>
              <w:bottom w:val="single" w:sz="12" w:space="0" w:color="000000"/>
              <w:right w:val="nil"/>
            </w:tcBorders>
            <w:tcMar>
              <w:top w:w="0" w:type="dxa"/>
              <w:left w:w="0" w:type="dxa"/>
              <w:bottom w:w="0" w:type="dxa"/>
              <w:right w:w="0" w:type="dxa"/>
            </w:tcMar>
            <w:vAlign w:val="center"/>
            <w:hideMark/>
          </w:tcPr>
          <w:p w:rsidR="002649A6" w:rsidRPr="00154BD0" w:rsidRDefault="002649A6" w:rsidP="002649A6">
            <w:pPr>
              <w:wordWrap/>
              <w:spacing w:after="0" w:line="240" w:lineRule="auto"/>
              <w:jc w:val="center"/>
              <w:textAlignment w:val="baseline"/>
              <w:rPr>
                <w:rFonts w:ascii="함초롬바탕" w:eastAsia="굴림" w:hAnsi="굴림" w:cs="굴림"/>
                <w:color w:val="000000"/>
                <w:kern w:val="0"/>
                <w:szCs w:val="20"/>
              </w:rPr>
            </w:pPr>
            <w:r w:rsidRPr="00154BD0">
              <w:rPr>
                <w:rFonts w:ascii="맑은 고딕" w:eastAsia="맑은 고딕" w:hAnsi="맑은 고딕" w:cs="굴림" w:hint="eastAsia"/>
                <w:color w:val="000000"/>
                <w:kern w:val="0"/>
                <w:sz w:val="14"/>
                <w:szCs w:val="14"/>
              </w:rPr>
              <w:t>Categories</w:t>
            </w:r>
          </w:p>
        </w:tc>
        <w:tc>
          <w:tcPr>
            <w:tcW w:w="1545" w:type="dxa"/>
            <w:tcBorders>
              <w:top w:val="single" w:sz="2" w:space="0" w:color="000000"/>
              <w:left w:val="nil"/>
              <w:bottom w:val="single" w:sz="12" w:space="0" w:color="000000"/>
              <w:right w:val="nil"/>
            </w:tcBorders>
            <w:tcMar>
              <w:top w:w="0" w:type="dxa"/>
              <w:left w:w="0" w:type="dxa"/>
              <w:bottom w:w="0" w:type="dxa"/>
              <w:right w:w="0" w:type="dxa"/>
            </w:tcMar>
            <w:vAlign w:val="center"/>
            <w:hideMark/>
          </w:tcPr>
          <w:p w:rsidR="002649A6" w:rsidRPr="00154BD0" w:rsidRDefault="002649A6" w:rsidP="00CB30E2">
            <w:pPr>
              <w:shd w:val="clear" w:color="auto" w:fill="FFFFFF"/>
              <w:wordWrap/>
              <w:spacing w:after="0" w:line="240" w:lineRule="auto"/>
              <w:jc w:val="center"/>
              <w:textAlignment w:val="center"/>
              <w:rPr>
                <w:rFonts w:ascii="나눔명조" w:eastAsia="굴림" w:hAnsi="굴림" w:cs="굴림"/>
                <w:color w:val="000000"/>
                <w:kern w:val="0"/>
                <w:sz w:val="18"/>
                <w:szCs w:val="18"/>
              </w:rPr>
            </w:pPr>
            <w:r w:rsidRPr="00154BD0">
              <w:rPr>
                <w:rFonts w:ascii="맑은 고딕" w:eastAsia="맑은 고딕" w:hAnsi="맑은 고딕" w:cs="굴림" w:hint="eastAsia"/>
                <w:color w:val="000000"/>
                <w:kern w:val="0"/>
                <w:sz w:val="14"/>
                <w:szCs w:val="14"/>
                <w:shd w:val="clear" w:color="auto" w:fill="FFFFFF"/>
              </w:rPr>
              <w:t xml:space="preserve">model 4 </w:t>
            </w:r>
            <w:proofErr w:type="gramStart"/>
            <w:r w:rsidRPr="00154BD0">
              <w:rPr>
                <w:rFonts w:ascii="맑은 고딕" w:eastAsia="맑은 고딕" w:hAnsi="맑은 고딕" w:cs="굴림" w:hint="eastAsia"/>
                <w:color w:val="000000"/>
                <w:kern w:val="0"/>
                <w:sz w:val="14"/>
                <w:szCs w:val="14"/>
                <w:shd w:val="clear" w:color="auto" w:fill="FFFFFF"/>
              </w:rPr>
              <w:t>OR(</w:t>
            </w:r>
            <w:proofErr w:type="gramEnd"/>
            <w:r w:rsidRPr="00154BD0">
              <w:rPr>
                <w:rFonts w:ascii="맑은 고딕" w:eastAsia="맑은 고딕" w:hAnsi="맑은 고딕" w:cs="굴림" w:hint="eastAsia"/>
                <w:color w:val="000000"/>
                <w:kern w:val="0"/>
                <w:sz w:val="14"/>
                <w:szCs w:val="14"/>
                <w:shd w:val="clear" w:color="auto" w:fill="FFFFFF"/>
              </w:rPr>
              <w:t>95CI)</w:t>
            </w:r>
          </w:p>
        </w:tc>
        <w:tc>
          <w:tcPr>
            <w:tcW w:w="1701" w:type="dxa"/>
            <w:tcBorders>
              <w:top w:val="single" w:sz="2" w:space="0" w:color="000000"/>
              <w:left w:val="nil"/>
              <w:bottom w:val="single" w:sz="12" w:space="0" w:color="000000"/>
              <w:right w:val="nil"/>
            </w:tcBorders>
            <w:tcMar>
              <w:top w:w="0" w:type="dxa"/>
              <w:left w:w="0" w:type="dxa"/>
              <w:bottom w:w="0" w:type="dxa"/>
              <w:right w:w="0" w:type="dxa"/>
            </w:tcMar>
            <w:vAlign w:val="center"/>
            <w:hideMark/>
          </w:tcPr>
          <w:p w:rsidR="002649A6" w:rsidRPr="00154BD0" w:rsidRDefault="002649A6" w:rsidP="00CB30E2">
            <w:pPr>
              <w:shd w:val="clear" w:color="auto" w:fill="FFFFFF"/>
              <w:wordWrap/>
              <w:spacing w:after="0" w:line="240" w:lineRule="auto"/>
              <w:jc w:val="center"/>
              <w:textAlignment w:val="center"/>
              <w:rPr>
                <w:rFonts w:ascii="나눔명조" w:eastAsia="굴림" w:hAnsi="굴림" w:cs="굴림"/>
                <w:color w:val="000000"/>
                <w:kern w:val="0"/>
                <w:sz w:val="18"/>
                <w:szCs w:val="18"/>
              </w:rPr>
            </w:pPr>
            <w:r w:rsidRPr="00154BD0">
              <w:rPr>
                <w:rFonts w:ascii="맑은 고딕" w:eastAsia="맑은 고딕" w:hAnsi="맑은 고딕" w:cs="굴림" w:hint="eastAsia"/>
                <w:color w:val="000000"/>
                <w:kern w:val="0"/>
                <w:sz w:val="14"/>
                <w:szCs w:val="14"/>
                <w:shd w:val="clear" w:color="auto" w:fill="FFFFFF"/>
              </w:rPr>
              <w:t xml:space="preserve">model 4 </w:t>
            </w:r>
            <w:proofErr w:type="gramStart"/>
            <w:r w:rsidRPr="00154BD0">
              <w:rPr>
                <w:rFonts w:ascii="맑은 고딕" w:eastAsia="맑은 고딕" w:hAnsi="맑은 고딕" w:cs="굴림" w:hint="eastAsia"/>
                <w:color w:val="000000"/>
                <w:kern w:val="0"/>
                <w:sz w:val="14"/>
                <w:szCs w:val="14"/>
                <w:shd w:val="clear" w:color="auto" w:fill="FFFFFF"/>
              </w:rPr>
              <w:t>OR(</w:t>
            </w:r>
            <w:proofErr w:type="gramEnd"/>
            <w:r w:rsidRPr="00154BD0">
              <w:rPr>
                <w:rFonts w:ascii="맑은 고딕" w:eastAsia="맑은 고딕" w:hAnsi="맑은 고딕" w:cs="굴림" w:hint="eastAsia"/>
                <w:color w:val="000000"/>
                <w:kern w:val="0"/>
                <w:sz w:val="14"/>
                <w:szCs w:val="14"/>
                <w:shd w:val="clear" w:color="auto" w:fill="FFFFFF"/>
              </w:rPr>
              <w:t>95CI)</w:t>
            </w:r>
          </w:p>
        </w:tc>
        <w:tc>
          <w:tcPr>
            <w:tcW w:w="1560" w:type="dxa"/>
            <w:tcBorders>
              <w:top w:val="single" w:sz="2" w:space="0" w:color="000000"/>
              <w:left w:val="nil"/>
              <w:bottom w:val="single" w:sz="12" w:space="0" w:color="000000"/>
              <w:right w:val="nil"/>
            </w:tcBorders>
            <w:tcMar>
              <w:top w:w="0" w:type="dxa"/>
              <w:left w:w="0" w:type="dxa"/>
              <w:bottom w:w="0" w:type="dxa"/>
              <w:right w:w="0" w:type="dxa"/>
            </w:tcMar>
            <w:vAlign w:val="center"/>
            <w:hideMark/>
          </w:tcPr>
          <w:p w:rsidR="002649A6" w:rsidRPr="00154BD0" w:rsidRDefault="002649A6" w:rsidP="00CB30E2">
            <w:pPr>
              <w:shd w:val="clear" w:color="auto" w:fill="FFFFFF"/>
              <w:wordWrap/>
              <w:spacing w:after="0" w:line="240" w:lineRule="auto"/>
              <w:jc w:val="center"/>
              <w:textAlignment w:val="center"/>
              <w:rPr>
                <w:rFonts w:ascii="나눔명조" w:eastAsia="굴림" w:hAnsi="굴림" w:cs="굴림"/>
                <w:color w:val="000000"/>
                <w:kern w:val="0"/>
                <w:sz w:val="18"/>
                <w:szCs w:val="18"/>
              </w:rPr>
            </w:pPr>
            <w:r w:rsidRPr="00154BD0">
              <w:rPr>
                <w:rFonts w:ascii="맑은 고딕" w:eastAsia="맑은 고딕" w:hAnsi="맑은 고딕" w:cs="굴림" w:hint="eastAsia"/>
                <w:color w:val="000000"/>
                <w:kern w:val="0"/>
                <w:sz w:val="14"/>
                <w:szCs w:val="14"/>
                <w:shd w:val="clear" w:color="auto" w:fill="FFFFFF"/>
              </w:rPr>
              <w:t xml:space="preserve">model 4 </w:t>
            </w:r>
            <w:proofErr w:type="gramStart"/>
            <w:r w:rsidRPr="00154BD0">
              <w:rPr>
                <w:rFonts w:ascii="맑은 고딕" w:eastAsia="맑은 고딕" w:hAnsi="맑은 고딕" w:cs="굴림" w:hint="eastAsia"/>
                <w:color w:val="000000"/>
                <w:kern w:val="0"/>
                <w:sz w:val="14"/>
                <w:szCs w:val="14"/>
                <w:shd w:val="clear" w:color="auto" w:fill="FFFFFF"/>
              </w:rPr>
              <w:t>OR(</w:t>
            </w:r>
            <w:proofErr w:type="gramEnd"/>
            <w:r w:rsidRPr="00154BD0">
              <w:rPr>
                <w:rFonts w:ascii="맑은 고딕" w:eastAsia="맑은 고딕" w:hAnsi="맑은 고딕" w:cs="굴림" w:hint="eastAsia"/>
                <w:color w:val="000000"/>
                <w:kern w:val="0"/>
                <w:sz w:val="14"/>
                <w:szCs w:val="14"/>
                <w:shd w:val="clear" w:color="auto" w:fill="FFFFFF"/>
              </w:rPr>
              <w:t>95CI)</w:t>
            </w:r>
          </w:p>
        </w:tc>
      </w:tr>
      <w:tr w:rsidR="00164996" w:rsidRPr="00154BD0" w:rsidTr="00E4527D">
        <w:trPr>
          <w:trHeight w:val="216"/>
        </w:trPr>
        <w:tc>
          <w:tcPr>
            <w:tcW w:w="1028" w:type="dxa"/>
            <w:vMerge w:val="restart"/>
            <w:tcBorders>
              <w:top w:val="single" w:sz="12" w:space="0" w:color="000000"/>
              <w:left w:val="nil"/>
              <w:bottom w:val="single" w:sz="12" w:space="0" w:color="000000"/>
              <w:right w:val="nil"/>
            </w:tcBorders>
            <w:tcMar>
              <w:top w:w="0" w:type="dxa"/>
              <w:left w:w="0" w:type="dxa"/>
              <w:bottom w:w="0" w:type="dxa"/>
              <w:right w:w="0" w:type="dxa"/>
            </w:tcMar>
            <w:vAlign w:val="center"/>
            <w:hideMark/>
          </w:tcPr>
          <w:p w:rsidR="00FB14D3" w:rsidRPr="00FB14D3" w:rsidRDefault="00FB14D3" w:rsidP="00FB14D3">
            <w:pPr>
              <w:wordWrap/>
              <w:spacing w:after="0" w:line="240" w:lineRule="auto"/>
              <w:jc w:val="center"/>
              <w:textAlignment w:val="baseline"/>
              <w:rPr>
                <w:rFonts w:ascii="맑은 고딕" w:eastAsia="맑은 고딕" w:hAnsi="맑은 고딕" w:cs="굴림"/>
                <w:b/>
                <w:bCs/>
                <w:color w:val="000000"/>
                <w:kern w:val="0"/>
                <w:sz w:val="16"/>
                <w:szCs w:val="16"/>
              </w:rPr>
            </w:pPr>
            <w:r w:rsidRPr="00FB14D3">
              <w:rPr>
                <w:rFonts w:ascii="맑은 고딕" w:eastAsia="맑은 고딕" w:hAnsi="맑은 고딕" w:cs="굴림"/>
                <w:b/>
                <w:bCs/>
                <w:color w:val="000000"/>
                <w:kern w:val="0"/>
                <w:sz w:val="16"/>
                <w:szCs w:val="16"/>
              </w:rPr>
              <w:t>Individual</w:t>
            </w:r>
          </w:p>
          <w:p w:rsidR="00164996" w:rsidRPr="00154BD0" w:rsidRDefault="00FB14D3" w:rsidP="00FB14D3">
            <w:pPr>
              <w:wordWrap/>
              <w:spacing w:after="0" w:line="240" w:lineRule="auto"/>
              <w:jc w:val="center"/>
              <w:textAlignment w:val="baseline"/>
              <w:rPr>
                <w:rFonts w:ascii="함초롬바탕" w:eastAsia="굴림" w:hAnsi="굴림" w:cs="굴림"/>
                <w:color w:val="000000"/>
                <w:kern w:val="0"/>
                <w:szCs w:val="20"/>
              </w:rPr>
            </w:pPr>
            <w:r w:rsidRPr="00FB14D3">
              <w:rPr>
                <w:rFonts w:ascii="맑은 고딕" w:eastAsia="맑은 고딕" w:hAnsi="맑은 고딕" w:cs="굴림"/>
                <w:b/>
                <w:bCs/>
                <w:color w:val="000000"/>
                <w:kern w:val="0"/>
                <w:sz w:val="16"/>
                <w:szCs w:val="16"/>
              </w:rPr>
              <w:t>Level</w:t>
            </w:r>
          </w:p>
        </w:tc>
        <w:tc>
          <w:tcPr>
            <w:tcW w:w="1564" w:type="dxa"/>
            <w:vMerge w:val="restart"/>
            <w:tcBorders>
              <w:top w:val="single" w:sz="12" w:space="0" w:color="000000"/>
              <w:left w:val="nil"/>
              <w:right w:val="nil"/>
            </w:tcBorders>
            <w:tcMar>
              <w:top w:w="0" w:type="dxa"/>
              <w:left w:w="0" w:type="dxa"/>
              <w:bottom w:w="0" w:type="dxa"/>
              <w:right w:w="0" w:type="dxa"/>
            </w:tcMar>
            <w:vAlign w:val="center"/>
            <w:hideMark/>
          </w:tcPr>
          <w:p w:rsidR="00164996" w:rsidRPr="00154BD0" w:rsidRDefault="0083741D" w:rsidP="002649A6">
            <w:pPr>
              <w:shd w:val="clear" w:color="auto" w:fill="FFFFFF"/>
              <w:wordWrap/>
              <w:spacing w:after="0" w:line="240" w:lineRule="auto"/>
              <w:jc w:val="left"/>
              <w:textAlignment w:val="center"/>
              <w:rPr>
                <w:rFonts w:ascii="나눔명조" w:eastAsia="굴림" w:hAnsi="굴림" w:cs="굴림"/>
                <w:color w:val="000000"/>
                <w:kern w:val="0"/>
                <w:sz w:val="16"/>
                <w:szCs w:val="16"/>
              </w:rPr>
            </w:pPr>
            <w:r>
              <w:rPr>
                <w:rFonts w:ascii="맑은 고딕" w:eastAsia="맑은 고딕" w:hAnsi="맑은 고딕" w:cs="굴림" w:hint="eastAsia"/>
                <w:color w:val="000000"/>
                <w:kern w:val="0"/>
                <w:sz w:val="14"/>
                <w:szCs w:val="14"/>
                <w:shd w:val="clear" w:color="auto" w:fill="FFFFFF"/>
              </w:rPr>
              <w:t>Gender</w:t>
            </w:r>
          </w:p>
        </w:tc>
        <w:tc>
          <w:tcPr>
            <w:tcW w:w="1533" w:type="dxa"/>
            <w:tcBorders>
              <w:top w:val="single" w:sz="12" w:space="0" w:color="000000"/>
              <w:left w:val="nil"/>
              <w:bottom w:val="nil"/>
              <w:right w:val="nil"/>
            </w:tcBorders>
            <w:tcMar>
              <w:top w:w="0" w:type="dxa"/>
              <w:left w:w="0" w:type="dxa"/>
              <w:bottom w:w="0" w:type="dxa"/>
              <w:right w:w="0" w:type="dxa"/>
            </w:tcMar>
            <w:vAlign w:val="center"/>
            <w:hideMark/>
          </w:tcPr>
          <w:p w:rsidR="00164996" w:rsidRPr="00154BD0" w:rsidRDefault="0083741D" w:rsidP="002649A6">
            <w:pPr>
              <w:shd w:val="clear" w:color="auto" w:fill="FFFFFF"/>
              <w:wordWrap/>
              <w:spacing w:after="0" w:line="240" w:lineRule="auto"/>
              <w:jc w:val="left"/>
              <w:textAlignment w:val="center"/>
              <w:rPr>
                <w:rFonts w:ascii="나눔명조" w:eastAsia="굴림" w:hAnsi="굴림" w:cs="굴림"/>
                <w:color w:val="000000"/>
                <w:kern w:val="0"/>
                <w:sz w:val="16"/>
                <w:szCs w:val="16"/>
              </w:rPr>
            </w:pPr>
            <w:r>
              <w:rPr>
                <w:rFonts w:ascii="맑은 고딕" w:eastAsia="맑은 고딕" w:hAnsi="맑은 고딕" w:cs="굴림"/>
                <w:color w:val="000000"/>
                <w:kern w:val="0"/>
                <w:sz w:val="14"/>
                <w:szCs w:val="14"/>
                <w:shd w:val="clear" w:color="auto" w:fill="FFFFFF"/>
              </w:rPr>
              <w:t>M</w:t>
            </w:r>
            <w:r>
              <w:rPr>
                <w:rFonts w:ascii="맑은 고딕" w:eastAsia="맑은 고딕" w:hAnsi="맑은 고딕" w:cs="굴림" w:hint="eastAsia"/>
                <w:color w:val="000000"/>
                <w:kern w:val="0"/>
                <w:sz w:val="14"/>
                <w:szCs w:val="14"/>
                <w:shd w:val="clear" w:color="auto" w:fill="FFFFFF"/>
              </w:rPr>
              <w:t>en</w:t>
            </w:r>
            <w:r w:rsidR="00164996" w:rsidRPr="00154BD0">
              <w:rPr>
                <w:rFonts w:ascii="맑은 고딕" w:eastAsia="맑은 고딕" w:hAnsi="맑은 고딕" w:cs="굴림" w:hint="eastAsia"/>
                <w:color w:val="000000"/>
                <w:kern w:val="0"/>
                <w:sz w:val="14"/>
                <w:szCs w:val="14"/>
                <w:shd w:val="clear" w:color="auto" w:fill="FFFFFF"/>
              </w:rPr>
              <w:t>(ref)</w:t>
            </w:r>
          </w:p>
        </w:tc>
        <w:tc>
          <w:tcPr>
            <w:tcW w:w="1545" w:type="dxa"/>
            <w:tcBorders>
              <w:top w:val="single" w:sz="12" w:space="0" w:color="000000"/>
              <w:left w:val="nil"/>
              <w:bottom w:val="nil"/>
              <w:right w:val="nil"/>
            </w:tcBorders>
            <w:tcMar>
              <w:top w:w="0" w:type="dxa"/>
              <w:left w:w="0" w:type="dxa"/>
              <w:bottom w:w="0" w:type="dxa"/>
              <w:right w:w="0" w:type="dxa"/>
            </w:tcMar>
            <w:vAlign w:val="center"/>
            <w:hideMark/>
          </w:tcPr>
          <w:p w:rsidR="00164996" w:rsidRPr="00154BD0" w:rsidRDefault="00164996" w:rsidP="002649A6">
            <w:pPr>
              <w:shd w:val="clear" w:color="auto" w:fill="FFFFFF"/>
              <w:spacing w:after="0" w:line="240" w:lineRule="auto"/>
              <w:textAlignment w:val="center"/>
              <w:rPr>
                <w:rFonts w:ascii="나눔명조" w:eastAsia="굴림" w:hAnsi="굴림" w:cs="굴림"/>
                <w:color w:val="000000"/>
                <w:kern w:val="0"/>
                <w:sz w:val="16"/>
                <w:szCs w:val="16"/>
              </w:rPr>
            </w:pPr>
          </w:p>
        </w:tc>
        <w:tc>
          <w:tcPr>
            <w:tcW w:w="1701" w:type="dxa"/>
            <w:tcBorders>
              <w:top w:val="single" w:sz="12" w:space="0" w:color="000000"/>
              <w:left w:val="nil"/>
              <w:bottom w:val="nil"/>
              <w:right w:val="nil"/>
            </w:tcBorders>
            <w:tcMar>
              <w:top w:w="0" w:type="dxa"/>
              <w:left w:w="0" w:type="dxa"/>
              <w:bottom w:w="0" w:type="dxa"/>
              <w:right w:w="0" w:type="dxa"/>
            </w:tcMar>
            <w:vAlign w:val="center"/>
            <w:hideMark/>
          </w:tcPr>
          <w:p w:rsidR="00164996" w:rsidRPr="00154BD0" w:rsidRDefault="00164996" w:rsidP="002649A6">
            <w:pPr>
              <w:shd w:val="clear" w:color="auto" w:fill="FFFFFF"/>
              <w:spacing w:after="0" w:line="240" w:lineRule="auto"/>
              <w:textAlignment w:val="center"/>
              <w:rPr>
                <w:rFonts w:ascii="나눔명조" w:eastAsia="굴림" w:hAnsi="굴림" w:cs="굴림"/>
                <w:color w:val="000000"/>
                <w:kern w:val="0"/>
                <w:sz w:val="16"/>
                <w:szCs w:val="16"/>
              </w:rPr>
            </w:pPr>
          </w:p>
        </w:tc>
        <w:tc>
          <w:tcPr>
            <w:tcW w:w="1560" w:type="dxa"/>
            <w:tcBorders>
              <w:top w:val="single" w:sz="12" w:space="0" w:color="000000"/>
              <w:left w:val="nil"/>
              <w:bottom w:val="nil"/>
              <w:right w:val="nil"/>
            </w:tcBorders>
            <w:tcMar>
              <w:top w:w="0" w:type="dxa"/>
              <w:left w:w="0" w:type="dxa"/>
              <w:bottom w:w="0" w:type="dxa"/>
              <w:right w:w="0" w:type="dxa"/>
            </w:tcMar>
            <w:vAlign w:val="center"/>
            <w:hideMark/>
          </w:tcPr>
          <w:p w:rsidR="00164996" w:rsidRPr="00154BD0" w:rsidRDefault="00164996" w:rsidP="002649A6">
            <w:pPr>
              <w:shd w:val="clear" w:color="auto" w:fill="FFFFFF"/>
              <w:spacing w:after="0" w:line="240" w:lineRule="auto"/>
              <w:textAlignment w:val="center"/>
              <w:rPr>
                <w:rFonts w:ascii="나눔명조" w:eastAsia="굴림" w:hAnsi="굴림" w:cs="굴림"/>
                <w:color w:val="000000"/>
                <w:kern w:val="0"/>
                <w:sz w:val="16"/>
                <w:szCs w:val="16"/>
              </w:rPr>
            </w:pPr>
          </w:p>
        </w:tc>
      </w:tr>
      <w:tr w:rsidR="00164996" w:rsidRPr="00154BD0" w:rsidTr="00E4527D">
        <w:trPr>
          <w:trHeight w:val="216"/>
        </w:trPr>
        <w:tc>
          <w:tcPr>
            <w:tcW w:w="0" w:type="auto"/>
            <w:vMerge/>
            <w:tcBorders>
              <w:top w:val="single" w:sz="12" w:space="0" w:color="000000"/>
              <w:left w:val="nil"/>
              <w:bottom w:val="single" w:sz="12" w:space="0" w:color="000000"/>
              <w:right w:val="nil"/>
            </w:tcBorders>
            <w:vAlign w:val="center"/>
            <w:hideMark/>
          </w:tcPr>
          <w:p w:rsidR="00164996" w:rsidRPr="00154BD0" w:rsidRDefault="00164996" w:rsidP="002649A6">
            <w:pPr>
              <w:widowControl/>
              <w:wordWrap/>
              <w:autoSpaceDE/>
              <w:autoSpaceDN/>
              <w:spacing w:after="0" w:line="240" w:lineRule="auto"/>
              <w:jc w:val="left"/>
              <w:rPr>
                <w:rFonts w:ascii="함초롬바탕" w:eastAsia="굴림" w:hAnsi="굴림" w:cs="굴림"/>
                <w:color w:val="000000"/>
                <w:kern w:val="0"/>
                <w:szCs w:val="20"/>
              </w:rPr>
            </w:pPr>
          </w:p>
        </w:tc>
        <w:tc>
          <w:tcPr>
            <w:tcW w:w="1564" w:type="dxa"/>
            <w:vMerge/>
            <w:tcBorders>
              <w:left w:val="nil"/>
              <w:bottom w:val="nil"/>
              <w:right w:val="nil"/>
            </w:tcBorders>
            <w:tcMar>
              <w:top w:w="0" w:type="dxa"/>
              <w:left w:w="0" w:type="dxa"/>
              <w:bottom w:w="0" w:type="dxa"/>
              <w:right w:w="0" w:type="dxa"/>
            </w:tcMar>
            <w:vAlign w:val="center"/>
            <w:hideMark/>
          </w:tcPr>
          <w:p w:rsidR="00164996" w:rsidRPr="00154BD0" w:rsidRDefault="00164996" w:rsidP="002649A6">
            <w:pPr>
              <w:wordWrap/>
              <w:spacing w:after="0" w:line="384" w:lineRule="auto"/>
              <w:jc w:val="left"/>
              <w:textAlignment w:val="baseline"/>
              <w:rPr>
                <w:rFonts w:ascii="함초롬바탕" w:eastAsia="굴림" w:hAnsi="굴림" w:cs="굴림"/>
                <w:color w:val="000000"/>
                <w:kern w:val="0"/>
                <w:szCs w:val="20"/>
              </w:rPr>
            </w:pPr>
          </w:p>
        </w:tc>
        <w:tc>
          <w:tcPr>
            <w:tcW w:w="1533" w:type="dxa"/>
            <w:tcBorders>
              <w:top w:val="nil"/>
              <w:left w:val="nil"/>
              <w:bottom w:val="nil"/>
              <w:right w:val="nil"/>
            </w:tcBorders>
            <w:tcMar>
              <w:top w:w="0" w:type="dxa"/>
              <w:left w:w="0" w:type="dxa"/>
              <w:bottom w:w="0" w:type="dxa"/>
              <w:right w:w="0" w:type="dxa"/>
            </w:tcMar>
            <w:vAlign w:val="center"/>
            <w:hideMark/>
          </w:tcPr>
          <w:p w:rsidR="00164996" w:rsidRPr="00154BD0" w:rsidRDefault="0083741D" w:rsidP="002649A6">
            <w:pPr>
              <w:shd w:val="clear" w:color="auto" w:fill="FFFFFF"/>
              <w:wordWrap/>
              <w:spacing w:after="0" w:line="240" w:lineRule="auto"/>
              <w:jc w:val="left"/>
              <w:textAlignment w:val="center"/>
              <w:rPr>
                <w:rFonts w:ascii="나눔명조" w:eastAsia="굴림" w:hAnsi="굴림" w:cs="굴림"/>
                <w:color w:val="000000"/>
                <w:kern w:val="0"/>
                <w:sz w:val="16"/>
                <w:szCs w:val="16"/>
              </w:rPr>
            </w:pPr>
            <w:r>
              <w:rPr>
                <w:rFonts w:ascii="맑은 고딕" w:eastAsia="맑은 고딕" w:hAnsi="맑은 고딕" w:cs="굴림" w:hint="eastAsia"/>
                <w:color w:val="000000"/>
                <w:kern w:val="0"/>
                <w:sz w:val="14"/>
                <w:szCs w:val="14"/>
                <w:shd w:val="clear" w:color="auto" w:fill="FFFFFF"/>
              </w:rPr>
              <w:t>Women</w:t>
            </w:r>
          </w:p>
        </w:tc>
        <w:tc>
          <w:tcPr>
            <w:tcW w:w="1545" w:type="dxa"/>
            <w:tcBorders>
              <w:top w:val="nil"/>
              <w:left w:val="nil"/>
              <w:bottom w:val="nil"/>
              <w:right w:val="nil"/>
            </w:tcBorders>
            <w:tcMar>
              <w:top w:w="0" w:type="dxa"/>
              <w:left w:w="0" w:type="dxa"/>
              <w:bottom w:w="0" w:type="dxa"/>
              <w:right w:w="0" w:type="dxa"/>
            </w:tcMar>
            <w:vAlign w:val="center"/>
            <w:hideMark/>
          </w:tcPr>
          <w:p w:rsidR="00164996" w:rsidRPr="00154BD0" w:rsidRDefault="00DB298D" w:rsidP="002649A6">
            <w:pPr>
              <w:shd w:val="clear" w:color="auto" w:fill="FFFFFF"/>
              <w:wordWrap/>
              <w:spacing w:after="0" w:line="240" w:lineRule="auto"/>
              <w:jc w:val="right"/>
              <w:textAlignment w:val="center"/>
              <w:rPr>
                <w:rFonts w:ascii="나눔명조" w:eastAsia="굴림" w:hAnsi="굴림" w:cs="굴림"/>
                <w:color w:val="000000"/>
                <w:kern w:val="0"/>
                <w:sz w:val="18"/>
                <w:szCs w:val="16"/>
              </w:rPr>
            </w:pPr>
            <w:r>
              <w:rPr>
                <w:rFonts w:ascii="맑은 고딕" w:eastAsia="맑은 고딕" w:hAnsi="맑은 고딕" w:cs="굴림" w:hint="eastAsia"/>
                <w:color w:val="000000"/>
                <w:kern w:val="0"/>
                <w:sz w:val="18"/>
                <w:szCs w:val="16"/>
                <w:shd w:val="clear" w:color="auto" w:fill="FFFFFF"/>
              </w:rPr>
              <w:t>1.0</w:t>
            </w:r>
            <w:r w:rsidR="00A36EA9">
              <w:rPr>
                <w:rFonts w:ascii="맑은 고딕" w:eastAsia="맑은 고딕" w:hAnsi="맑은 고딕" w:cs="굴림" w:hint="eastAsia"/>
                <w:color w:val="000000"/>
                <w:kern w:val="0"/>
                <w:sz w:val="18"/>
                <w:szCs w:val="16"/>
                <w:shd w:val="clear" w:color="auto" w:fill="FFFFFF"/>
              </w:rPr>
              <w:t>(1.0-1.</w:t>
            </w:r>
            <w:r w:rsidR="00A36EA9">
              <w:rPr>
                <w:rFonts w:ascii="맑은 고딕" w:eastAsia="맑은 고딕" w:hAnsi="맑은 고딕" w:cs="굴림"/>
                <w:color w:val="000000"/>
                <w:kern w:val="0"/>
                <w:sz w:val="18"/>
                <w:szCs w:val="16"/>
                <w:shd w:val="clear" w:color="auto" w:fill="FFFFFF"/>
              </w:rPr>
              <w:t>1</w:t>
            </w:r>
            <w:r w:rsidR="00164996" w:rsidRPr="00154BD0">
              <w:rPr>
                <w:rFonts w:ascii="맑은 고딕" w:eastAsia="맑은 고딕" w:hAnsi="맑은 고딕" w:cs="굴림" w:hint="eastAsia"/>
                <w:color w:val="000000"/>
                <w:kern w:val="0"/>
                <w:sz w:val="18"/>
                <w:szCs w:val="16"/>
                <w:shd w:val="clear" w:color="auto" w:fill="FFFFFF"/>
              </w:rPr>
              <w:t>)</w:t>
            </w:r>
          </w:p>
        </w:tc>
        <w:tc>
          <w:tcPr>
            <w:tcW w:w="1701" w:type="dxa"/>
            <w:tcBorders>
              <w:top w:val="nil"/>
              <w:left w:val="nil"/>
              <w:bottom w:val="nil"/>
              <w:right w:val="nil"/>
            </w:tcBorders>
            <w:tcMar>
              <w:top w:w="0" w:type="dxa"/>
              <w:left w:w="0" w:type="dxa"/>
              <w:bottom w:w="0" w:type="dxa"/>
              <w:right w:w="0" w:type="dxa"/>
            </w:tcMar>
            <w:vAlign w:val="center"/>
            <w:hideMark/>
          </w:tcPr>
          <w:p w:rsidR="00164996" w:rsidRPr="00154BD0" w:rsidRDefault="005036D2" w:rsidP="002649A6">
            <w:pPr>
              <w:shd w:val="clear" w:color="auto" w:fill="FFFFFF"/>
              <w:wordWrap/>
              <w:spacing w:after="0" w:line="240" w:lineRule="auto"/>
              <w:jc w:val="right"/>
              <w:textAlignment w:val="center"/>
              <w:rPr>
                <w:rFonts w:ascii="나눔명조" w:eastAsia="굴림" w:hAnsi="굴림" w:cs="굴림"/>
                <w:color w:val="000000"/>
                <w:kern w:val="0"/>
                <w:sz w:val="18"/>
                <w:szCs w:val="16"/>
              </w:rPr>
            </w:pPr>
            <w:r>
              <w:rPr>
                <w:rFonts w:ascii="맑은 고딕" w:eastAsia="맑은 고딕" w:hAnsi="맑은 고딕" w:cs="굴림" w:hint="eastAsia"/>
                <w:color w:val="000000"/>
                <w:kern w:val="0"/>
                <w:sz w:val="18"/>
                <w:szCs w:val="16"/>
                <w:shd w:val="clear" w:color="auto" w:fill="FFFFFF"/>
              </w:rPr>
              <w:t>0.9(0.8-0.9</w:t>
            </w:r>
            <w:r w:rsidR="00164996" w:rsidRPr="00154BD0">
              <w:rPr>
                <w:rFonts w:ascii="맑은 고딕" w:eastAsia="맑은 고딕" w:hAnsi="맑은 고딕" w:cs="굴림" w:hint="eastAsia"/>
                <w:color w:val="000000"/>
                <w:kern w:val="0"/>
                <w:sz w:val="18"/>
                <w:szCs w:val="16"/>
                <w:shd w:val="clear" w:color="auto" w:fill="FFFFFF"/>
              </w:rPr>
              <w:t>)</w:t>
            </w:r>
          </w:p>
        </w:tc>
        <w:tc>
          <w:tcPr>
            <w:tcW w:w="1560" w:type="dxa"/>
            <w:tcBorders>
              <w:top w:val="nil"/>
              <w:left w:val="nil"/>
              <w:bottom w:val="nil"/>
              <w:right w:val="nil"/>
            </w:tcBorders>
            <w:tcMar>
              <w:top w:w="0" w:type="dxa"/>
              <w:left w:w="0" w:type="dxa"/>
              <w:bottom w:w="0" w:type="dxa"/>
              <w:right w:w="0" w:type="dxa"/>
            </w:tcMar>
            <w:vAlign w:val="center"/>
            <w:hideMark/>
          </w:tcPr>
          <w:p w:rsidR="00164996" w:rsidRPr="00154BD0" w:rsidRDefault="005036D2" w:rsidP="00DB298D">
            <w:pPr>
              <w:shd w:val="clear" w:color="auto" w:fill="FFFFFF"/>
              <w:wordWrap/>
              <w:spacing w:after="0" w:line="240" w:lineRule="auto"/>
              <w:jc w:val="right"/>
              <w:textAlignment w:val="center"/>
              <w:rPr>
                <w:rFonts w:ascii="나눔명조" w:eastAsia="굴림" w:hAnsi="굴림" w:cs="굴림"/>
                <w:color w:val="000000"/>
                <w:kern w:val="0"/>
                <w:sz w:val="18"/>
                <w:szCs w:val="16"/>
              </w:rPr>
            </w:pPr>
            <w:r>
              <w:rPr>
                <w:rFonts w:ascii="맑은 고딕" w:eastAsia="맑은 고딕" w:hAnsi="맑은 고딕" w:cs="굴림" w:hint="eastAsia"/>
                <w:color w:val="000000"/>
                <w:kern w:val="0"/>
                <w:sz w:val="18"/>
                <w:szCs w:val="16"/>
                <w:shd w:val="clear" w:color="auto" w:fill="FFFFFF"/>
              </w:rPr>
              <w:t>1.1(1.1-1.2</w:t>
            </w:r>
            <w:r w:rsidR="00164996" w:rsidRPr="00154BD0">
              <w:rPr>
                <w:rFonts w:ascii="맑은 고딕" w:eastAsia="맑은 고딕" w:hAnsi="맑은 고딕" w:cs="굴림" w:hint="eastAsia"/>
                <w:color w:val="000000"/>
                <w:kern w:val="0"/>
                <w:sz w:val="18"/>
                <w:szCs w:val="16"/>
                <w:shd w:val="clear" w:color="auto" w:fill="FFFFFF"/>
              </w:rPr>
              <w:t>)</w:t>
            </w:r>
          </w:p>
        </w:tc>
      </w:tr>
      <w:tr w:rsidR="00164996" w:rsidRPr="00154BD0" w:rsidTr="00E4527D">
        <w:trPr>
          <w:trHeight w:val="216"/>
        </w:trPr>
        <w:tc>
          <w:tcPr>
            <w:tcW w:w="0" w:type="auto"/>
            <w:vMerge/>
            <w:tcBorders>
              <w:top w:val="single" w:sz="12" w:space="0" w:color="000000"/>
              <w:left w:val="nil"/>
              <w:bottom w:val="single" w:sz="12" w:space="0" w:color="000000"/>
              <w:right w:val="nil"/>
            </w:tcBorders>
            <w:vAlign w:val="center"/>
            <w:hideMark/>
          </w:tcPr>
          <w:p w:rsidR="00164996" w:rsidRPr="00154BD0" w:rsidRDefault="00164996" w:rsidP="002649A6">
            <w:pPr>
              <w:widowControl/>
              <w:wordWrap/>
              <w:autoSpaceDE/>
              <w:autoSpaceDN/>
              <w:spacing w:after="0" w:line="240" w:lineRule="auto"/>
              <w:jc w:val="left"/>
              <w:rPr>
                <w:rFonts w:ascii="함초롬바탕" w:eastAsia="굴림" w:hAnsi="굴림" w:cs="굴림"/>
                <w:color w:val="000000"/>
                <w:kern w:val="0"/>
                <w:szCs w:val="20"/>
              </w:rPr>
            </w:pPr>
          </w:p>
        </w:tc>
        <w:tc>
          <w:tcPr>
            <w:tcW w:w="1564" w:type="dxa"/>
            <w:vMerge w:val="restart"/>
            <w:tcBorders>
              <w:top w:val="nil"/>
              <w:left w:val="nil"/>
              <w:right w:val="nil"/>
            </w:tcBorders>
            <w:tcMar>
              <w:top w:w="0" w:type="dxa"/>
              <w:left w:w="0" w:type="dxa"/>
              <w:bottom w:w="0" w:type="dxa"/>
              <w:right w:w="0" w:type="dxa"/>
            </w:tcMar>
            <w:vAlign w:val="center"/>
            <w:hideMark/>
          </w:tcPr>
          <w:p w:rsidR="00164996" w:rsidRPr="00154BD0" w:rsidRDefault="00164996" w:rsidP="002649A6">
            <w:pPr>
              <w:wordWrap/>
              <w:spacing w:after="0" w:line="384" w:lineRule="auto"/>
              <w:jc w:val="left"/>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4"/>
                <w:szCs w:val="14"/>
              </w:rPr>
              <w:t>A</w:t>
            </w:r>
            <w:r>
              <w:rPr>
                <w:rFonts w:ascii="맑은 고딕" w:eastAsia="맑은 고딕" w:hAnsi="맑은 고딕" w:cs="굴림"/>
                <w:color w:val="000000"/>
                <w:kern w:val="0"/>
                <w:sz w:val="14"/>
                <w:szCs w:val="14"/>
              </w:rPr>
              <w:t>ge</w:t>
            </w:r>
            <w:r w:rsidRPr="00154BD0">
              <w:rPr>
                <w:rFonts w:ascii="맑은 고딕" w:eastAsia="맑은 고딕" w:hAnsi="맑은 고딕" w:cs="굴림" w:hint="eastAsia"/>
                <w:color w:val="000000"/>
                <w:kern w:val="0"/>
                <w:sz w:val="14"/>
                <w:szCs w:val="14"/>
              </w:rPr>
              <w:t>1</w:t>
            </w:r>
          </w:p>
        </w:tc>
        <w:tc>
          <w:tcPr>
            <w:tcW w:w="1533" w:type="dxa"/>
            <w:tcBorders>
              <w:top w:val="nil"/>
              <w:left w:val="nil"/>
              <w:bottom w:val="nil"/>
              <w:right w:val="nil"/>
            </w:tcBorders>
            <w:tcMar>
              <w:top w:w="0" w:type="dxa"/>
              <w:left w:w="0" w:type="dxa"/>
              <w:bottom w:w="0" w:type="dxa"/>
              <w:right w:w="0" w:type="dxa"/>
            </w:tcMar>
            <w:vAlign w:val="center"/>
            <w:hideMark/>
          </w:tcPr>
          <w:p w:rsidR="00164996" w:rsidRPr="00154BD0" w:rsidRDefault="0083741D" w:rsidP="002649A6">
            <w:pPr>
              <w:shd w:val="clear" w:color="auto" w:fill="FFFFFF"/>
              <w:wordWrap/>
              <w:spacing w:after="0" w:line="240" w:lineRule="auto"/>
              <w:jc w:val="left"/>
              <w:textAlignment w:val="center"/>
              <w:rPr>
                <w:rFonts w:ascii="나눔명조" w:eastAsia="굴림" w:hAnsi="굴림" w:cs="굴림"/>
                <w:color w:val="000000"/>
                <w:kern w:val="0"/>
                <w:sz w:val="16"/>
                <w:szCs w:val="16"/>
              </w:rPr>
            </w:pPr>
            <w:r w:rsidRPr="0083741D">
              <w:rPr>
                <w:rFonts w:ascii="맑은 고딕" w:eastAsia="맑은 고딕" w:hAnsi="맑은 고딕" w:cs="굴림"/>
                <w:color w:val="000000"/>
                <w:kern w:val="0"/>
                <w:sz w:val="14"/>
                <w:szCs w:val="14"/>
                <w:shd w:val="clear" w:color="auto" w:fill="FFFFFF"/>
              </w:rPr>
              <w:t>&lt;40 y</w:t>
            </w:r>
            <w:r w:rsidRPr="0083741D">
              <w:rPr>
                <w:rFonts w:ascii="맑은 고딕" w:eastAsia="맑은 고딕" w:hAnsi="맑은 고딕" w:cs="굴림" w:hint="eastAsia"/>
                <w:color w:val="000000"/>
                <w:kern w:val="0"/>
                <w:sz w:val="14"/>
                <w:szCs w:val="14"/>
                <w:shd w:val="clear" w:color="auto" w:fill="FFFFFF"/>
              </w:rPr>
              <w:t xml:space="preserve"> </w:t>
            </w:r>
            <w:r w:rsidR="00164996" w:rsidRPr="00154BD0">
              <w:rPr>
                <w:rFonts w:ascii="맑은 고딕" w:eastAsia="맑은 고딕" w:hAnsi="맑은 고딕" w:cs="굴림" w:hint="eastAsia"/>
                <w:color w:val="000000"/>
                <w:kern w:val="0"/>
                <w:sz w:val="14"/>
                <w:szCs w:val="14"/>
                <w:shd w:val="clear" w:color="auto" w:fill="FFFFFF"/>
              </w:rPr>
              <w:t>(ref)</w:t>
            </w:r>
          </w:p>
        </w:tc>
        <w:tc>
          <w:tcPr>
            <w:tcW w:w="1545" w:type="dxa"/>
            <w:tcBorders>
              <w:top w:val="nil"/>
              <w:left w:val="nil"/>
              <w:bottom w:val="nil"/>
              <w:right w:val="nil"/>
            </w:tcBorders>
            <w:tcMar>
              <w:top w:w="0" w:type="dxa"/>
              <w:left w:w="0" w:type="dxa"/>
              <w:bottom w:w="0" w:type="dxa"/>
              <w:right w:w="0" w:type="dxa"/>
            </w:tcMar>
            <w:vAlign w:val="center"/>
            <w:hideMark/>
          </w:tcPr>
          <w:p w:rsidR="00164996" w:rsidRPr="00154BD0" w:rsidRDefault="00164996" w:rsidP="002649A6">
            <w:pPr>
              <w:shd w:val="clear" w:color="auto" w:fill="FFFFFF"/>
              <w:wordWrap/>
              <w:spacing w:after="0" w:line="240" w:lineRule="auto"/>
              <w:jc w:val="right"/>
              <w:textAlignment w:val="center"/>
              <w:rPr>
                <w:rFonts w:ascii="나눔명조" w:eastAsia="굴림" w:hAnsi="굴림" w:cs="굴림"/>
                <w:color w:val="000000"/>
                <w:kern w:val="0"/>
                <w:sz w:val="18"/>
                <w:szCs w:val="16"/>
              </w:rPr>
            </w:pPr>
          </w:p>
        </w:tc>
        <w:tc>
          <w:tcPr>
            <w:tcW w:w="1701" w:type="dxa"/>
            <w:tcBorders>
              <w:top w:val="nil"/>
              <w:left w:val="nil"/>
              <w:bottom w:val="nil"/>
              <w:right w:val="nil"/>
            </w:tcBorders>
            <w:tcMar>
              <w:top w:w="0" w:type="dxa"/>
              <w:left w:w="0" w:type="dxa"/>
              <w:bottom w:w="0" w:type="dxa"/>
              <w:right w:w="0" w:type="dxa"/>
            </w:tcMar>
            <w:vAlign w:val="center"/>
            <w:hideMark/>
          </w:tcPr>
          <w:p w:rsidR="00164996" w:rsidRPr="00154BD0" w:rsidRDefault="00164996" w:rsidP="002649A6">
            <w:pPr>
              <w:shd w:val="clear" w:color="auto" w:fill="FFFFFF"/>
              <w:wordWrap/>
              <w:spacing w:after="0" w:line="240" w:lineRule="auto"/>
              <w:jc w:val="right"/>
              <w:textAlignment w:val="center"/>
              <w:rPr>
                <w:rFonts w:ascii="나눔명조" w:eastAsia="굴림" w:hAnsi="굴림" w:cs="굴림"/>
                <w:color w:val="000000"/>
                <w:kern w:val="0"/>
                <w:sz w:val="18"/>
                <w:szCs w:val="16"/>
              </w:rPr>
            </w:pPr>
            <w:r w:rsidRPr="00154BD0">
              <w:rPr>
                <w:rFonts w:ascii="맑은 고딕" w:eastAsia="맑은 고딕" w:hAnsi="맑은 고딕" w:cs="굴림" w:hint="eastAsia"/>
                <w:color w:val="000000"/>
                <w:kern w:val="0"/>
                <w:sz w:val="18"/>
                <w:szCs w:val="16"/>
                <w:shd w:val="clear" w:color="auto" w:fill="FFFFFF"/>
              </w:rPr>
              <w:t>-</w:t>
            </w:r>
          </w:p>
        </w:tc>
        <w:tc>
          <w:tcPr>
            <w:tcW w:w="1560" w:type="dxa"/>
            <w:tcBorders>
              <w:top w:val="nil"/>
              <w:left w:val="nil"/>
              <w:bottom w:val="nil"/>
              <w:right w:val="nil"/>
            </w:tcBorders>
            <w:tcMar>
              <w:top w:w="0" w:type="dxa"/>
              <w:left w:w="0" w:type="dxa"/>
              <w:bottom w:w="0" w:type="dxa"/>
              <w:right w:w="0" w:type="dxa"/>
            </w:tcMar>
            <w:vAlign w:val="center"/>
            <w:hideMark/>
          </w:tcPr>
          <w:p w:rsidR="00164996" w:rsidRPr="00154BD0" w:rsidRDefault="00164996" w:rsidP="002649A6">
            <w:pPr>
              <w:shd w:val="clear" w:color="auto" w:fill="FFFFFF"/>
              <w:wordWrap/>
              <w:spacing w:after="0" w:line="240" w:lineRule="auto"/>
              <w:jc w:val="right"/>
              <w:textAlignment w:val="center"/>
              <w:rPr>
                <w:rFonts w:ascii="나눔명조" w:eastAsia="굴림" w:hAnsi="굴림" w:cs="굴림"/>
                <w:color w:val="000000"/>
                <w:kern w:val="0"/>
                <w:sz w:val="18"/>
                <w:szCs w:val="16"/>
              </w:rPr>
            </w:pPr>
            <w:r w:rsidRPr="00154BD0">
              <w:rPr>
                <w:rFonts w:ascii="맑은 고딕" w:eastAsia="맑은 고딕" w:hAnsi="맑은 고딕" w:cs="굴림" w:hint="eastAsia"/>
                <w:color w:val="000000"/>
                <w:kern w:val="0"/>
                <w:sz w:val="18"/>
                <w:szCs w:val="16"/>
                <w:shd w:val="clear" w:color="auto" w:fill="FFFFFF"/>
              </w:rPr>
              <w:t>-</w:t>
            </w:r>
          </w:p>
        </w:tc>
      </w:tr>
      <w:tr w:rsidR="00164996" w:rsidRPr="00154BD0" w:rsidTr="00E4527D">
        <w:trPr>
          <w:trHeight w:val="216"/>
        </w:trPr>
        <w:tc>
          <w:tcPr>
            <w:tcW w:w="0" w:type="auto"/>
            <w:vMerge/>
            <w:tcBorders>
              <w:top w:val="single" w:sz="12" w:space="0" w:color="000000"/>
              <w:left w:val="nil"/>
              <w:bottom w:val="single" w:sz="12" w:space="0" w:color="000000"/>
              <w:right w:val="nil"/>
            </w:tcBorders>
            <w:vAlign w:val="center"/>
            <w:hideMark/>
          </w:tcPr>
          <w:p w:rsidR="00164996" w:rsidRPr="00154BD0" w:rsidRDefault="00164996" w:rsidP="002649A6">
            <w:pPr>
              <w:widowControl/>
              <w:wordWrap/>
              <w:autoSpaceDE/>
              <w:autoSpaceDN/>
              <w:spacing w:after="0" w:line="240" w:lineRule="auto"/>
              <w:jc w:val="left"/>
              <w:rPr>
                <w:rFonts w:ascii="함초롬바탕" w:eastAsia="굴림" w:hAnsi="굴림" w:cs="굴림"/>
                <w:color w:val="000000"/>
                <w:kern w:val="0"/>
                <w:szCs w:val="20"/>
              </w:rPr>
            </w:pPr>
          </w:p>
        </w:tc>
        <w:tc>
          <w:tcPr>
            <w:tcW w:w="1564" w:type="dxa"/>
            <w:vMerge/>
            <w:tcBorders>
              <w:left w:val="nil"/>
              <w:bottom w:val="nil"/>
              <w:right w:val="nil"/>
            </w:tcBorders>
            <w:tcMar>
              <w:top w:w="0" w:type="dxa"/>
              <w:left w:w="0" w:type="dxa"/>
              <w:bottom w:w="0" w:type="dxa"/>
              <w:right w:w="0" w:type="dxa"/>
            </w:tcMar>
            <w:vAlign w:val="center"/>
            <w:hideMark/>
          </w:tcPr>
          <w:p w:rsidR="00164996" w:rsidRPr="00154BD0" w:rsidRDefault="00164996" w:rsidP="002649A6">
            <w:pPr>
              <w:wordWrap/>
              <w:spacing w:after="0" w:line="384" w:lineRule="auto"/>
              <w:jc w:val="left"/>
              <w:textAlignment w:val="baseline"/>
              <w:rPr>
                <w:rFonts w:ascii="함초롬바탕" w:eastAsia="굴림" w:hAnsi="굴림" w:cs="굴림"/>
                <w:color w:val="000000"/>
                <w:kern w:val="0"/>
                <w:szCs w:val="20"/>
              </w:rPr>
            </w:pPr>
          </w:p>
        </w:tc>
        <w:tc>
          <w:tcPr>
            <w:tcW w:w="1533" w:type="dxa"/>
            <w:tcBorders>
              <w:top w:val="nil"/>
              <w:left w:val="nil"/>
              <w:bottom w:val="single" w:sz="2" w:space="0" w:color="999999"/>
              <w:right w:val="nil"/>
            </w:tcBorders>
            <w:tcMar>
              <w:top w:w="0" w:type="dxa"/>
              <w:left w:w="0" w:type="dxa"/>
              <w:bottom w:w="0" w:type="dxa"/>
              <w:right w:w="0" w:type="dxa"/>
            </w:tcMar>
            <w:vAlign w:val="center"/>
            <w:hideMark/>
          </w:tcPr>
          <w:p w:rsidR="00164996" w:rsidRPr="00154BD0" w:rsidRDefault="0083741D" w:rsidP="002649A6">
            <w:pPr>
              <w:shd w:val="clear" w:color="auto" w:fill="FFFFFF"/>
              <w:wordWrap/>
              <w:spacing w:after="0" w:line="240" w:lineRule="auto"/>
              <w:jc w:val="left"/>
              <w:textAlignment w:val="center"/>
              <w:rPr>
                <w:rFonts w:ascii="나눔명조" w:eastAsia="굴림" w:hAnsi="굴림" w:cs="굴림"/>
                <w:color w:val="000000"/>
                <w:kern w:val="0"/>
                <w:sz w:val="16"/>
                <w:szCs w:val="16"/>
              </w:rPr>
            </w:pPr>
            <w:r w:rsidRPr="0083741D">
              <w:rPr>
                <w:rFonts w:ascii="맑은 고딕" w:eastAsia="맑은 고딕" w:hAnsi="맑은 고딕" w:cs="굴림" w:hint="eastAsia"/>
                <w:color w:val="000000"/>
                <w:kern w:val="0"/>
                <w:sz w:val="14"/>
                <w:szCs w:val="14"/>
                <w:shd w:val="clear" w:color="auto" w:fill="FFFFFF"/>
              </w:rPr>
              <w:t>≥</w:t>
            </w:r>
            <w:r w:rsidRPr="0083741D">
              <w:rPr>
                <w:rFonts w:ascii="맑은 고딕" w:eastAsia="맑은 고딕" w:hAnsi="맑은 고딕" w:cs="굴림"/>
                <w:color w:val="000000"/>
                <w:kern w:val="0"/>
                <w:sz w:val="14"/>
                <w:szCs w:val="14"/>
                <w:shd w:val="clear" w:color="auto" w:fill="FFFFFF"/>
              </w:rPr>
              <w:t>40 y</w:t>
            </w:r>
          </w:p>
        </w:tc>
        <w:tc>
          <w:tcPr>
            <w:tcW w:w="1545" w:type="dxa"/>
            <w:tcBorders>
              <w:top w:val="nil"/>
              <w:left w:val="nil"/>
              <w:bottom w:val="single" w:sz="2" w:space="0" w:color="999999"/>
              <w:right w:val="nil"/>
            </w:tcBorders>
            <w:tcMar>
              <w:top w:w="0" w:type="dxa"/>
              <w:left w:w="0" w:type="dxa"/>
              <w:bottom w:w="0" w:type="dxa"/>
              <w:right w:w="0" w:type="dxa"/>
            </w:tcMar>
            <w:vAlign w:val="center"/>
            <w:hideMark/>
          </w:tcPr>
          <w:p w:rsidR="00164996" w:rsidRPr="00154BD0" w:rsidRDefault="00DB298D" w:rsidP="002649A6">
            <w:pPr>
              <w:shd w:val="clear" w:color="auto" w:fill="FFFFFF"/>
              <w:wordWrap/>
              <w:spacing w:after="0" w:line="240" w:lineRule="auto"/>
              <w:jc w:val="right"/>
              <w:textAlignment w:val="center"/>
              <w:rPr>
                <w:rFonts w:ascii="나눔명조" w:eastAsia="굴림" w:hAnsi="굴림" w:cs="굴림"/>
                <w:color w:val="000000"/>
                <w:kern w:val="0"/>
                <w:sz w:val="18"/>
                <w:szCs w:val="16"/>
              </w:rPr>
            </w:pPr>
            <w:r>
              <w:rPr>
                <w:rFonts w:ascii="맑은 고딕" w:eastAsia="맑은 고딕" w:hAnsi="맑은 고딕" w:cs="굴림" w:hint="eastAsia"/>
                <w:color w:val="000000"/>
                <w:kern w:val="0"/>
                <w:sz w:val="18"/>
                <w:szCs w:val="16"/>
                <w:shd w:val="clear" w:color="auto" w:fill="FFFFFF"/>
              </w:rPr>
              <w:t>3.1</w:t>
            </w:r>
            <w:r w:rsidR="00A36EA9">
              <w:rPr>
                <w:rFonts w:ascii="맑은 고딕" w:eastAsia="맑은 고딕" w:hAnsi="맑은 고딕" w:cs="굴림" w:hint="eastAsia"/>
                <w:color w:val="000000"/>
                <w:kern w:val="0"/>
                <w:sz w:val="18"/>
                <w:szCs w:val="16"/>
                <w:shd w:val="clear" w:color="auto" w:fill="FFFFFF"/>
              </w:rPr>
              <w:t>(3.0-3.2</w:t>
            </w:r>
            <w:r w:rsidR="00164996" w:rsidRPr="00154BD0">
              <w:rPr>
                <w:rFonts w:ascii="맑은 고딕" w:eastAsia="맑은 고딕" w:hAnsi="맑은 고딕" w:cs="굴림" w:hint="eastAsia"/>
                <w:color w:val="000000"/>
                <w:kern w:val="0"/>
                <w:sz w:val="18"/>
                <w:szCs w:val="16"/>
                <w:shd w:val="clear" w:color="auto" w:fill="FFFFFF"/>
              </w:rPr>
              <w:t>)</w:t>
            </w:r>
          </w:p>
        </w:tc>
        <w:tc>
          <w:tcPr>
            <w:tcW w:w="1701" w:type="dxa"/>
            <w:tcBorders>
              <w:top w:val="nil"/>
              <w:left w:val="nil"/>
              <w:bottom w:val="single" w:sz="2" w:space="0" w:color="999999"/>
              <w:right w:val="nil"/>
            </w:tcBorders>
            <w:tcMar>
              <w:top w:w="0" w:type="dxa"/>
              <w:left w:w="0" w:type="dxa"/>
              <w:bottom w:w="0" w:type="dxa"/>
              <w:right w:w="0" w:type="dxa"/>
            </w:tcMar>
            <w:vAlign w:val="center"/>
            <w:hideMark/>
          </w:tcPr>
          <w:p w:rsidR="00164996" w:rsidRPr="00154BD0" w:rsidRDefault="00164996" w:rsidP="002649A6">
            <w:pPr>
              <w:shd w:val="clear" w:color="auto" w:fill="FFFFFF"/>
              <w:wordWrap/>
              <w:spacing w:after="0" w:line="240" w:lineRule="auto"/>
              <w:jc w:val="right"/>
              <w:textAlignment w:val="center"/>
              <w:rPr>
                <w:rFonts w:ascii="나눔명조" w:eastAsia="굴림" w:hAnsi="굴림" w:cs="굴림"/>
                <w:color w:val="000000"/>
                <w:kern w:val="0"/>
                <w:sz w:val="18"/>
                <w:szCs w:val="16"/>
              </w:rPr>
            </w:pPr>
            <w:r w:rsidRPr="00154BD0">
              <w:rPr>
                <w:rFonts w:ascii="맑은 고딕" w:eastAsia="맑은 고딕" w:hAnsi="맑은 고딕" w:cs="굴림" w:hint="eastAsia"/>
                <w:color w:val="000000"/>
                <w:kern w:val="0"/>
                <w:sz w:val="18"/>
                <w:szCs w:val="16"/>
                <w:shd w:val="clear" w:color="auto" w:fill="FFFFFF"/>
              </w:rPr>
              <w:t>-</w:t>
            </w:r>
          </w:p>
        </w:tc>
        <w:tc>
          <w:tcPr>
            <w:tcW w:w="1560" w:type="dxa"/>
            <w:tcBorders>
              <w:top w:val="nil"/>
              <w:left w:val="nil"/>
              <w:bottom w:val="single" w:sz="2" w:space="0" w:color="999999"/>
              <w:right w:val="nil"/>
            </w:tcBorders>
            <w:tcMar>
              <w:top w:w="0" w:type="dxa"/>
              <w:left w:w="0" w:type="dxa"/>
              <w:bottom w:w="0" w:type="dxa"/>
              <w:right w:w="0" w:type="dxa"/>
            </w:tcMar>
            <w:vAlign w:val="center"/>
            <w:hideMark/>
          </w:tcPr>
          <w:p w:rsidR="00164996" w:rsidRPr="00154BD0" w:rsidRDefault="00164996" w:rsidP="002649A6">
            <w:pPr>
              <w:shd w:val="clear" w:color="auto" w:fill="FFFFFF"/>
              <w:wordWrap/>
              <w:spacing w:after="0" w:line="240" w:lineRule="auto"/>
              <w:jc w:val="right"/>
              <w:textAlignment w:val="center"/>
              <w:rPr>
                <w:rFonts w:ascii="나눔명조" w:eastAsia="굴림" w:hAnsi="굴림" w:cs="굴림"/>
                <w:color w:val="000000"/>
                <w:kern w:val="0"/>
                <w:sz w:val="18"/>
                <w:szCs w:val="16"/>
              </w:rPr>
            </w:pPr>
            <w:r w:rsidRPr="00154BD0">
              <w:rPr>
                <w:rFonts w:ascii="맑은 고딕" w:eastAsia="맑은 고딕" w:hAnsi="맑은 고딕" w:cs="굴림" w:hint="eastAsia"/>
                <w:color w:val="000000"/>
                <w:kern w:val="0"/>
                <w:sz w:val="18"/>
                <w:szCs w:val="16"/>
                <w:shd w:val="clear" w:color="auto" w:fill="FFFFFF"/>
              </w:rPr>
              <w:t>-</w:t>
            </w:r>
          </w:p>
        </w:tc>
      </w:tr>
      <w:tr w:rsidR="00164996" w:rsidRPr="00154BD0" w:rsidTr="00E4527D">
        <w:trPr>
          <w:trHeight w:val="216"/>
        </w:trPr>
        <w:tc>
          <w:tcPr>
            <w:tcW w:w="0" w:type="auto"/>
            <w:vMerge/>
            <w:tcBorders>
              <w:top w:val="single" w:sz="12" w:space="0" w:color="000000"/>
              <w:left w:val="nil"/>
              <w:bottom w:val="single" w:sz="12" w:space="0" w:color="000000"/>
              <w:right w:val="nil"/>
            </w:tcBorders>
            <w:vAlign w:val="center"/>
            <w:hideMark/>
          </w:tcPr>
          <w:p w:rsidR="00164996" w:rsidRPr="00154BD0" w:rsidRDefault="00164996" w:rsidP="002649A6">
            <w:pPr>
              <w:widowControl/>
              <w:wordWrap/>
              <w:autoSpaceDE/>
              <w:autoSpaceDN/>
              <w:spacing w:after="0" w:line="240" w:lineRule="auto"/>
              <w:jc w:val="left"/>
              <w:rPr>
                <w:rFonts w:ascii="함초롬바탕" w:eastAsia="굴림" w:hAnsi="굴림" w:cs="굴림"/>
                <w:color w:val="000000"/>
                <w:kern w:val="0"/>
                <w:szCs w:val="20"/>
              </w:rPr>
            </w:pPr>
          </w:p>
        </w:tc>
        <w:tc>
          <w:tcPr>
            <w:tcW w:w="1564" w:type="dxa"/>
            <w:vMerge w:val="restart"/>
            <w:tcBorders>
              <w:top w:val="nil"/>
              <w:left w:val="nil"/>
              <w:right w:val="nil"/>
            </w:tcBorders>
            <w:tcMar>
              <w:top w:w="0" w:type="dxa"/>
              <w:left w:w="0" w:type="dxa"/>
              <w:bottom w:w="0" w:type="dxa"/>
              <w:right w:w="0" w:type="dxa"/>
            </w:tcMar>
            <w:vAlign w:val="center"/>
            <w:hideMark/>
          </w:tcPr>
          <w:p w:rsidR="00164996" w:rsidRPr="00154BD0" w:rsidRDefault="00164996" w:rsidP="002649A6">
            <w:pPr>
              <w:shd w:val="clear" w:color="auto" w:fill="FFFFFF"/>
              <w:wordWrap/>
              <w:spacing w:after="0" w:line="240" w:lineRule="auto"/>
              <w:jc w:val="left"/>
              <w:textAlignment w:val="center"/>
              <w:rPr>
                <w:rFonts w:ascii="나눔명조" w:eastAsia="굴림" w:hAnsi="굴림" w:cs="굴림"/>
                <w:color w:val="000000"/>
                <w:kern w:val="0"/>
                <w:sz w:val="16"/>
                <w:szCs w:val="16"/>
              </w:rPr>
            </w:pPr>
            <w:r>
              <w:rPr>
                <w:rFonts w:ascii="맑은 고딕" w:eastAsia="맑은 고딕" w:hAnsi="맑은 고딕" w:cs="굴림" w:hint="eastAsia"/>
                <w:color w:val="000000"/>
                <w:kern w:val="0"/>
                <w:sz w:val="14"/>
                <w:szCs w:val="14"/>
                <w:shd w:val="clear" w:color="auto" w:fill="FFFFFF"/>
              </w:rPr>
              <w:t>Age</w:t>
            </w:r>
            <w:r w:rsidRPr="00154BD0">
              <w:rPr>
                <w:rFonts w:ascii="맑은 고딕" w:eastAsia="맑은 고딕" w:hAnsi="맑은 고딕" w:cs="굴림" w:hint="eastAsia"/>
                <w:color w:val="000000"/>
                <w:kern w:val="0"/>
                <w:sz w:val="14"/>
                <w:szCs w:val="14"/>
                <w:shd w:val="clear" w:color="auto" w:fill="FFFFFF"/>
              </w:rPr>
              <w:t>2</w:t>
            </w:r>
          </w:p>
        </w:tc>
        <w:tc>
          <w:tcPr>
            <w:tcW w:w="1533" w:type="dxa"/>
            <w:tcBorders>
              <w:top w:val="single" w:sz="2" w:space="0" w:color="999999"/>
              <w:left w:val="nil"/>
              <w:bottom w:val="nil"/>
              <w:right w:val="nil"/>
            </w:tcBorders>
            <w:tcMar>
              <w:top w:w="0" w:type="dxa"/>
              <w:left w:w="0" w:type="dxa"/>
              <w:bottom w:w="0" w:type="dxa"/>
              <w:right w:w="0" w:type="dxa"/>
            </w:tcMar>
            <w:vAlign w:val="center"/>
            <w:hideMark/>
          </w:tcPr>
          <w:p w:rsidR="00164996" w:rsidRPr="00154BD0" w:rsidRDefault="0083741D" w:rsidP="002649A6">
            <w:pPr>
              <w:shd w:val="clear" w:color="auto" w:fill="FFFFFF"/>
              <w:wordWrap/>
              <w:spacing w:after="0" w:line="240" w:lineRule="auto"/>
              <w:jc w:val="left"/>
              <w:textAlignment w:val="center"/>
              <w:rPr>
                <w:rFonts w:ascii="나눔명조" w:eastAsia="굴림" w:hAnsi="굴림" w:cs="굴림"/>
                <w:color w:val="000000"/>
                <w:kern w:val="0"/>
                <w:sz w:val="16"/>
                <w:szCs w:val="16"/>
              </w:rPr>
            </w:pPr>
            <w:r>
              <w:rPr>
                <w:rFonts w:ascii="맑은 고딕" w:eastAsia="맑은 고딕" w:hAnsi="맑은 고딕" w:cs="굴림" w:hint="eastAsia"/>
                <w:color w:val="000000"/>
                <w:kern w:val="0"/>
                <w:sz w:val="14"/>
                <w:szCs w:val="14"/>
                <w:shd w:val="clear" w:color="auto" w:fill="FFFFFF"/>
              </w:rPr>
              <w:t>19-29</w:t>
            </w:r>
            <w:r w:rsidR="00164996" w:rsidRPr="00154BD0">
              <w:rPr>
                <w:rFonts w:ascii="맑은 고딕" w:eastAsia="맑은 고딕" w:hAnsi="맑은 고딕" w:cs="굴림" w:hint="eastAsia"/>
                <w:color w:val="000000"/>
                <w:kern w:val="0"/>
                <w:sz w:val="14"/>
                <w:szCs w:val="14"/>
                <w:shd w:val="clear" w:color="auto" w:fill="FFFFFF"/>
              </w:rPr>
              <w:t>(ref)</w:t>
            </w:r>
          </w:p>
        </w:tc>
        <w:tc>
          <w:tcPr>
            <w:tcW w:w="1545" w:type="dxa"/>
            <w:tcBorders>
              <w:top w:val="single" w:sz="2" w:space="0" w:color="999999"/>
              <w:left w:val="nil"/>
              <w:bottom w:val="nil"/>
              <w:right w:val="nil"/>
            </w:tcBorders>
            <w:tcMar>
              <w:top w:w="0" w:type="dxa"/>
              <w:left w:w="0" w:type="dxa"/>
              <w:bottom w:w="0" w:type="dxa"/>
              <w:right w:w="0" w:type="dxa"/>
            </w:tcMar>
            <w:vAlign w:val="center"/>
            <w:hideMark/>
          </w:tcPr>
          <w:p w:rsidR="00164996" w:rsidRPr="00154BD0" w:rsidRDefault="00164996" w:rsidP="002649A6">
            <w:pPr>
              <w:shd w:val="clear" w:color="auto" w:fill="FFFFFF"/>
              <w:wordWrap/>
              <w:spacing w:after="0" w:line="240" w:lineRule="auto"/>
              <w:jc w:val="right"/>
              <w:textAlignment w:val="center"/>
              <w:rPr>
                <w:rFonts w:ascii="나눔명조" w:eastAsia="굴림" w:hAnsi="굴림" w:cs="굴림"/>
                <w:color w:val="000000"/>
                <w:kern w:val="0"/>
                <w:sz w:val="18"/>
                <w:szCs w:val="16"/>
              </w:rPr>
            </w:pPr>
            <w:r w:rsidRPr="00154BD0">
              <w:rPr>
                <w:rFonts w:ascii="맑은 고딕" w:eastAsia="맑은 고딕" w:hAnsi="맑은 고딕" w:cs="굴림" w:hint="eastAsia"/>
                <w:color w:val="000000"/>
                <w:kern w:val="0"/>
                <w:sz w:val="18"/>
                <w:szCs w:val="16"/>
                <w:shd w:val="clear" w:color="auto" w:fill="FFFFFF"/>
              </w:rPr>
              <w:t>-</w:t>
            </w:r>
          </w:p>
        </w:tc>
        <w:tc>
          <w:tcPr>
            <w:tcW w:w="1701" w:type="dxa"/>
            <w:tcBorders>
              <w:top w:val="single" w:sz="2" w:space="0" w:color="999999"/>
              <w:left w:val="nil"/>
              <w:bottom w:val="nil"/>
              <w:right w:val="nil"/>
            </w:tcBorders>
            <w:tcMar>
              <w:top w:w="0" w:type="dxa"/>
              <w:left w:w="0" w:type="dxa"/>
              <w:bottom w:w="0" w:type="dxa"/>
              <w:right w:w="0" w:type="dxa"/>
            </w:tcMar>
            <w:vAlign w:val="center"/>
            <w:hideMark/>
          </w:tcPr>
          <w:p w:rsidR="00164996" w:rsidRPr="00154BD0" w:rsidRDefault="00164996" w:rsidP="002649A6">
            <w:pPr>
              <w:shd w:val="clear" w:color="auto" w:fill="FFFFFF"/>
              <w:wordWrap/>
              <w:spacing w:after="0" w:line="240" w:lineRule="auto"/>
              <w:jc w:val="right"/>
              <w:textAlignment w:val="center"/>
              <w:rPr>
                <w:rFonts w:ascii="나눔명조" w:eastAsia="굴림" w:hAnsi="굴림" w:cs="굴림"/>
                <w:color w:val="000000"/>
                <w:kern w:val="0"/>
                <w:sz w:val="18"/>
                <w:szCs w:val="16"/>
              </w:rPr>
            </w:pPr>
          </w:p>
        </w:tc>
        <w:tc>
          <w:tcPr>
            <w:tcW w:w="1560" w:type="dxa"/>
            <w:tcBorders>
              <w:top w:val="single" w:sz="2" w:space="0" w:color="999999"/>
              <w:left w:val="nil"/>
              <w:bottom w:val="nil"/>
              <w:right w:val="nil"/>
            </w:tcBorders>
            <w:tcMar>
              <w:top w:w="0" w:type="dxa"/>
              <w:left w:w="0" w:type="dxa"/>
              <w:bottom w:w="0" w:type="dxa"/>
              <w:right w:w="0" w:type="dxa"/>
            </w:tcMar>
            <w:vAlign w:val="center"/>
            <w:hideMark/>
          </w:tcPr>
          <w:p w:rsidR="00164996" w:rsidRPr="00154BD0" w:rsidRDefault="00164996" w:rsidP="002649A6">
            <w:pPr>
              <w:shd w:val="clear" w:color="auto" w:fill="FFFFFF"/>
              <w:wordWrap/>
              <w:spacing w:after="0" w:line="240" w:lineRule="auto"/>
              <w:jc w:val="right"/>
              <w:textAlignment w:val="center"/>
              <w:rPr>
                <w:rFonts w:ascii="나눔명조" w:eastAsia="굴림" w:hAnsi="굴림" w:cs="굴림"/>
                <w:color w:val="000000"/>
                <w:kern w:val="0"/>
                <w:sz w:val="18"/>
                <w:szCs w:val="16"/>
              </w:rPr>
            </w:pPr>
            <w:r w:rsidRPr="00154BD0">
              <w:rPr>
                <w:rFonts w:ascii="맑은 고딕" w:eastAsia="맑은 고딕" w:hAnsi="맑은 고딕" w:cs="굴림" w:hint="eastAsia"/>
                <w:color w:val="000000"/>
                <w:kern w:val="0"/>
                <w:sz w:val="18"/>
                <w:szCs w:val="16"/>
                <w:shd w:val="clear" w:color="auto" w:fill="FFFFFF"/>
              </w:rPr>
              <w:t>-</w:t>
            </w:r>
          </w:p>
        </w:tc>
      </w:tr>
      <w:tr w:rsidR="00164996" w:rsidRPr="00154BD0" w:rsidTr="00E4527D">
        <w:trPr>
          <w:trHeight w:val="396"/>
        </w:trPr>
        <w:tc>
          <w:tcPr>
            <w:tcW w:w="0" w:type="auto"/>
            <w:vMerge/>
            <w:tcBorders>
              <w:top w:val="single" w:sz="12" w:space="0" w:color="000000"/>
              <w:left w:val="nil"/>
              <w:bottom w:val="single" w:sz="12" w:space="0" w:color="000000"/>
              <w:right w:val="nil"/>
            </w:tcBorders>
            <w:vAlign w:val="center"/>
            <w:hideMark/>
          </w:tcPr>
          <w:p w:rsidR="00164996" w:rsidRPr="00154BD0" w:rsidRDefault="00164996" w:rsidP="002649A6">
            <w:pPr>
              <w:widowControl/>
              <w:wordWrap/>
              <w:autoSpaceDE/>
              <w:autoSpaceDN/>
              <w:spacing w:after="0" w:line="240" w:lineRule="auto"/>
              <w:jc w:val="left"/>
              <w:rPr>
                <w:rFonts w:ascii="함초롬바탕" w:eastAsia="굴림" w:hAnsi="굴림" w:cs="굴림"/>
                <w:color w:val="000000"/>
                <w:kern w:val="0"/>
                <w:szCs w:val="20"/>
              </w:rPr>
            </w:pPr>
          </w:p>
        </w:tc>
        <w:tc>
          <w:tcPr>
            <w:tcW w:w="1564" w:type="dxa"/>
            <w:vMerge/>
            <w:tcBorders>
              <w:left w:val="nil"/>
              <w:bottom w:val="nil"/>
              <w:right w:val="nil"/>
            </w:tcBorders>
            <w:tcMar>
              <w:top w:w="0" w:type="dxa"/>
              <w:left w:w="0" w:type="dxa"/>
              <w:bottom w:w="0" w:type="dxa"/>
              <w:right w:w="0" w:type="dxa"/>
            </w:tcMar>
            <w:vAlign w:val="center"/>
            <w:hideMark/>
          </w:tcPr>
          <w:p w:rsidR="00164996" w:rsidRPr="00154BD0" w:rsidRDefault="00164996" w:rsidP="002649A6">
            <w:pPr>
              <w:shd w:val="clear" w:color="auto" w:fill="FFFFFF"/>
              <w:wordWrap/>
              <w:spacing w:after="0" w:line="240" w:lineRule="auto"/>
              <w:jc w:val="left"/>
              <w:textAlignment w:val="center"/>
              <w:rPr>
                <w:rFonts w:ascii="나눔명조" w:eastAsia="굴림" w:hAnsi="굴림" w:cs="굴림"/>
                <w:color w:val="000000"/>
                <w:kern w:val="0"/>
                <w:sz w:val="16"/>
                <w:szCs w:val="16"/>
              </w:rPr>
            </w:pPr>
          </w:p>
        </w:tc>
        <w:tc>
          <w:tcPr>
            <w:tcW w:w="1533" w:type="dxa"/>
            <w:tcBorders>
              <w:top w:val="nil"/>
              <w:left w:val="nil"/>
              <w:bottom w:val="single" w:sz="2" w:space="0" w:color="999999"/>
              <w:right w:val="nil"/>
            </w:tcBorders>
            <w:tcMar>
              <w:top w:w="0" w:type="dxa"/>
              <w:left w:w="0" w:type="dxa"/>
              <w:bottom w:w="0" w:type="dxa"/>
              <w:right w:w="0" w:type="dxa"/>
            </w:tcMar>
            <w:vAlign w:val="center"/>
            <w:hideMark/>
          </w:tcPr>
          <w:p w:rsidR="00164996" w:rsidRPr="00154BD0" w:rsidRDefault="00164996" w:rsidP="002649A6">
            <w:pPr>
              <w:shd w:val="clear" w:color="auto" w:fill="FFFFFF"/>
              <w:wordWrap/>
              <w:spacing w:after="0" w:line="240" w:lineRule="auto"/>
              <w:jc w:val="left"/>
              <w:textAlignment w:val="center"/>
              <w:rPr>
                <w:rFonts w:ascii="나눔명조" w:eastAsia="굴림" w:hAnsi="굴림" w:cs="굴림"/>
                <w:color w:val="000000"/>
                <w:kern w:val="0"/>
                <w:sz w:val="16"/>
                <w:szCs w:val="16"/>
              </w:rPr>
            </w:pPr>
            <w:r w:rsidRPr="00154BD0">
              <w:rPr>
                <w:rFonts w:ascii="맑은 고딕" w:eastAsia="맑은 고딕" w:hAnsi="맑은 고딕" w:cs="굴림" w:hint="eastAsia"/>
                <w:color w:val="000000"/>
                <w:kern w:val="0"/>
                <w:sz w:val="14"/>
                <w:szCs w:val="14"/>
                <w:shd w:val="clear" w:color="auto" w:fill="FFFFFF"/>
              </w:rPr>
              <w:t>30-</w:t>
            </w:r>
            <w:r w:rsidR="0083741D">
              <w:rPr>
                <w:rFonts w:ascii="맑은 고딕" w:eastAsia="맑은 고딕" w:hAnsi="맑은 고딕" w:cs="굴림" w:hint="eastAsia"/>
                <w:color w:val="000000"/>
                <w:kern w:val="0"/>
                <w:sz w:val="14"/>
                <w:szCs w:val="14"/>
                <w:shd w:val="clear" w:color="auto" w:fill="FFFFFF"/>
              </w:rPr>
              <w:t>39</w:t>
            </w:r>
          </w:p>
        </w:tc>
        <w:tc>
          <w:tcPr>
            <w:tcW w:w="1545" w:type="dxa"/>
            <w:tcBorders>
              <w:top w:val="nil"/>
              <w:left w:val="nil"/>
              <w:bottom w:val="single" w:sz="2" w:space="0" w:color="999999"/>
              <w:right w:val="nil"/>
            </w:tcBorders>
            <w:tcMar>
              <w:top w:w="0" w:type="dxa"/>
              <w:left w:w="0" w:type="dxa"/>
              <w:bottom w:w="0" w:type="dxa"/>
              <w:right w:w="0" w:type="dxa"/>
            </w:tcMar>
            <w:vAlign w:val="center"/>
            <w:hideMark/>
          </w:tcPr>
          <w:p w:rsidR="00164996" w:rsidRPr="00154BD0" w:rsidRDefault="00164996" w:rsidP="002649A6">
            <w:pPr>
              <w:shd w:val="clear" w:color="auto" w:fill="FFFFFF"/>
              <w:wordWrap/>
              <w:spacing w:after="0" w:line="240" w:lineRule="auto"/>
              <w:jc w:val="right"/>
              <w:textAlignment w:val="center"/>
              <w:rPr>
                <w:rFonts w:ascii="나눔명조" w:eastAsia="굴림" w:hAnsi="굴림" w:cs="굴림"/>
                <w:color w:val="000000"/>
                <w:kern w:val="0"/>
                <w:sz w:val="18"/>
                <w:szCs w:val="16"/>
              </w:rPr>
            </w:pPr>
            <w:r w:rsidRPr="00154BD0">
              <w:rPr>
                <w:rFonts w:ascii="맑은 고딕" w:eastAsia="맑은 고딕" w:hAnsi="맑은 고딕" w:cs="굴림" w:hint="eastAsia"/>
                <w:color w:val="000000"/>
                <w:kern w:val="0"/>
                <w:sz w:val="18"/>
                <w:szCs w:val="16"/>
                <w:shd w:val="clear" w:color="auto" w:fill="FFFFFF"/>
              </w:rPr>
              <w:t>-</w:t>
            </w:r>
          </w:p>
        </w:tc>
        <w:tc>
          <w:tcPr>
            <w:tcW w:w="1701" w:type="dxa"/>
            <w:tcBorders>
              <w:top w:val="nil"/>
              <w:left w:val="nil"/>
              <w:bottom w:val="single" w:sz="2" w:space="0" w:color="999999"/>
              <w:right w:val="nil"/>
            </w:tcBorders>
            <w:tcMar>
              <w:top w:w="0" w:type="dxa"/>
              <w:left w:w="0" w:type="dxa"/>
              <w:bottom w:w="0" w:type="dxa"/>
              <w:right w:w="0" w:type="dxa"/>
            </w:tcMar>
            <w:vAlign w:val="center"/>
            <w:hideMark/>
          </w:tcPr>
          <w:p w:rsidR="00164996" w:rsidRPr="00154BD0" w:rsidRDefault="005036D2" w:rsidP="002649A6">
            <w:pPr>
              <w:shd w:val="clear" w:color="auto" w:fill="FFFFFF"/>
              <w:wordWrap/>
              <w:spacing w:after="0" w:line="240" w:lineRule="auto"/>
              <w:jc w:val="right"/>
              <w:textAlignment w:val="center"/>
              <w:rPr>
                <w:rFonts w:ascii="나눔명조" w:eastAsia="굴림" w:hAnsi="굴림" w:cs="굴림"/>
                <w:color w:val="000000"/>
                <w:kern w:val="0"/>
                <w:sz w:val="18"/>
                <w:szCs w:val="16"/>
              </w:rPr>
            </w:pPr>
            <w:r>
              <w:rPr>
                <w:rFonts w:ascii="맑은 고딕" w:eastAsia="맑은 고딕" w:hAnsi="맑은 고딕" w:cs="굴림" w:hint="eastAsia"/>
                <w:color w:val="000000"/>
                <w:kern w:val="0"/>
                <w:sz w:val="18"/>
                <w:szCs w:val="16"/>
                <w:shd w:val="clear" w:color="auto" w:fill="FFFFFF"/>
              </w:rPr>
              <w:t>2.0(1.9-2.1</w:t>
            </w:r>
            <w:r w:rsidR="00164996" w:rsidRPr="00154BD0">
              <w:rPr>
                <w:rFonts w:ascii="맑은 고딕" w:eastAsia="맑은 고딕" w:hAnsi="맑은 고딕" w:cs="굴림" w:hint="eastAsia"/>
                <w:color w:val="000000"/>
                <w:kern w:val="0"/>
                <w:sz w:val="18"/>
                <w:szCs w:val="16"/>
                <w:shd w:val="clear" w:color="auto" w:fill="FFFFFF"/>
              </w:rPr>
              <w:t>)</w:t>
            </w:r>
          </w:p>
        </w:tc>
        <w:tc>
          <w:tcPr>
            <w:tcW w:w="1560" w:type="dxa"/>
            <w:tcBorders>
              <w:top w:val="nil"/>
              <w:left w:val="nil"/>
              <w:bottom w:val="single" w:sz="2" w:space="0" w:color="999999"/>
              <w:right w:val="nil"/>
            </w:tcBorders>
            <w:tcMar>
              <w:top w:w="0" w:type="dxa"/>
              <w:left w:w="0" w:type="dxa"/>
              <w:bottom w:w="0" w:type="dxa"/>
              <w:right w:w="0" w:type="dxa"/>
            </w:tcMar>
            <w:vAlign w:val="center"/>
            <w:hideMark/>
          </w:tcPr>
          <w:p w:rsidR="00164996" w:rsidRPr="00154BD0" w:rsidRDefault="00164996" w:rsidP="002649A6">
            <w:pPr>
              <w:shd w:val="clear" w:color="auto" w:fill="FFFFFF"/>
              <w:wordWrap/>
              <w:spacing w:after="0" w:line="240" w:lineRule="auto"/>
              <w:jc w:val="right"/>
              <w:textAlignment w:val="center"/>
              <w:rPr>
                <w:rFonts w:ascii="나눔명조" w:eastAsia="굴림" w:hAnsi="굴림" w:cs="굴림"/>
                <w:color w:val="000000"/>
                <w:kern w:val="0"/>
                <w:sz w:val="18"/>
                <w:szCs w:val="16"/>
              </w:rPr>
            </w:pPr>
            <w:r w:rsidRPr="00154BD0">
              <w:rPr>
                <w:rFonts w:ascii="맑은 고딕" w:eastAsia="맑은 고딕" w:hAnsi="맑은 고딕" w:cs="굴림" w:hint="eastAsia"/>
                <w:color w:val="000000"/>
                <w:kern w:val="0"/>
                <w:sz w:val="18"/>
                <w:szCs w:val="16"/>
                <w:shd w:val="clear" w:color="auto" w:fill="FFFFFF"/>
              </w:rPr>
              <w:t>-</w:t>
            </w:r>
          </w:p>
        </w:tc>
      </w:tr>
      <w:tr w:rsidR="00164996" w:rsidRPr="00154BD0" w:rsidTr="00E4527D">
        <w:trPr>
          <w:trHeight w:val="216"/>
        </w:trPr>
        <w:tc>
          <w:tcPr>
            <w:tcW w:w="0" w:type="auto"/>
            <w:vMerge/>
            <w:tcBorders>
              <w:top w:val="single" w:sz="12" w:space="0" w:color="000000"/>
              <w:left w:val="nil"/>
              <w:bottom w:val="single" w:sz="12" w:space="0" w:color="000000"/>
              <w:right w:val="nil"/>
            </w:tcBorders>
            <w:vAlign w:val="center"/>
            <w:hideMark/>
          </w:tcPr>
          <w:p w:rsidR="00164996" w:rsidRPr="00154BD0" w:rsidRDefault="00164996" w:rsidP="002649A6">
            <w:pPr>
              <w:widowControl/>
              <w:wordWrap/>
              <w:autoSpaceDE/>
              <w:autoSpaceDN/>
              <w:spacing w:after="0" w:line="240" w:lineRule="auto"/>
              <w:jc w:val="left"/>
              <w:rPr>
                <w:rFonts w:ascii="함초롬바탕" w:eastAsia="굴림" w:hAnsi="굴림" w:cs="굴림"/>
                <w:color w:val="000000"/>
                <w:kern w:val="0"/>
                <w:szCs w:val="20"/>
              </w:rPr>
            </w:pPr>
          </w:p>
        </w:tc>
        <w:tc>
          <w:tcPr>
            <w:tcW w:w="1564" w:type="dxa"/>
            <w:vMerge w:val="restart"/>
            <w:tcBorders>
              <w:top w:val="nil"/>
              <w:left w:val="nil"/>
              <w:right w:val="nil"/>
            </w:tcBorders>
            <w:tcMar>
              <w:top w:w="0" w:type="dxa"/>
              <w:left w:w="0" w:type="dxa"/>
              <w:bottom w:w="0" w:type="dxa"/>
              <w:right w:w="0" w:type="dxa"/>
            </w:tcMar>
            <w:vAlign w:val="center"/>
            <w:hideMark/>
          </w:tcPr>
          <w:p w:rsidR="00164996" w:rsidRPr="00154BD0" w:rsidRDefault="00164996" w:rsidP="002649A6">
            <w:pPr>
              <w:shd w:val="clear" w:color="auto" w:fill="FFFFFF"/>
              <w:wordWrap/>
              <w:spacing w:after="0" w:line="240" w:lineRule="auto"/>
              <w:jc w:val="left"/>
              <w:textAlignment w:val="center"/>
              <w:rPr>
                <w:rFonts w:ascii="나눔명조" w:eastAsia="굴림" w:hAnsi="굴림" w:cs="굴림"/>
                <w:color w:val="000000"/>
                <w:kern w:val="0"/>
                <w:sz w:val="16"/>
                <w:szCs w:val="16"/>
              </w:rPr>
            </w:pPr>
          </w:p>
        </w:tc>
        <w:tc>
          <w:tcPr>
            <w:tcW w:w="1533" w:type="dxa"/>
            <w:tcBorders>
              <w:top w:val="single" w:sz="2" w:space="0" w:color="999999"/>
              <w:left w:val="nil"/>
              <w:bottom w:val="nil"/>
              <w:right w:val="nil"/>
            </w:tcBorders>
            <w:tcMar>
              <w:top w:w="0" w:type="dxa"/>
              <w:left w:w="0" w:type="dxa"/>
              <w:bottom w:w="0" w:type="dxa"/>
              <w:right w:w="0" w:type="dxa"/>
            </w:tcMar>
            <w:vAlign w:val="center"/>
            <w:hideMark/>
          </w:tcPr>
          <w:p w:rsidR="00164996" w:rsidRPr="00154BD0" w:rsidRDefault="0083741D" w:rsidP="002649A6">
            <w:pPr>
              <w:shd w:val="clear" w:color="auto" w:fill="FFFFFF"/>
              <w:wordWrap/>
              <w:spacing w:after="0" w:line="240" w:lineRule="auto"/>
              <w:jc w:val="left"/>
              <w:textAlignment w:val="center"/>
              <w:rPr>
                <w:rFonts w:ascii="나눔명조" w:eastAsia="굴림" w:hAnsi="굴림" w:cs="굴림"/>
                <w:color w:val="000000"/>
                <w:kern w:val="0"/>
                <w:sz w:val="16"/>
                <w:szCs w:val="16"/>
              </w:rPr>
            </w:pPr>
            <w:r>
              <w:rPr>
                <w:rFonts w:ascii="맑은 고딕" w:eastAsia="맑은 고딕" w:hAnsi="맑은 고딕" w:cs="굴림" w:hint="eastAsia"/>
                <w:color w:val="000000"/>
                <w:kern w:val="0"/>
                <w:sz w:val="14"/>
                <w:szCs w:val="14"/>
                <w:shd w:val="clear" w:color="auto" w:fill="FFFFFF"/>
              </w:rPr>
              <w:t>40-64</w:t>
            </w:r>
            <w:r w:rsidR="00164996" w:rsidRPr="00154BD0">
              <w:rPr>
                <w:rFonts w:ascii="맑은 고딕" w:eastAsia="맑은 고딕" w:hAnsi="맑은 고딕" w:cs="굴림" w:hint="eastAsia"/>
                <w:color w:val="000000"/>
                <w:kern w:val="0"/>
                <w:sz w:val="14"/>
                <w:szCs w:val="14"/>
                <w:shd w:val="clear" w:color="auto" w:fill="FFFFFF"/>
              </w:rPr>
              <w:t xml:space="preserve"> (ref)</w:t>
            </w:r>
          </w:p>
        </w:tc>
        <w:tc>
          <w:tcPr>
            <w:tcW w:w="1545" w:type="dxa"/>
            <w:tcBorders>
              <w:top w:val="single" w:sz="2" w:space="0" w:color="999999"/>
              <w:left w:val="nil"/>
              <w:bottom w:val="nil"/>
              <w:right w:val="nil"/>
            </w:tcBorders>
            <w:tcMar>
              <w:top w:w="0" w:type="dxa"/>
              <w:left w:w="0" w:type="dxa"/>
              <w:bottom w:w="0" w:type="dxa"/>
              <w:right w:w="0" w:type="dxa"/>
            </w:tcMar>
            <w:vAlign w:val="center"/>
            <w:hideMark/>
          </w:tcPr>
          <w:p w:rsidR="00164996" w:rsidRPr="00154BD0" w:rsidRDefault="00164996" w:rsidP="002649A6">
            <w:pPr>
              <w:shd w:val="clear" w:color="auto" w:fill="FFFFFF"/>
              <w:wordWrap/>
              <w:spacing w:after="0" w:line="240" w:lineRule="auto"/>
              <w:jc w:val="right"/>
              <w:textAlignment w:val="center"/>
              <w:rPr>
                <w:rFonts w:ascii="나눔명조" w:eastAsia="굴림" w:hAnsi="굴림" w:cs="굴림"/>
                <w:color w:val="000000"/>
                <w:kern w:val="0"/>
                <w:sz w:val="18"/>
                <w:szCs w:val="16"/>
              </w:rPr>
            </w:pPr>
            <w:r w:rsidRPr="00154BD0">
              <w:rPr>
                <w:rFonts w:ascii="맑은 고딕" w:eastAsia="맑은 고딕" w:hAnsi="맑은 고딕" w:cs="굴림" w:hint="eastAsia"/>
                <w:color w:val="000000"/>
                <w:kern w:val="0"/>
                <w:sz w:val="18"/>
                <w:szCs w:val="16"/>
                <w:shd w:val="clear" w:color="auto" w:fill="FFFFFF"/>
              </w:rPr>
              <w:t>-</w:t>
            </w:r>
          </w:p>
        </w:tc>
        <w:tc>
          <w:tcPr>
            <w:tcW w:w="1701" w:type="dxa"/>
            <w:tcBorders>
              <w:top w:val="single" w:sz="2" w:space="0" w:color="999999"/>
              <w:left w:val="nil"/>
              <w:bottom w:val="nil"/>
              <w:right w:val="nil"/>
            </w:tcBorders>
            <w:tcMar>
              <w:top w:w="0" w:type="dxa"/>
              <w:left w:w="0" w:type="dxa"/>
              <w:bottom w:w="0" w:type="dxa"/>
              <w:right w:w="0" w:type="dxa"/>
            </w:tcMar>
            <w:vAlign w:val="center"/>
            <w:hideMark/>
          </w:tcPr>
          <w:p w:rsidR="00164996" w:rsidRPr="00154BD0" w:rsidRDefault="00164996" w:rsidP="002649A6">
            <w:pPr>
              <w:shd w:val="clear" w:color="auto" w:fill="FFFFFF"/>
              <w:wordWrap/>
              <w:spacing w:after="0" w:line="240" w:lineRule="auto"/>
              <w:jc w:val="right"/>
              <w:textAlignment w:val="center"/>
              <w:rPr>
                <w:rFonts w:ascii="나눔명조" w:eastAsia="굴림" w:hAnsi="굴림" w:cs="굴림"/>
                <w:color w:val="000000"/>
                <w:kern w:val="0"/>
                <w:sz w:val="18"/>
                <w:szCs w:val="16"/>
              </w:rPr>
            </w:pPr>
            <w:r w:rsidRPr="00154BD0">
              <w:rPr>
                <w:rFonts w:ascii="맑은 고딕" w:eastAsia="맑은 고딕" w:hAnsi="맑은 고딕" w:cs="굴림" w:hint="eastAsia"/>
                <w:color w:val="000000"/>
                <w:kern w:val="0"/>
                <w:sz w:val="18"/>
                <w:szCs w:val="16"/>
                <w:shd w:val="clear" w:color="auto" w:fill="FFFFFF"/>
              </w:rPr>
              <w:t>-</w:t>
            </w:r>
          </w:p>
        </w:tc>
        <w:tc>
          <w:tcPr>
            <w:tcW w:w="1560" w:type="dxa"/>
            <w:tcBorders>
              <w:top w:val="single" w:sz="2" w:space="0" w:color="999999"/>
              <w:left w:val="nil"/>
              <w:bottom w:val="nil"/>
              <w:right w:val="nil"/>
            </w:tcBorders>
            <w:tcMar>
              <w:top w:w="0" w:type="dxa"/>
              <w:left w:w="0" w:type="dxa"/>
              <w:bottom w:w="0" w:type="dxa"/>
              <w:right w:w="0" w:type="dxa"/>
            </w:tcMar>
            <w:vAlign w:val="center"/>
            <w:hideMark/>
          </w:tcPr>
          <w:p w:rsidR="00164996" w:rsidRPr="00154BD0" w:rsidRDefault="00164996" w:rsidP="002649A6">
            <w:pPr>
              <w:shd w:val="clear" w:color="auto" w:fill="FFFFFF"/>
              <w:wordWrap/>
              <w:spacing w:after="0" w:line="240" w:lineRule="auto"/>
              <w:jc w:val="right"/>
              <w:textAlignment w:val="center"/>
              <w:rPr>
                <w:rFonts w:ascii="나눔명조" w:eastAsia="굴림" w:hAnsi="굴림" w:cs="굴림"/>
                <w:color w:val="000000"/>
                <w:kern w:val="0"/>
                <w:sz w:val="18"/>
                <w:szCs w:val="16"/>
              </w:rPr>
            </w:pPr>
          </w:p>
        </w:tc>
      </w:tr>
      <w:tr w:rsidR="00164996" w:rsidRPr="00154BD0" w:rsidTr="00E4527D">
        <w:trPr>
          <w:trHeight w:val="216"/>
        </w:trPr>
        <w:tc>
          <w:tcPr>
            <w:tcW w:w="0" w:type="auto"/>
            <w:vMerge/>
            <w:tcBorders>
              <w:top w:val="single" w:sz="12" w:space="0" w:color="000000"/>
              <w:left w:val="nil"/>
              <w:bottom w:val="single" w:sz="12" w:space="0" w:color="000000"/>
              <w:right w:val="nil"/>
            </w:tcBorders>
            <w:vAlign w:val="center"/>
            <w:hideMark/>
          </w:tcPr>
          <w:p w:rsidR="00164996" w:rsidRPr="00154BD0" w:rsidRDefault="00164996" w:rsidP="002649A6">
            <w:pPr>
              <w:widowControl/>
              <w:wordWrap/>
              <w:autoSpaceDE/>
              <w:autoSpaceDN/>
              <w:spacing w:after="0" w:line="240" w:lineRule="auto"/>
              <w:jc w:val="left"/>
              <w:rPr>
                <w:rFonts w:ascii="함초롬바탕" w:eastAsia="굴림" w:hAnsi="굴림" w:cs="굴림"/>
                <w:color w:val="000000"/>
                <w:kern w:val="0"/>
                <w:szCs w:val="20"/>
              </w:rPr>
            </w:pPr>
          </w:p>
        </w:tc>
        <w:tc>
          <w:tcPr>
            <w:tcW w:w="1564" w:type="dxa"/>
            <w:vMerge/>
            <w:tcBorders>
              <w:left w:val="nil"/>
              <w:bottom w:val="nil"/>
              <w:right w:val="nil"/>
            </w:tcBorders>
            <w:tcMar>
              <w:top w:w="0" w:type="dxa"/>
              <w:left w:w="0" w:type="dxa"/>
              <w:bottom w:w="0" w:type="dxa"/>
              <w:right w:w="0" w:type="dxa"/>
            </w:tcMar>
            <w:vAlign w:val="center"/>
            <w:hideMark/>
          </w:tcPr>
          <w:p w:rsidR="00164996" w:rsidRPr="00154BD0" w:rsidRDefault="00164996" w:rsidP="002649A6">
            <w:pPr>
              <w:wordWrap/>
              <w:spacing w:after="0" w:line="384" w:lineRule="auto"/>
              <w:jc w:val="left"/>
              <w:textAlignment w:val="baseline"/>
              <w:rPr>
                <w:rFonts w:ascii="함초롬바탕" w:eastAsia="굴림" w:hAnsi="굴림" w:cs="굴림"/>
                <w:color w:val="000000"/>
                <w:kern w:val="0"/>
                <w:szCs w:val="20"/>
              </w:rPr>
            </w:pPr>
          </w:p>
        </w:tc>
        <w:tc>
          <w:tcPr>
            <w:tcW w:w="1533" w:type="dxa"/>
            <w:tcBorders>
              <w:top w:val="nil"/>
              <w:left w:val="nil"/>
              <w:bottom w:val="nil"/>
              <w:right w:val="nil"/>
            </w:tcBorders>
            <w:tcMar>
              <w:top w:w="0" w:type="dxa"/>
              <w:left w:w="0" w:type="dxa"/>
              <w:bottom w:w="0" w:type="dxa"/>
              <w:right w:w="0" w:type="dxa"/>
            </w:tcMar>
            <w:vAlign w:val="center"/>
            <w:hideMark/>
          </w:tcPr>
          <w:p w:rsidR="00164996" w:rsidRPr="00154BD0" w:rsidRDefault="0083741D" w:rsidP="002649A6">
            <w:pPr>
              <w:shd w:val="clear" w:color="auto" w:fill="FFFFFF"/>
              <w:wordWrap/>
              <w:spacing w:after="0" w:line="240" w:lineRule="auto"/>
              <w:jc w:val="left"/>
              <w:textAlignment w:val="center"/>
              <w:rPr>
                <w:rFonts w:ascii="나눔명조" w:eastAsia="굴림" w:hAnsi="굴림" w:cs="굴림"/>
                <w:color w:val="000000"/>
                <w:kern w:val="0"/>
                <w:sz w:val="16"/>
                <w:szCs w:val="16"/>
              </w:rPr>
            </w:pPr>
            <w:r>
              <w:rPr>
                <w:rFonts w:ascii="맑은 고딕" w:eastAsia="맑은 고딕" w:hAnsi="맑은 고딕" w:cs="굴림" w:hint="eastAsia"/>
                <w:color w:val="000000"/>
                <w:kern w:val="0"/>
                <w:sz w:val="14"/>
                <w:szCs w:val="14"/>
                <w:shd w:val="clear" w:color="auto" w:fill="FFFFFF"/>
              </w:rPr>
              <w:t>〉</w:t>
            </w:r>
            <w:r w:rsidR="00164996" w:rsidRPr="00154BD0">
              <w:rPr>
                <w:rFonts w:ascii="맑은 고딕" w:eastAsia="맑은 고딕" w:hAnsi="맑은 고딕" w:cs="굴림" w:hint="eastAsia"/>
                <w:color w:val="000000"/>
                <w:kern w:val="0"/>
                <w:sz w:val="14"/>
                <w:szCs w:val="14"/>
                <w:shd w:val="clear" w:color="auto" w:fill="FFFFFF"/>
              </w:rPr>
              <w:t>65</w:t>
            </w:r>
          </w:p>
        </w:tc>
        <w:tc>
          <w:tcPr>
            <w:tcW w:w="1545" w:type="dxa"/>
            <w:tcBorders>
              <w:top w:val="nil"/>
              <w:left w:val="nil"/>
              <w:bottom w:val="nil"/>
              <w:right w:val="nil"/>
            </w:tcBorders>
            <w:tcMar>
              <w:top w:w="0" w:type="dxa"/>
              <w:left w:w="0" w:type="dxa"/>
              <w:bottom w:w="0" w:type="dxa"/>
              <w:right w:w="0" w:type="dxa"/>
            </w:tcMar>
            <w:vAlign w:val="center"/>
            <w:hideMark/>
          </w:tcPr>
          <w:p w:rsidR="00164996" w:rsidRPr="00154BD0" w:rsidRDefault="00164996" w:rsidP="002649A6">
            <w:pPr>
              <w:shd w:val="clear" w:color="auto" w:fill="FFFFFF"/>
              <w:wordWrap/>
              <w:spacing w:after="0" w:line="240" w:lineRule="auto"/>
              <w:jc w:val="right"/>
              <w:textAlignment w:val="center"/>
              <w:rPr>
                <w:rFonts w:ascii="나눔명조" w:eastAsia="굴림" w:hAnsi="굴림" w:cs="굴림"/>
                <w:color w:val="000000"/>
                <w:kern w:val="0"/>
                <w:sz w:val="18"/>
                <w:szCs w:val="16"/>
              </w:rPr>
            </w:pPr>
            <w:r w:rsidRPr="00154BD0">
              <w:rPr>
                <w:rFonts w:ascii="맑은 고딕" w:eastAsia="맑은 고딕" w:hAnsi="맑은 고딕" w:cs="굴림" w:hint="eastAsia"/>
                <w:color w:val="000000"/>
                <w:kern w:val="0"/>
                <w:sz w:val="18"/>
                <w:szCs w:val="16"/>
                <w:shd w:val="clear" w:color="auto" w:fill="FFFFFF"/>
              </w:rPr>
              <w:t>-</w:t>
            </w:r>
          </w:p>
        </w:tc>
        <w:tc>
          <w:tcPr>
            <w:tcW w:w="1701" w:type="dxa"/>
            <w:tcBorders>
              <w:top w:val="nil"/>
              <w:left w:val="nil"/>
              <w:bottom w:val="nil"/>
              <w:right w:val="nil"/>
            </w:tcBorders>
            <w:tcMar>
              <w:top w:w="0" w:type="dxa"/>
              <w:left w:w="0" w:type="dxa"/>
              <w:bottom w:w="0" w:type="dxa"/>
              <w:right w:w="0" w:type="dxa"/>
            </w:tcMar>
            <w:vAlign w:val="center"/>
            <w:hideMark/>
          </w:tcPr>
          <w:p w:rsidR="00164996" w:rsidRPr="00154BD0" w:rsidRDefault="00164996" w:rsidP="002649A6">
            <w:pPr>
              <w:shd w:val="clear" w:color="auto" w:fill="FFFFFF"/>
              <w:wordWrap/>
              <w:spacing w:after="0" w:line="240" w:lineRule="auto"/>
              <w:jc w:val="right"/>
              <w:textAlignment w:val="center"/>
              <w:rPr>
                <w:rFonts w:ascii="나눔명조" w:eastAsia="굴림" w:hAnsi="굴림" w:cs="굴림"/>
                <w:color w:val="000000"/>
                <w:kern w:val="0"/>
                <w:sz w:val="18"/>
                <w:szCs w:val="16"/>
              </w:rPr>
            </w:pPr>
            <w:r w:rsidRPr="00154BD0">
              <w:rPr>
                <w:rFonts w:ascii="맑은 고딕" w:eastAsia="맑은 고딕" w:hAnsi="맑은 고딕" w:cs="굴림" w:hint="eastAsia"/>
                <w:color w:val="000000"/>
                <w:kern w:val="0"/>
                <w:sz w:val="18"/>
                <w:szCs w:val="16"/>
                <w:shd w:val="clear" w:color="auto" w:fill="FFFFFF"/>
              </w:rPr>
              <w:t>-</w:t>
            </w:r>
          </w:p>
        </w:tc>
        <w:tc>
          <w:tcPr>
            <w:tcW w:w="1560" w:type="dxa"/>
            <w:tcBorders>
              <w:top w:val="nil"/>
              <w:left w:val="nil"/>
              <w:bottom w:val="nil"/>
              <w:right w:val="nil"/>
            </w:tcBorders>
            <w:tcMar>
              <w:top w:w="0" w:type="dxa"/>
              <w:left w:w="0" w:type="dxa"/>
              <w:bottom w:w="0" w:type="dxa"/>
              <w:right w:w="0" w:type="dxa"/>
            </w:tcMar>
            <w:vAlign w:val="center"/>
            <w:hideMark/>
          </w:tcPr>
          <w:p w:rsidR="00164996" w:rsidRPr="00154BD0" w:rsidRDefault="005036D2" w:rsidP="00DB298D">
            <w:pPr>
              <w:shd w:val="clear" w:color="auto" w:fill="FFFFFF"/>
              <w:wordWrap/>
              <w:spacing w:after="0" w:line="240" w:lineRule="auto"/>
              <w:jc w:val="right"/>
              <w:textAlignment w:val="center"/>
              <w:rPr>
                <w:rFonts w:ascii="나눔명조" w:eastAsia="굴림" w:hAnsi="굴림" w:cs="굴림"/>
                <w:color w:val="000000"/>
                <w:kern w:val="0"/>
                <w:sz w:val="18"/>
                <w:szCs w:val="16"/>
              </w:rPr>
            </w:pPr>
            <w:r>
              <w:rPr>
                <w:rFonts w:ascii="맑은 고딕" w:eastAsia="맑은 고딕" w:hAnsi="맑은 고딕" w:cs="굴림" w:hint="eastAsia"/>
                <w:color w:val="000000"/>
                <w:kern w:val="0"/>
                <w:sz w:val="18"/>
                <w:szCs w:val="16"/>
                <w:shd w:val="clear" w:color="auto" w:fill="FFFFFF"/>
              </w:rPr>
              <w:t>1.2</w:t>
            </w:r>
            <w:r w:rsidR="00164996" w:rsidRPr="00154BD0">
              <w:rPr>
                <w:rFonts w:ascii="맑은 고딕" w:eastAsia="맑은 고딕" w:hAnsi="맑은 고딕" w:cs="굴림" w:hint="eastAsia"/>
                <w:color w:val="000000"/>
                <w:kern w:val="0"/>
                <w:sz w:val="18"/>
                <w:szCs w:val="16"/>
                <w:shd w:val="clear" w:color="auto" w:fill="FFFFFF"/>
              </w:rPr>
              <w:t>(1.</w:t>
            </w:r>
            <w:r>
              <w:rPr>
                <w:rFonts w:ascii="맑은 고딕" w:eastAsia="맑은 고딕" w:hAnsi="맑은 고딕" w:cs="굴림" w:hint="eastAsia"/>
                <w:color w:val="000000"/>
                <w:kern w:val="0"/>
                <w:sz w:val="18"/>
                <w:szCs w:val="16"/>
                <w:shd w:val="clear" w:color="auto" w:fill="FFFFFF"/>
              </w:rPr>
              <w:t>1-1.2</w:t>
            </w:r>
            <w:r w:rsidR="00164996" w:rsidRPr="00154BD0">
              <w:rPr>
                <w:rFonts w:ascii="맑은 고딕" w:eastAsia="맑은 고딕" w:hAnsi="맑은 고딕" w:cs="굴림" w:hint="eastAsia"/>
                <w:color w:val="000000"/>
                <w:kern w:val="0"/>
                <w:sz w:val="18"/>
                <w:szCs w:val="16"/>
                <w:shd w:val="clear" w:color="auto" w:fill="FFFFFF"/>
              </w:rPr>
              <w:t>)</w:t>
            </w:r>
          </w:p>
        </w:tc>
      </w:tr>
      <w:tr w:rsidR="00164996" w:rsidRPr="00154BD0" w:rsidTr="00E4527D">
        <w:trPr>
          <w:trHeight w:val="216"/>
        </w:trPr>
        <w:tc>
          <w:tcPr>
            <w:tcW w:w="0" w:type="auto"/>
            <w:vMerge/>
            <w:tcBorders>
              <w:top w:val="single" w:sz="12" w:space="0" w:color="000000"/>
              <w:left w:val="nil"/>
              <w:bottom w:val="single" w:sz="12" w:space="0" w:color="000000"/>
              <w:right w:val="nil"/>
            </w:tcBorders>
            <w:vAlign w:val="center"/>
            <w:hideMark/>
          </w:tcPr>
          <w:p w:rsidR="00164996" w:rsidRPr="00154BD0" w:rsidRDefault="00164996" w:rsidP="002649A6">
            <w:pPr>
              <w:widowControl/>
              <w:wordWrap/>
              <w:autoSpaceDE/>
              <w:autoSpaceDN/>
              <w:spacing w:after="0" w:line="240" w:lineRule="auto"/>
              <w:jc w:val="left"/>
              <w:rPr>
                <w:rFonts w:ascii="함초롬바탕" w:eastAsia="굴림" w:hAnsi="굴림" w:cs="굴림"/>
                <w:color w:val="000000"/>
                <w:kern w:val="0"/>
                <w:szCs w:val="20"/>
              </w:rPr>
            </w:pPr>
          </w:p>
        </w:tc>
        <w:tc>
          <w:tcPr>
            <w:tcW w:w="1564" w:type="dxa"/>
            <w:vMerge w:val="restart"/>
            <w:tcBorders>
              <w:top w:val="nil"/>
              <w:left w:val="nil"/>
              <w:right w:val="nil"/>
            </w:tcBorders>
            <w:tcMar>
              <w:top w:w="0" w:type="dxa"/>
              <w:left w:w="0" w:type="dxa"/>
              <w:bottom w:w="0" w:type="dxa"/>
              <w:right w:w="0" w:type="dxa"/>
            </w:tcMar>
            <w:vAlign w:val="center"/>
            <w:hideMark/>
          </w:tcPr>
          <w:p w:rsidR="00164996" w:rsidRPr="00154BD0" w:rsidRDefault="00164996" w:rsidP="002649A6">
            <w:pPr>
              <w:shd w:val="clear" w:color="auto" w:fill="FFFFFF"/>
              <w:wordWrap/>
              <w:spacing w:after="0" w:line="240" w:lineRule="auto"/>
              <w:jc w:val="left"/>
              <w:textAlignment w:val="center"/>
              <w:rPr>
                <w:rFonts w:ascii="나눔명조" w:eastAsia="굴림" w:hAnsi="굴림" w:cs="굴림"/>
                <w:color w:val="000000"/>
                <w:kern w:val="0"/>
                <w:sz w:val="16"/>
                <w:szCs w:val="16"/>
              </w:rPr>
            </w:pPr>
            <w:r>
              <w:rPr>
                <w:rFonts w:ascii="맑은 고딕" w:eastAsia="맑은 고딕" w:hAnsi="맑은 고딕" w:cs="굴림" w:hint="eastAsia"/>
                <w:color w:val="000000"/>
                <w:kern w:val="0"/>
                <w:sz w:val="14"/>
                <w:szCs w:val="14"/>
                <w:shd w:val="clear" w:color="auto" w:fill="FFFFFF"/>
              </w:rPr>
              <w:t>Education</w:t>
            </w:r>
          </w:p>
        </w:tc>
        <w:tc>
          <w:tcPr>
            <w:tcW w:w="1533" w:type="dxa"/>
            <w:tcBorders>
              <w:top w:val="nil"/>
              <w:left w:val="nil"/>
              <w:bottom w:val="nil"/>
              <w:right w:val="nil"/>
            </w:tcBorders>
            <w:tcMar>
              <w:top w:w="0" w:type="dxa"/>
              <w:left w:w="0" w:type="dxa"/>
              <w:bottom w:w="0" w:type="dxa"/>
              <w:right w:w="0" w:type="dxa"/>
            </w:tcMar>
            <w:vAlign w:val="center"/>
            <w:hideMark/>
          </w:tcPr>
          <w:p w:rsidR="00164996" w:rsidRPr="00154BD0" w:rsidRDefault="00164996" w:rsidP="002649A6">
            <w:pPr>
              <w:shd w:val="clear" w:color="auto" w:fill="FFFFFF"/>
              <w:wordWrap/>
              <w:spacing w:after="0" w:line="240" w:lineRule="auto"/>
              <w:jc w:val="left"/>
              <w:textAlignment w:val="center"/>
              <w:rPr>
                <w:rFonts w:ascii="나눔명조" w:eastAsia="굴림" w:hAnsi="굴림" w:cs="굴림"/>
                <w:color w:val="000000"/>
                <w:kern w:val="0"/>
                <w:sz w:val="16"/>
                <w:szCs w:val="16"/>
              </w:rPr>
            </w:pPr>
            <w:r w:rsidRPr="002649A6">
              <w:rPr>
                <w:rFonts w:ascii="맑은 고딕" w:eastAsia="맑은 고딕" w:hAnsi="맑은 고딕" w:cs="굴림"/>
                <w:color w:val="000000"/>
                <w:kern w:val="0"/>
                <w:sz w:val="14"/>
                <w:szCs w:val="14"/>
                <w:shd w:val="clear" w:color="auto" w:fill="FFFFFF"/>
              </w:rPr>
              <w:t>Middle school</w:t>
            </w:r>
            <w:r w:rsidRPr="00154BD0">
              <w:rPr>
                <w:rFonts w:ascii="맑은 고딕" w:eastAsia="맑은 고딕" w:hAnsi="맑은 고딕" w:cs="굴림" w:hint="eastAsia"/>
                <w:color w:val="000000"/>
                <w:kern w:val="0"/>
                <w:sz w:val="14"/>
                <w:szCs w:val="14"/>
                <w:shd w:val="clear" w:color="auto" w:fill="FFFFFF"/>
              </w:rPr>
              <w:t>(ref)</w:t>
            </w:r>
          </w:p>
        </w:tc>
        <w:tc>
          <w:tcPr>
            <w:tcW w:w="1545" w:type="dxa"/>
            <w:tcBorders>
              <w:top w:val="nil"/>
              <w:left w:val="nil"/>
              <w:bottom w:val="nil"/>
              <w:right w:val="nil"/>
            </w:tcBorders>
            <w:tcMar>
              <w:top w:w="0" w:type="dxa"/>
              <w:left w:w="0" w:type="dxa"/>
              <w:bottom w:w="0" w:type="dxa"/>
              <w:right w:w="0" w:type="dxa"/>
            </w:tcMar>
            <w:vAlign w:val="center"/>
            <w:hideMark/>
          </w:tcPr>
          <w:p w:rsidR="00164996" w:rsidRPr="00154BD0" w:rsidRDefault="00164996" w:rsidP="002649A6">
            <w:pPr>
              <w:shd w:val="clear" w:color="auto" w:fill="FFFFFF"/>
              <w:wordWrap/>
              <w:spacing w:after="0" w:line="240" w:lineRule="auto"/>
              <w:jc w:val="right"/>
              <w:textAlignment w:val="center"/>
              <w:rPr>
                <w:rFonts w:ascii="나눔명조" w:eastAsia="굴림" w:hAnsi="굴림" w:cs="굴림"/>
                <w:color w:val="000000"/>
                <w:kern w:val="0"/>
                <w:sz w:val="18"/>
                <w:szCs w:val="16"/>
              </w:rPr>
            </w:pPr>
          </w:p>
        </w:tc>
        <w:tc>
          <w:tcPr>
            <w:tcW w:w="1701" w:type="dxa"/>
            <w:tcBorders>
              <w:top w:val="nil"/>
              <w:left w:val="nil"/>
              <w:bottom w:val="nil"/>
              <w:right w:val="nil"/>
            </w:tcBorders>
            <w:tcMar>
              <w:top w:w="0" w:type="dxa"/>
              <w:left w:w="0" w:type="dxa"/>
              <w:bottom w:w="0" w:type="dxa"/>
              <w:right w:w="0" w:type="dxa"/>
            </w:tcMar>
            <w:vAlign w:val="center"/>
            <w:hideMark/>
          </w:tcPr>
          <w:p w:rsidR="00164996" w:rsidRPr="00154BD0" w:rsidRDefault="00164996" w:rsidP="002649A6">
            <w:pPr>
              <w:shd w:val="clear" w:color="auto" w:fill="FFFFFF"/>
              <w:wordWrap/>
              <w:spacing w:after="0" w:line="240" w:lineRule="auto"/>
              <w:jc w:val="right"/>
              <w:textAlignment w:val="center"/>
              <w:rPr>
                <w:rFonts w:ascii="나눔명조" w:eastAsia="굴림" w:hAnsi="굴림" w:cs="굴림"/>
                <w:color w:val="000000"/>
                <w:kern w:val="0"/>
                <w:sz w:val="18"/>
                <w:szCs w:val="16"/>
              </w:rPr>
            </w:pPr>
          </w:p>
        </w:tc>
        <w:tc>
          <w:tcPr>
            <w:tcW w:w="1560" w:type="dxa"/>
            <w:tcBorders>
              <w:top w:val="nil"/>
              <w:left w:val="nil"/>
              <w:bottom w:val="nil"/>
              <w:right w:val="nil"/>
            </w:tcBorders>
            <w:tcMar>
              <w:top w:w="0" w:type="dxa"/>
              <w:left w:w="0" w:type="dxa"/>
              <w:bottom w:w="0" w:type="dxa"/>
              <w:right w:w="0" w:type="dxa"/>
            </w:tcMar>
            <w:vAlign w:val="center"/>
            <w:hideMark/>
          </w:tcPr>
          <w:p w:rsidR="00164996" w:rsidRPr="00154BD0" w:rsidRDefault="00164996" w:rsidP="002649A6">
            <w:pPr>
              <w:shd w:val="clear" w:color="auto" w:fill="FFFFFF"/>
              <w:wordWrap/>
              <w:spacing w:after="0" w:line="240" w:lineRule="auto"/>
              <w:jc w:val="right"/>
              <w:textAlignment w:val="center"/>
              <w:rPr>
                <w:rFonts w:ascii="나눔명조" w:eastAsia="굴림" w:hAnsi="굴림" w:cs="굴림"/>
                <w:color w:val="000000"/>
                <w:kern w:val="0"/>
                <w:sz w:val="18"/>
                <w:szCs w:val="16"/>
              </w:rPr>
            </w:pPr>
          </w:p>
        </w:tc>
      </w:tr>
      <w:tr w:rsidR="00164996" w:rsidRPr="00154BD0" w:rsidTr="00E4527D">
        <w:trPr>
          <w:trHeight w:val="216"/>
        </w:trPr>
        <w:tc>
          <w:tcPr>
            <w:tcW w:w="0" w:type="auto"/>
            <w:vMerge/>
            <w:tcBorders>
              <w:top w:val="single" w:sz="12" w:space="0" w:color="000000"/>
              <w:left w:val="nil"/>
              <w:bottom w:val="single" w:sz="12" w:space="0" w:color="000000"/>
              <w:right w:val="nil"/>
            </w:tcBorders>
            <w:vAlign w:val="center"/>
            <w:hideMark/>
          </w:tcPr>
          <w:p w:rsidR="00164996" w:rsidRPr="00154BD0" w:rsidRDefault="00164996" w:rsidP="002649A6">
            <w:pPr>
              <w:widowControl/>
              <w:wordWrap/>
              <w:autoSpaceDE/>
              <w:autoSpaceDN/>
              <w:spacing w:after="0" w:line="240" w:lineRule="auto"/>
              <w:jc w:val="left"/>
              <w:rPr>
                <w:rFonts w:ascii="함초롬바탕" w:eastAsia="굴림" w:hAnsi="굴림" w:cs="굴림"/>
                <w:color w:val="000000"/>
                <w:kern w:val="0"/>
                <w:szCs w:val="20"/>
              </w:rPr>
            </w:pPr>
          </w:p>
        </w:tc>
        <w:tc>
          <w:tcPr>
            <w:tcW w:w="1564" w:type="dxa"/>
            <w:vMerge/>
            <w:tcBorders>
              <w:left w:val="nil"/>
              <w:bottom w:val="nil"/>
              <w:right w:val="nil"/>
            </w:tcBorders>
            <w:tcMar>
              <w:top w:w="0" w:type="dxa"/>
              <w:left w:w="0" w:type="dxa"/>
              <w:bottom w:w="0" w:type="dxa"/>
              <w:right w:w="0" w:type="dxa"/>
            </w:tcMar>
            <w:vAlign w:val="center"/>
            <w:hideMark/>
          </w:tcPr>
          <w:p w:rsidR="00164996" w:rsidRPr="00154BD0" w:rsidRDefault="00164996" w:rsidP="002649A6">
            <w:pPr>
              <w:wordWrap/>
              <w:spacing w:after="0" w:line="384" w:lineRule="auto"/>
              <w:jc w:val="left"/>
              <w:textAlignment w:val="baseline"/>
              <w:rPr>
                <w:rFonts w:ascii="함초롬바탕" w:eastAsia="굴림" w:hAnsi="굴림" w:cs="굴림"/>
                <w:color w:val="000000"/>
                <w:kern w:val="0"/>
                <w:szCs w:val="20"/>
              </w:rPr>
            </w:pPr>
          </w:p>
        </w:tc>
        <w:tc>
          <w:tcPr>
            <w:tcW w:w="1533" w:type="dxa"/>
            <w:tcBorders>
              <w:top w:val="nil"/>
              <w:left w:val="nil"/>
              <w:bottom w:val="nil"/>
              <w:right w:val="nil"/>
            </w:tcBorders>
            <w:tcMar>
              <w:top w:w="0" w:type="dxa"/>
              <w:left w:w="0" w:type="dxa"/>
              <w:bottom w:w="0" w:type="dxa"/>
              <w:right w:w="0" w:type="dxa"/>
            </w:tcMar>
            <w:vAlign w:val="center"/>
            <w:hideMark/>
          </w:tcPr>
          <w:p w:rsidR="00164996" w:rsidRPr="00154BD0" w:rsidRDefault="00164996" w:rsidP="002649A6">
            <w:pPr>
              <w:shd w:val="clear" w:color="auto" w:fill="FFFFFF"/>
              <w:wordWrap/>
              <w:spacing w:after="0" w:line="240" w:lineRule="auto"/>
              <w:jc w:val="left"/>
              <w:textAlignment w:val="center"/>
              <w:rPr>
                <w:rFonts w:ascii="나눔명조" w:eastAsia="굴림" w:hAnsi="굴림" w:cs="굴림"/>
                <w:color w:val="000000"/>
                <w:kern w:val="0"/>
                <w:sz w:val="16"/>
                <w:szCs w:val="16"/>
              </w:rPr>
            </w:pPr>
            <w:r>
              <w:rPr>
                <w:rFonts w:ascii="맑은 고딕" w:eastAsia="맑은 고딕" w:hAnsi="맑은 고딕" w:cs="굴림" w:hint="eastAsia"/>
                <w:color w:val="000000"/>
                <w:kern w:val="0"/>
                <w:sz w:val="14"/>
                <w:szCs w:val="14"/>
                <w:shd w:val="clear" w:color="auto" w:fill="FFFFFF"/>
              </w:rPr>
              <w:t>O</w:t>
            </w:r>
            <w:r>
              <w:rPr>
                <w:rFonts w:ascii="맑은 고딕" w:eastAsia="맑은 고딕" w:hAnsi="맑은 고딕" w:cs="굴림"/>
                <w:color w:val="000000"/>
                <w:kern w:val="0"/>
                <w:sz w:val="14"/>
                <w:szCs w:val="14"/>
                <w:shd w:val="clear" w:color="auto" w:fill="FFFFFF"/>
              </w:rPr>
              <w:t>ver High school</w:t>
            </w:r>
          </w:p>
        </w:tc>
        <w:tc>
          <w:tcPr>
            <w:tcW w:w="1545" w:type="dxa"/>
            <w:tcBorders>
              <w:top w:val="nil"/>
              <w:left w:val="nil"/>
              <w:bottom w:val="nil"/>
              <w:right w:val="nil"/>
            </w:tcBorders>
            <w:tcMar>
              <w:top w:w="0" w:type="dxa"/>
              <w:left w:w="0" w:type="dxa"/>
              <w:bottom w:w="0" w:type="dxa"/>
              <w:right w:w="0" w:type="dxa"/>
            </w:tcMar>
            <w:vAlign w:val="center"/>
            <w:hideMark/>
          </w:tcPr>
          <w:p w:rsidR="00164996" w:rsidRPr="00CB30E2" w:rsidRDefault="00B76DF0" w:rsidP="00DB298D">
            <w:pPr>
              <w:shd w:val="clear" w:color="auto" w:fill="FFFFFF"/>
              <w:wordWrap/>
              <w:spacing w:after="0" w:line="240" w:lineRule="auto"/>
              <w:jc w:val="right"/>
              <w:textAlignment w:val="center"/>
              <w:rPr>
                <w:rFonts w:ascii="나눔명조" w:eastAsia="굴림" w:hAnsi="굴림" w:cs="굴림"/>
                <w:color w:val="000000" w:themeColor="text1"/>
                <w:kern w:val="0"/>
                <w:sz w:val="18"/>
                <w:szCs w:val="16"/>
              </w:rPr>
            </w:pPr>
            <w:r w:rsidRPr="00CB30E2">
              <w:rPr>
                <w:rFonts w:ascii="맑은 고딕" w:eastAsia="맑은 고딕" w:hAnsi="맑은 고딕" w:cs="굴림"/>
                <w:color w:val="000000" w:themeColor="text1"/>
                <w:kern w:val="0"/>
                <w:sz w:val="18"/>
                <w:szCs w:val="16"/>
                <w:shd w:val="clear" w:color="auto" w:fill="FFFFFF"/>
              </w:rPr>
              <w:t>0.9</w:t>
            </w:r>
            <w:r w:rsidR="00A36EA9" w:rsidRPr="00CB30E2">
              <w:rPr>
                <w:rFonts w:ascii="맑은 고딕" w:eastAsia="맑은 고딕" w:hAnsi="맑은 고딕" w:cs="굴림" w:hint="eastAsia"/>
                <w:color w:val="000000" w:themeColor="text1"/>
                <w:kern w:val="0"/>
                <w:sz w:val="18"/>
                <w:szCs w:val="16"/>
                <w:shd w:val="clear" w:color="auto" w:fill="FFFFFF"/>
              </w:rPr>
              <w:t>(0.8-0.9</w:t>
            </w:r>
            <w:r w:rsidR="00164996" w:rsidRPr="00CB30E2">
              <w:rPr>
                <w:rFonts w:ascii="맑은 고딕" w:eastAsia="맑은 고딕" w:hAnsi="맑은 고딕" w:cs="굴림" w:hint="eastAsia"/>
                <w:color w:val="000000" w:themeColor="text1"/>
                <w:kern w:val="0"/>
                <w:sz w:val="18"/>
                <w:szCs w:val="16"/>
                <w:shd w:val="clear" w:color="auto" w:fill="FFFFFF"/>
              </w:rPr>
              <w:t>)</w:t>
            </w:r>
          </w:p>
        </w:tc>
        <w:tc>
          <w:tcPr>
            <w:tcW w:w="1701" w:type="dxa"/>
            <w:tcBorders>
              <w:top w:val="nil"/>
              <w:left w:val="nil"/>
              <w:bottom w:val="nil"/>
              <w:right w:val="nil"/>
            </w:tcBorders>
            <w:tcMar>
              <w:top w:w="0" w:type="dxa"/>
              <w:left w:w="0" w:type="dxa"/>
              <w:bottom w:w="0" w:type="dxa"/>
              <w:right w:w="0" w:type="dxa"/>
            </w:tcMar>
            <w:vAlign w:val="center"/>
            <w:hideMark/>
          </w:tcPr>
          <w:p w:rsidR="00164996" w:rsidRPr="00CB30E2" w:rsidRDefault="005036D2" w:rsidP="00DB298D">
            <w:pPr>
              <w:shd w:val="clear" w:color="auto" w:fill="FFFFFF"/>
              <w:wordWrap/>
              <w:spacing w:after="0" w:line="240" w:lineRule="auto"/>
              <w:jc w:val="right"/>
              <w:textAlignment w:val="center"/>
              <w:rPr>
                <w:rFonts w:ascii="나눔명조" w:eastAsia="굴림" w:hAnsi="굴림" w:cs="굴림"/>
                <w:color w:val="000000" w:themeColor="text1"/>
                <w:kern w:val="0"/>
                <w:sz w:val="18"/>
                <w:szCs w:val="16"/>
              </w:rPr>
            </w:pPr>
            <w:r w:rsidRPr="00CB30E2">
              <w:rPr>
                <w:rFonts w:ascii="맑은 고딕" w:eastAsia="맑은 고딕" w:hAnsi="맑은 고딕" w:cs="굴림" w:hint="eastAsia"/>
                <w:color w:val="000000" w:themeColor="text1"/>
                <w:kern w:val="0"/>
                <w:sz w:val="18"/>
                <w:szCs w:val="16"/>
                <w:shd w:val="clear" w:color="auto" w:fill="FFFFFF"/>
              </w:rPr>
              <w:t>2.0(1.6-2.4</w:t>
            </w:r>
            <w:r w:rsidR="00164996" w:rsidRPr="00CB30E2">
              <w:rPr>
                <w:rFonts w:ascii="맑은 고딕" w:eastAsia="맑은 고딕" w:hAnsi="맑은 고딕" w:cs="굴림" w:hint="eastAsia"/>
                <w:color w:val="000000" w:themeColor="text1"/>
                <w:kern w:val="0"/>
                <w:sz w:val="18"/>
                <w:szCs w:val="16"/>
                <w:shd w:val="clear" w:color="auto" w:fill="FFFFFF"/>
              </w:rPr>
              <w:t>)</w:t>
            </w:r>
          </w:p>
        </w:tc>
        <w:tc>
          <w:tcPr>
            <w:tcW w:w="1560" w:type="dxa"/>
            <w:tcBorders>
              <w:top w:val="nil"/>
              <w:left w:val="nil"/>
              <w:bottom w:val="nil"/>
              <w:right w:val="nil"/>
            </w:tcBorders>
            <w:tcMar>
              <w:top w:w="0" w:type="dxa"/>
              <w:left w:w="0" w:type="dxa"/>
              <w:bottom w:w="0" w:type="dxa"/>
              <w:right w:w="0" w:type="dxa"/>
            </w:tcMar>
            <w:vAlign w:val="center"/>
            <w:hideMark/>
          </w:tcPr>
          <w:p w:rsidR="00164996" w:rsidRPr="00154BD0" w:rsidRDefault="005036D2" w:rsidP="00DB298D">
            <w:pPr>
              <w:shd w:val="clear" w:color="auto" w:fill="FFFFFF"/>
              <w:wordWrap/>
              <w:spacing w:after="0" w:line="240" w:lineRule="auto"/>
              <w:jc w:val="right"/>
              <w:textAlignment w:val="center"/>
              <w:rPr>
                <w:rFonts w:ascii="나눔명조" w:eastAsia="굴림" w:hAnsi="굴림" w:cs="굴림"/>
                <w:color w:val="000000"/>
                <w:kern w:val="0"/>
                <w:sz w:val="18"/>
                <w:szCs w:val="16"/>
              </w:rPr>
            </w:pPr>
            <w:r>
              <w:rPr>
                <w:rFonts w:ascii="맑은 고딕" w:eastAsia="맑은 고딕" w:hAnsi="맑은 고딕" w:cs="굴림" w:hint="eastAsia"/>
                <w:color w:val="000000"/>
                <w:kern w:val="0"/>
                <w:sz w:val="18"/>
                <w:szCs w:val="16"/>
                <w:shd w:val="clear" w:color="auto" w:fill="FFFFFF"/>
              </w:rPr>
              <w:t>0.9(0.9-1.0</w:t>
            </w:r>
            <w:r w:rsidR="00164996" w:rsidRPr="00154BD0">
              <w:rPr>
                <w:rFonts w:ascii="맑은 고딕" w:eastAsia="맑은 고딕" w:hAnsi="맑은 고딕" w:cs="굴림" w:hint="eastAsia"/>
                <w:color w:val="000000"/>
                <w:kern w:val="0"/>
                <w:sz w:val="18"/>
                <w:szCs w:val="16"/>
                <w:shd w:val="clear" w:color="auto" w:fill="FFFFFF"/>
              </w:rPr>
              <w:t>)</w:t>
            </w:r>
          </w:p>
        </w:tc>
      </w:tr>
      <w:tr w:rsidR="00164996" w:rsidRPr="00154BD0" w:rsidTr="00E4527D">
        <w:trPr>
          <w:trHeight w:val="216"/>
        </w:trPr>
        <w:tc>
          <w:tcPr>
            <w:tcW w:w="0" w:type="auto"/>
            <w:vMerge/>
            <w:tcBorders>
              <w:top w:val="single" w:sz="12" w:space="0" w:color="000000"/>
              <w:left w:val="nil"/>
              <w:bottom w:val="single" w:sz="12" w:space="0" w:color="000000"/>
              <w:right w:val="nil"/>
            </w:tcBorders>
            <w:vAlign w:val="center"/>
            <w:hideMark/>
          </w:tcPr>
          <w:p w:rsidR="00164996" w:rsidRPr="00154BD0" w:rsidRDefault="00164996" w:rsidP="002649A6">
            <w:pPr>
              <w:widowControl/>
              <w:wordWrap/>
              <w:autoSpaceDE/>
              <w:autoSpaceDN/>
              <w:spacing w:after="0" w:line="240" w:lineRule="auto"/>
              <w:jc w:val="left"/>
              <w:rPr>
                <w:rFonts w:ascii="함초롬바탕" w:eastAsia="굴림" w:hAnsi="굴림" w:cs="굴림"/>
                <w:color w:val="000000"/>
                <w:kern w:val="0"/>
                <w:szCs w:val="20"/>
              </w:rPr>
            </w:pPr>
          </w:p>
        </w:tc>
        <w:tc>
          <w:tcPr>
            <w:tcW w:w="1564" w:type="dxa"/>
            <w:vMerge w:val="restart"/>
            <w:tcBorders>
              <w:top w:val="nil"/>
              <w:left w:val="nil"/>
              <w:right w:val="nil"/>
            </w:tcBorders>
            <w:tcMar>
              <w:top w:w="0" w:type="dxa"/>
              <w:left w:w="0" w:type="dxa"/>
              <w:bottom w:w="0" w:type="dxa"/>
              <w:right w:w="0" w:type="dxa"/>
            </w:tcMar>
            <w:vAlign w:val="center"/>
            <w:hideMark/>
          </w:tcPr>
          <w:p w:rsidR="00164996" w:rsidRPr="00E4527D" w:rsidRDefault="00E4527D" w:rsidP="002649A6">
            <w:pPr>
              <w:shd w:val="clear" w:color="auto" w:fill="FFFFFF"/>
              <w:wordWrap/>
              <w:spacing w:after="0" w:line="240" w:lineRule="auto"/>
              <w:jc w:val="left"/>
              <w:textAlignment w:val="center"/>
              <w:rPr>
                <w:rFonts w:ascii="나눔명조" w:eastAsia="굴림" w:hAnsi="굴림" w:cs="굴림"/>
                <w:color w:val="000000"/>
                <w:kern w:val="0"/>
                <w:sz w:val="14"/>
                <w:szCs w:val="16"/>
              </w:rPr>
            </w:pPr>
            <w:proofErr w:type="spellStart"/>
            <w:r w:rsidRPr="00E4527D">
              <w:rPr>
                <w:rFonts w:ascii="맑은 고딕" w:eastAsia="맑은 고딕" w:hAnsi="맑은 고딕" w:cs="굴림" w:hint="eastAsia"/>
                <w:color w:val="000000"/>
                <w:kern w:val="0"/>
                <w:sz w:val="14"/>
                <w:szCs w:val="14"/>
              </w:rPr>
              <w:t>E</w:t>
            </w:r>
            <w:r w:rsidR="00B01254">
              <w:rPr>
                <w:rFonts w:ascii="맑은 고딕" w:eastAsia="맑은 고딕" w:hAnsi="맑은 고딕" w:cs="굴림"/>
                <w:color w:val="000000"/>
                <w:kern w:val="0"/>
                <w:sz w:val="14"/>
                <w:szCs w:val="14"/>
              </w:rPr>
              <w:t>conomical</w:t>
            </w:r>
            <w:proofErr w:type="spellEnd"/>
            <w:r w:rsidR="00B01254">
              <w:rPr>
                <w:rFonts w:ascii="맑은 고딕" w:eastAsia="맑은 고딕" w:hAnsi="맑은 고딕" w:cs="굴림"/>
                <w:color w:val="000000"/>
                <w:kern w:val="0"/>
                <w:sz w:val="14"/>
                <w:szCs w:val="14"/>
              </w:rPr>
              <w:t xml:space="preserve"> </w:t>
            </w:r>
            <w:r w:rsidR="00B01254">
              <w:rPr>
                <w:rFonts w:ascii="맑은 고딕" w:eastAsia="맑은 고딕" w:hAnsi="맑은 고딕" w:cs="굴림" w:hint="eastAsia"/>
                <w:color w:val="000000"/>
                <w:kern w:val="0"/>
                <w:sz w:val="14"/>
                <w:szCs w:val="14"/>
              </w:rPr>
              <w:t>a</w:t>
            </w:r>
            <w:r w:rsidRPr="00E4527D">
              <w:rPr>
                <w:rFonts w:ascii="맑은 고딕" w:eastAsia="맑은 고딕" w:hAnsi="맑은 고딕" w:cs="굴림"/>
                <w:color w:val="000000"/>
                <w:kern w:val="0"/>
                <w:sz w:val="14"/>
                <w:szCs w:val="14"/>
              </w:rPr>
              <w:t>ctivity</w:t>
            </w:r>
          </w:p>
        </w:tc>
        <w:tc>
          <w:tcPr>
            <w:tcW w:w="1533" w:type="dxa"/>
            <w:tcBorders>
              <w:top w:val="nil"/>
              <w:left w:val="nil"/>
              <w:bottom w:val="nil"/>
              <w:right w:val="nil"/>
            </w:tcBorders>
            <w:tcMar>
              <w:top w:w="0" w:type="dxa"/>
              <w:left w:w="0" w:type="dxa"/>
              <w:bottom w:w="0" w:type="dxa"/>
              <w:right w:w="0" w:type="dxa"/>
            </w:tcMar>
            <w:vAlign w:val="center"/>
            <w:hideMark/>
          </w:tcPr>
          <w:p w:rsidR="00164996" w:rsidRPr="00154BD0" w:rsidRDefault="00164996" w:rsidP="002649A6">
            <w:pPr>
              <w:shd w:val="clear" w:color="auto" w:fill="FFFFFF"/>
              <w:wordWrap/>
              <w:spacing w:after="0" w:line="240" w:lineRule="auto"/>
              <w:jc w:val="left"/>
              <w:textAlignment w:val="center"/>
              <w:rPr>
                <w:rFonts w:ascii="나눔명조" w:eastAsia="굴림" w:hAnsi="굴림" w:cs="굴림"/>
                <w:color w:val="000000"/>
                <w:kern w:val="0"/>
                <w:sz w:val="16"/>
                <w:szCs w:val="16"/>
              </w:rPr>
            </w:pPr>
            <w:r>
              <w:rPr>
                <w:rFonts w:ascii="맑은 고딕" w:eastAsia="맑은 고딕" w:hAnsi="맑은 고딕" w:cs="굴림" w:hint="eastAsia"/>
                <w:color w:val="000000"/>
                <w:kern w:val="0"/>
                <w:sz w:val="14"/>
                <w:szCs w:val="14"/>
                <w:shd w:val="clear" w:color="auto" w:fill="FFFFFF"/>
              </w:rPr>
              <w:t>Yes</w:t>
            </w:r>
            <w:r w:rsidRPr="00154BD0">
              <w:rPr>
                <w:rFonts w:ascii="맑은 고딕" w:eastAsia="맑은 고딕" w:hAnsi="맑은 고딕" w:cs="굴림" w:hint="eastAsia"/>
                <w:color w:val="000000"/>
                <w:kern w:val="0"/>
                <w:sz w:val="14"/>
                <w:szCs w:val="14"/>
                <w:shd w:val="clear" w:color="auto" w:fill="FFFFFF"/>
              </w:rPr>
              <w:t>(ref)</w:t>
            </w:r>
          </w:p>
        </w:tc>
        <w:tc>
          <w:tcPr>
            <w:tcW w:w="1545" w:type="dxa"/>
            <w:tcBorders>
              <w:top w:val="nil"/>
              <w:left w:val="nil"/>
              <w:bottom w:val="nil"/>
              <w:right w:val="nil"/>
            </w:tcBorders>
            <w:tcMar>
              <w:top w:w="0" w:type="dxa"/>
              <w:left w:w="0" w:type="dxa"/>
              <w:bottom w:w="0" w:type="dxa"/>
              <w:right w:w="0" w:type="dxa"/>
            </w:tcMar>
            <w:vAlign w:val="center"/>
            <w:hideMark/>
          </w:tcPr>
          <w:p w:rsidR="00164996" w:rsidRPr="00154BD0" w:rsidRDefault="00164996" w:rsidP="002649A6">
            <w:pPr>
              <w:shd w:val="clear" w:color="auto" w:fill="FFFFFF"/>
              <w:wordWrap/>
              <w:spacing w:after="0" w:line="240" w:lineRule="auto"/>
              <w:jc w:val="right"/>
              <w:textAlignment w:val="center"/>
              <w:rPr>
                <w:rFonts w:ascii="나눔명조" w:eastAsia="굴림" w:hAnsi="굴림" w:cs="굴림"/>
                <w:color w:val="000000"/>
                <w:kern w:val="0"/>
                <w:sz w:val="18"/>
                <w:szCs w:val="16"/>
              </w:rPr>
            </w:pPr>
          </w:p>
        </w:tc>
        <w:tc>
          <w:tcPr>
            <w:tcW w:w="1701" w:type="dxa"/>
            <w:tcBorders>
              <w:top w:val="nil"/>
              <w:left w:val="nil"/>
              <w:bottom w:val="nil"/>
              <w:right w:val="nil"/>
            </w:tcBorders>
            <w:tcMar>
              <w:top w:w="0" w:type="dxa"/>
              <w:left w:w="0" w:type="dxa"/>
              <w:bottom w:w="0" w:type="dxa"/>
              <w:right w:w="0" w:type="dxa"/>
            </w:tcMar>
            <w:vAlign w:val="center"/>
            <w:hideMark/>
          </w:tcPr>
          <w:p w:rsidR="00164996" w:rsidRPr="00154BD0" w:rsidRDefault="00164996" w:rsidP="002649A6">
            <w:pPr>
              <w:shd w:val="clear" w:color="auto" w:fill="FFFFFF"/>
              <w:wordWrap/>
              <w:spacing w:after="0" w:line="240" w:lineRule="auto"/>
              <w:jc w:val="right"/>
              <w:textAlignment w:val="center"/>
              <w:rPr>
                <w:rFonts w:ascii="나눔명조" w:eastAsia="굴림" w:hAnsi="굴림" w:cs="굴림"/>
                <w:color w:val="000000"/>
                <w:kern w:val="0"/>
                <w:sz w:val="18"/>
                <w:szCs w:val="16"/>
              </w:rPr>
            </w:pPr>
          </w:p>
        </w:tc>
        <w:tc>
          <w:tcPr>
            <w:tcW w:w="1560" w:type="dxa"/>
            <w:tcBorders>
              <w:top w:val="nil"/>
              <w:left w:val="nil"/>
              <w:bottom w:val="nil"/>
              <w:right w:val="nil"/>
            </w:tcBorders>
            <w:tcMar>
              <w:top w:w="0" w:type="dxa"/>
              <w:left w:w="0" w:type="dxa"/>
              <w:bottom w:w="0" w:type="dxa"/>
              <w:right w:w="0" w:type="dxa"/>
            </w:tcMar>
            <w:vAlign w:val="center"/>
            <w:hideMark/>
          </w:tcPr>
          <w:p w:rsidR="00164996" w:rsidRPr="00154BD0" w:rsidRDefault="00164996" w:rsidP="002649A6">
            <w:pPr>
              <w:shd w:val="clear" w:color="auto" w:fill="FFFFFF"/>
              <w:wordWrap/>
              <w:spacing w:after="0" w:line="240" w:lineRule="auto"/>
              <w:jc w:val="right"/>
              <w:textAlignment w:val="center"/>
              <w:rPr>
                <w:rFonts w:ascii="나눔명조" w:eastAsia="굴림" w:hAnsi="굴림" w:cs="굴림"/>
                <w:color w:val="000000"/>
                <w:kern w:val="0"/>
                <w:sz w:val="18"/>
                <w:szCs w:val="16"/>
              </w:rPr>
            </w:pPr>
          </w:p>
        </w:tc>
      </w:tr>
      <w:tr w:rsidR="00164996" w:rsidRPr="00154BD0" w:rsidTr="00E4527D">
        <w:trPr>
          <w:trHeight w:val="216"/>
        </w:trPr>
        <w:tc>
          <w:tcPr>
            <w:tcW w:w="0" w:type="auto"/>
            <w:vMerge/>
            <w:tcBorders>
              <w:top w:val="single" w:sz="12" w:space="0" w:color="000000"/>
              <w:left w:val="nil"/>
              <w:bottom w:val="single" w:sz="12" w:space="0" w:color="000000"/>
              <w:right w:val="nil"/>
            </w:tcBorders>
            <w:vAlign w:val="center"/>
            <w:hideMark/>
          </w:tcPr>
          <w:p w:rsidR="00164996" w:rsidRPr="00154BD0" w:rsidRDefault="00164996" w:rsidP="002649A6">
            <w:pPr>
              <w:widowControl/>
              <w:wordWrap/>
              <w:autoSpaceDE/>
              <w:autoSpaceDN/>
              <w:spacing w:after="0" w:line="240" w:lineRule="auto"/>
              <w:jc w:val="left"/>
              <w:rPr>
                <w:rFonts w:ascii="함초롬바탕" w:eastAsia="굴림" w:hAnsi="굴림" w:cs="굴림"/>
                <w:color w:val="000000"/>
                <w:kern w:val="0"/>
                <w:szCs w:val="20"/>
              </w:rPr>
            </w:pPr>
          </w:p>
        </w:tc>
        <w:tc>
          <w:tcPr>
            <w:tcW w:w="1564" w:type="dxa"/>
            <w:vMerge/>
            <w:tcBorders>
              <w:left w:val="nil"/>
              <w:bottom w:val="nil"/>
              <w:right w:val="nil"/>
            </w:tcBorders>
            <w:tcMar>
              <w:top w:w="0" w:type="dxa"/>
              <w:left w:w="0" w:type="dxa"/>
              <w:bottom w:w="0" w:type="dxa"/>
              <w:right w:w="0" w:type="dxa"/>
            </w:tcMar>
            <w:vAlign w:val="center"/>
            <w:hideMark/>
          </w:tcPr>
          <w:p w:rsidR="00164996" w:rsidRPr="00154BD0" w:rsidRDefault="00164996" w:rsidP="002649A6">
            <w:pPr>
              <w:wordWrap/>
              <w:spacing w:after="0" w:line="384" w:lineRule="auto"/>
              <w:jc w:val="left"/>
              <w:textAlignment w:val="baseline"/>
              <w:rPr>
                <w:rFonts w:ascii="함초롬바탕" w:eastAsia="굴림" w:hAnsi="굴림" w:cs="굴림"/>
                <w:color w:val="000000"/>
                <w:kern w:val="0"/>
                <w:szCs w:val="20"/>
              </w:rPr>
            </w:pPr>
          </w:p>
        </w:tc>
        <w:tc>
          <w:tcPr>
            <w:tcW w:w="1533" w:type="dxa"/>
            <w:tcBorders>
              <w:top w:val="nil"/>
              <w:left w:val="nil"/>
              <w:bottom w:val="nil"/>
              <w:right w:val="nil"/>
            </w:tcBorders>
            <w:tcMar>
              <w:top w:w="0" w:type="dxa"/>
              <w:left w:w="0" w:type="dxa"/>
              <w:bottom w:w="0" w:type="dxa"/>
              <w:right w:w="0" w:type="dxa"/>
            </w:tcMar>
            <w:vAlign w:val="center"/>
            <w:hideMark/>
          </w:tcPr>
          <w:p w:rsidR="00164996" w:rsidRPr="00154BD0" w:rsidRDefault="00164996" w:rsidP="002649A6">
            <w:pPr>
              <w:shd w:val="clear" w:color="auto" w:fill="FFFFFF"/>
              <w:wordWrap/>
              <w:spacing w:after="0" w:line="240" w:lineRule="auto"/>
              <w:jc w:val="left"/>
              <w:textAlignment w:val="center"/>
              <w:rPr>
                <w:rFonts w:ascii="나눔명조" w:eastAsia="굴림" w:hAnsi="굴림" w:cs="굴림"/>
                <w:color w:val="000000"/>
                <w:kern w:val="0"/>
                <w:sz w:val="16"/>
                <w:szCs w:val="16"/>
              </w:rPr>
            </w:pPr>
            <w:r>
              <w:rPr>
                <w:rFonts w:ascii="맑은 고딕" w:eastAsia="맑은 고딕" w:hAnsi="맑은 고딕" w:cs="굴림" w:hint="eastAsia"/>
                <w:color w:val="000000"/>
                <w:kern w:val="0"/>
                <w:sz w:val="14"/>
                <w:szCs w:val="14"/>
                <w:shd w:val="clear" w:color="auto" w:fill="FFFFFF"/>
              </w:rPr>
              <w:t>No</w:t>
            </w:r>
          </w:p>
        </w:tc>
        <w:tc>
          <w:tcPr>
            <w:tcW w:w="1545" w:type="dxa"/>
            <w:tcBorders>
              <w:top w:val="nil"/>
              <w:left w:val="nil"/>
              <w:bottom w:val="nil"/>
              <w:right w:val="nil"/>
            </w:tcBorders>
            <w:tcMar>
              <w:top w:w="0" w:type="dxa"/>
              <w:left w:w="0" w:type="dxa"/>
              <w:bottom w:w="0" w:type="dxa"/>
              <w:right w:w="0" w:type="dxa"/>
            </w:tcMar>
            <w:vAlign w:val="center"/>
            <w:hideMark/>
          </w:tcPr>
          <w:p w:rsidR="00164996" w:rsidRPr="00154BD0" w:rsidRDefault="00A36EA9" w:rsidP="00DB298D">
            <w:pPr>
              <w:shd w:val="clear" w:color="auto" w:fill="FFFFFF"/>
              <w:wordWrap/>
              <w:spacing w:after="0" w:line="240" w:lineRule="auto"/>
              <w:jc w:val="right"/>
              <w:textAlignment w:val="center"/>
              <w:rPr>
                <w:rFonts w:ascii="나눔명조" w:eastAsia="굴림" w:hAnsi="굴림" w:cs="굴림"/>
                <w:color w:val="000000"/>
                <w:kern w:val="0"/>
                <w:sz w:val="18"/>
                <w:szCs w:val="16"/>
              </w:rPr>
            </w:pPr>
            <w:r>
              <w:rPr>
                <w:rFonts w:ascii="맑은 고딕" w:eastAsia="맑은 고딕" w:hAnsi="맑은 고딕" w:cs="굴림" w:hint="eastAsia"/>
                <w:color w:val="000000"/>
                <w:kern w:val="0"/>
                <w:sz w:val="18"/>
                <w:szCs w:val="16"/>
                <w:shd w:val="clear" w:color="auto" w:fill="FFFFFF"/>
              </w:rPr>
              <w:t>0.5(0.5-0.5</w:t>
            </w:r>
            <w:r w:rsidR="00164996" w:rsidRPr="00154BD0">
              <w:rPr>
                <w:rFonts w:ascii="맑은 고딕" w:eastAsia="맑은 고딕" w:hAnsi="맑은 고딕" w:cs="굴림" w:hint="eastAsia"/>
                <w:color w:val="000000"/>
                <w:kern w:val="0"/>
                <w:sz w:val="18"/>
                <w:szCs w:val="16"/>
                <w:shd w:val="clear" w:color="auto" w:fill="FFFFFF"/>
              </w:rPr>
              <w:t>)</w:t>
            </w:r>
          </w:p>
        </w:tc>
        <w:tc>
          <w:tcPr>
            <w:tcW w:w="1701" w:type="dxa"/>
            <w:tcBorders>
              <w:top w:val="nil"/>
              <w:left w:val="nil"/>
              <w:bottom w:val="nil"/>
              <w:right w:val="nil"/>
            </w:tcBorders>
            <w:tcMar>
              <w:top w:w="0" w:type="dxa"/>
              <w:left w:w="0" w:type="dxa"/>
              <w:bottom w:w="0" w:type="dxa"/>
              <w:right w:w="0" w:type="dxa"/>
            </w:tcMar>
            <w:vAlign w:val="center"/>
            <w:hideMark/>
          </w:tcPr>
          <w:p w:rsidR="00164996" w:rsidRPr="00154BD0" w:rsidRDefault="005036D2" w:rsidP="00DB298D">
            <w:pPr>
              <w:shd w:val="clear" w:color="auto" w:fill="FFFFFF"/>
              <w:wordWrap/>
              <w:spacing w:after="0" w:line="240" w:lineRule="auto"/>
              <w:jc w:val="right"/>
              <w:textAlignment w:val="center"/>
              <w:rPr>
                <w:rFonts w:ascii="나눔명조" w:eastAsia="굴림" w:hAnsi="굴림" w:cs="굴림"/>
                <w:color w:val="000000"/>
                <w:kern w:val="0"/>
                <w:sz w:val="18"/>
                <w:szCs w:val="16"/>
              </w:rPr>
            </w:pPr>
            <w:r>
              <w:rPr>
                <w:rFonts w:ascii="맑은 고딕" w:eastAsia="맑은 고딕" w:hAnsi="맑은 고딕" w:cs="굴림" w:hint="eastAsia"/>
                <w:color w:val="000000"/>
                <w:kern w:val="0"/>
                <w:sz w:val="18"/>
                <w:szCs w:val="16"/>
                <w:shd w:val="clear" w:color="auto" w:fill="FFFFFF"/>
              </w:rPr>
              <w:t>0.3(0.3-0.3</w:t>
            </w:r>
            <w:r w:rsidR="00164996" w:rsidRPr="00154BD0">
              <w:rPr>
                <w:rFonts w:ascii="맑은 고딕" w:eastAsia="맑은 고딕" w:hAnsi="맑은 고딕" w:cs="굴림" w:hint="eastAsia"/>
                <w:color w:val="000000"/>
                <w:kern w:val="0"/>
                <w:sz w:val="18"/>
                <w:szCs w:val="16"/>
                <w:shd w:val="clear" w:color="auto" w:fill="FFFFFF"/>
              </w:rPr>
              <w:t>)</w:t>
            </w:r>
          </w:p>
        </w:tc>
        <w:tc>
          <w:tcPr>
            <w:tcW w:w="1560" w:type="dxa"/>
            <w:tcBorders>
              <w:top w:val="nil"/>
              <w:left w:val="nil"/>
              <w:bottom w:val="nil"/>
              <w:right w:val="nil"/>
            </w:tcBorders>
            <w:tcMar>
              <w:top w:w="0" w:type="dxa"/>
              <w:left w:w="0" w:type="dxa"/>
              <w:bottom w:w="0" w:type="dxa"/>
              <w:right w:w="0" w:type="dxa"/>
            </w:tcMar>
            <w:vAlign w:val="center"/>
            <w:hideMark/>
          </w:tcPr>
          <w:p w:rsidR="00164996" w:rsidRPr="00154BD0" w:rsidRDefault="005036D2" w:rsidP="00DB298D">
            <w:pPr>
              <w:shd w:val="clear" w:color="auto" w:fill="FFFFFF"/>
              <w:wordWrap/>
              <w:spacing w:after="0" w:line="240" w:lineRule="auto"/>
              <w:jc w:val="right"/>
              <w:textAlignment w:val="center"/>
              <w:rPr>
                <w:rFonts w:ascii="나눔명조" w:eastAsia="굴림" w:hAnsi="굴림" w:cs="굴림"/>
                <w:color w:val="000000"/>
                <w:kern w:val="0"/>
                <w:sz w:val="18"/>
                <w:szCs w:val="16"/>
              </w:rPr>
            </w:pPr>
            <w:r>
              <w:rPr>
                <w:rFonts w:ascii="맑은 고딕" w:eastAsia="맑은 고딕" w:hAnsi="맑은 고딕" w:cs="굴림" w:hint="eastAsia"/>
                <w:color w:val="000000"/>
                <w:kern w:val="0"/>
                <w:sz w:val="18"/>
                <w:szCs w:val="16"/>
                <w:shd w:val="clear" w:color="auto" w:fill="FFFFFF"/>
              </w:rPr>
              <w:t>0.6(0.6-0.7</w:t>
            </w:r>
            <w:r w:rsidR="00164996" w:rsidRPr="00154BD0">
              <w:rPr>
                <w:rFonts w:ascii="맑은 고딕" w:eastAsia="맑은 고딕" w:hAnsi="맑은 고딕" w:cs="굴림" w:hint="eastAsia"/>
                <w:color w:val="000000"/>
                <w:kern w:val="0"/>
                <w:sz w:val="18"/>
                <w:szCs w:val="16"/>
                <w:shd w:val="clear" w:color="auto" w:fill="FFFFFF"/>
              </w:rPr>
              <w:t>)</w:t>
            </w:r>
          </w:p>
        </w:tc>
      </w:tr>
      <w:tr w:rsidR="00E4527D" w:rsidRPr="00154BD0" w:rsidTr="00E4527D">
        <w:trPr>
          <w:trHeight w:val="216"/>
        </w:trPr>
        <w:tc>
          <w:tcPr>
            <w:tcW w:w="0" w:type="auto"/>
            <w:vMerge/>
            <w:tcBorders>
              <w:top w:val="single" w:sz="12" w:space="0" w:color="000000"/>
              <w:left w:val="nil"/>
              <w:bottom w:val="single" w:sz="12" w:space="0" w:color="000000"/>
              <w:right w:val="nil"/>
            </w:tcBorders>
            <w:vAlign w:val="center"/>
            <w:hideMark/>
          </w:tcPr>
          <w:p w:rsidR="00E4527D" w:rsidRPr="00154BD0" w:rsidRDefault="00E4527D" w:rsidP="00E4527D">
            <w:pPr>
              <w:widowControl/>
              <w:wordWrap/>
              <w:autoSpaceDE/>
              <w:autoSpaceDN/>
              <w:spacing w:after="0" w:line="240" w:lineRule="auto"/>
              <w:jc w:val="left"/>
              <w:rPr>
                <w:rFonts w:ascii="함초롬바탕" w:eastAsia="굴림" w:hAnsi="굴림" w:cs="굴림"/>
                <w:color w:val="000000"/>
                <w:kern w:val="0"/>
                <w:szCs w:val="20"/>
              </w:rPr>
            </w:pPr>
          </w:p>
        </w:tc>
        <w:tc>
          <w:tcPr>
            <w:tcW w:w="1564" w:type="dxa"/>
            <w:vMerge w:val="restart"/>
            <w:tcBorders>
              <w:top w:val="nil"/>
              <w:left w:val="nil"/>
              <w:right w:val="nil"/>
            </w:tcBorders>
            <w:tcMar>
              <w:top w:w="0" w:type="dxa"/>
              <w:left w:w="0" w:type="dxa"/>
              <w:bottom w:w="0" w:type="dxa"/>
              <w:right w:w="0" w:type="dxa"/>
            </w:tcMar>
            <w:vAlign w:val="center"/>
            <w:hideMark/>
          </w:tcPr>
          <w:p w:rsidR="00E4527D" w:rsidRPr="00E4527D" w:rsidRDefault="00E4527D" w:rsidP="00E4527D">
            <w:pPr>
              <w:wordWrap/>
              <w:spacing w:after="0" w:line="150" w:lineRule="atLeast"/>
              <w:jc w:val="left"/>
              <w:textAlignment w:val="baseline"/>
              <w:rPr>
                <w:rFonts w:ascii="함초롬바탕" w:eastAsia="굴림" w:hAnsi="굴림" w:cs="굴림"/>
                <w:color w:val="000000"/>
                <w:kern w:val="0"/>
                <w:sz w:val="14"/>
                <w:szCs w:val="20"/>
              </w:rPr>
            </w:pPr>
            <w:r w:rsidRPr="00E4527D">
              <w:rPr>
                <w:rFonts w:ascii="맑은 고딕" w:eastAsia="맑은 고딕" w:hAnsi="맑은 고딕" w:cs="굴림"/>
                <w:color w:val="000000"/>
                <w:kern w:val="0"/>
                <w:sz w:val="14"/>
                <w:szCs w:val="14"/>
              </w:rPr>
              <w:t>P</w:t>
            </w:r>
            <w:r w:rsidRPr="00E4527D">
              <w:rPr>
                <w:rFonts w:ascii="맑은 고딕" w:eastAsia="맑은 고딕" w:hAnsi="맑은 고딕" w:cs="굴림" w:hint="eastAsia"/>
                <w:color w:val="000000"/>
                <w:kern w:val="0"/>
                <w:sz w:val="14"/>
                <w:szCs w:val="14"/>
              </w:rPr>
              <w:t xml:space="preserve">resent </w:t>
            </w:r>
            <w:r w:rsidR="00B01254">
              <w:rPr>
                <w:rFonts w:ascii="맑은 고딕" w:eastAsia="맑은 고딕" w:hAnsi="맑은 고딕" w:cs="굴림" w:hint="eastAsia"/>
                <w:color w:val="000000"/>
                <w:kern w:val="0"/>
                <w:sz w:val="14"/>
                <w:szCs w:val="14"/>
              </w:rPr>
              <w:t>s</w:t>
            </w:r>
            <w:r w:rsidR="00B01254">
              <w:rPr>
                <w:rFonts w:ascii="맑은 고딕" w:eastAsia="맑은 고딕" w:hAnsi="맑은 고딕" w:cs="굴림"/>
                <w:color w:val="000000"/>
                <w:kern w:val="0"/>
                <w:sz w:val="14"/>
                <w:szCs w:val="14"/>
              </w:rPr>
              <w:t xml:space="preserve">moking </w:t>
            </w:r>
            <w:r w:rsidR="00B01254">
              <w:rPr>
                <w:rFonts w:ascii="맑은 고딕" w:eastAsia="맑은 고딕" w:hAnsi="맑은 고딕" w:cs="굴림" w:hint="eastAsia"/>
                <w:color w:val="000000"/>
                <w:kern w:val="0"/>
                <w:sz w:val="14"/>
                <w:szCs w:val="14"/>
              </w:rPr>
              <w:t>s</w:t>
            </w:r>
            <w:r w:rsidRPr="00E4527D">
              <w:rPr>
                <w:rFonts w:ascii="맑은 고딕" w:eastAsia="맑은 고딕" w:hAnsi="맑은 고딕" w:cs="굴림"/>
                <w:color w:val="000000"/>
                <w:kern w:val="0"/>
                <w:sz w:val="14"/>
                <w:szCs w:val="14"/>
              </w:rPr>
              <w:t>tatus</w:t>
            </w:r>
          </w:p>
        </w:tc>
        <w:tc>
          <w:tcPr>
            <w:tcW w:w="1533" w:type="dxa"/>
            <w:tcBorders>
              <w:top w:val="nil"/>
              <w:left w:val="nil"/>
              <w:bottom w:val="nil"/>
              <w:right w:val="nil"/>
            </w:tcBorders>
            <w:tcMar>
              <w:top w:w="0" w:type="dxa"/>
              <w:left w:w="0" w:type="dxa"/>
              <w:bottom w:w="0" w:type="dxa"/>
              <w:right w:w="0" w:type="dxa"/>
            </w:tcMar>
            <w:vAlign w:val="center"/>
            <w:hideMark/>
          </w:tcPr>
          <w:p w:rsidR="00E4527D" w:rsidRPr="00154BD0" w:rsidRDefault="00E4527D" w:rsidP="00E4527D">
            <w:pPr>
              <w:shd w:val="clear" w:color="auto" w:fill="FFFFFF"/>
              <w:wordWrap/>
              <w:spacing w:after="0" w:line="240" w:lineRule="auto"/>
              <w:jc w:val="left"/>
              <w:textAlignment w:val="center"/>
              <w:rPr>
                <w:rFonts w:ascii="나눔명조" w:eastAsia="굴림" w:hAnsi="굴림" w:cs="굴림"/>
                <w:color w:val="000000"/>
                <w:kern w:val="0"/>
                <w:sz w:val="16"/>
                <w:szCs w:val="16"/>
              </w:rPr>
            </w:pPr>
            <w:r>
              <w:rPr>
                <w:rFonts w:ascii="맑은 고딕" w:eastAsia="맑은 고딕" w:hAnsi="맑은 고딕" w:cs="굴림" w:hint="eastAsia"/>
                <w:color w:val="000000"/>
                <w:kern w:val="0"/>
                <w:sz w:val="14"/>
                <w:szCs w:val="14"/>
                <w:shd w:val="clear" w:color="auto" w:fill="FFFFFF"/>
              </w:rPr>
              <w:t>Yes</w:t>
            </w:r>
            <w:r w:rsidRPr="00154BD0">
              <w:rPr>
                <w:rFonts w:ascii="맑은 고딕" w:eastAsia="맑은 고딕" w:hAnsi="맑은 고딕" w:cs="굴림" w:hint="eastAsia"/>
                <w:color w:val="000000"/>
                <w:kern w:val="0"/>
                <w:sz w:val="14"/>
                <w:szCs w:val="14"/>
                <w:shd w:val="clear" w:color="auto" w:fill="FFFFFF"/>
              </w:rPr>
              <w:t>(ref)</w:t>
            </w:r>
          </w:p>
        </w:tc>
        <w:tc>
          <w:tcPr>
            <w:tcW w:w="1545" w:type="dxa"/>
            <w:tcBorders>
              <w:top w:val="nil"/>
              <w:left w:val="nil"/>
              <w:bottom w:val="nil"/>
              <w:right w:val="nil"/>
            </w:tcBorders>
            <w:tcMar>
              <w:top w:w="0" w:type="dxa"/>
              <w:left w:w="0" w:type="dxa"/>
              <w:bottom w:w="0" w:type="dxa"/>
              <w:right w:w="0" w:type="dxa"/>
            </w:tcMar>
            <w:vAlign w:val="center"/>
            <w:hideMark/>
          </w:tcPr>
          <w:p w:rsidR="00E4527D" w:rsidRPr="00154BD0" w:rsidRDefault="00E4527D" w:rsidP="00E4527D">
            <w:pPr>
              <w:shd w:val="clear" w:color="auto" w:fill="FFFFFF"/>
              <w:wordWrap/>
              <w:spacing w:after="0" w:line="240" w:lineRule="auto"/>
              <w:jc w:val="right"/>
              <w:textAlignment w:val="center"/>
              <w:rPr>
                <w:rFonts w:ascii="나눔명조" w:eastAsia="굴림" w:hAnsi="굴림" w:cs="굴림"/>
                <w:color w:val="000000"/>
                <w:kern w:val="0"/>
                <w:sz w:val="18"/>
                <w:szCs w:val="16"/>
              </w:rPr>
            </w:pPr>
          </w:p>
        </w:tc>
        <w:tc>
          <w:tcPr>
            <w:tcW w:w="1701" w:type="dxa"/>
            <w:tcBorders>
              <w:top w:val="nil"/>
              <w:left w:val="nil"/>
              <w:bottom w:val="nil"/>
              <w:right w:val="nil"/>
            </w:tcBorders>
            <w:tcMar>
              <w:top w:w="0" w:type="dxa"/>
              <w:left w:w="0" w:type="dxa"/>
              <w:bottom w:w="0" w:type="dxa"/>
              <w:right w:w="0" w:type="dxa"/>
            </w:tcMar>
            <w:vAlign w:val="center"/>
            <w:hideMark/>
          </w:tcPr>
          <w:p w:rsidR="00E4527D" w:rsidRPr="00154BD0" w:rsidRDefault="00E4527D" w:rsidP="00E4527D">
            <w:pPr>
              <w:shd w:val="clear" w:color="auto" w:fill="FFFFFF"/>
              <w:wordWrap/>
              <w:spacing w:after="0" w:line="240" w:lineRule="auto"/>
              <w:jc w:val="right"/>
              <w:textAlignment w:val="center"/>
              <w:rPr>
                <w:rFonts w:ascii="나눔명조" w:eastAsia="굴림" w:hAnsi="굴림" w:cs="굴림"/>
                <w:color w:val="000000"/>
                <w:kern w:val="0"/>
                <w:sz w:val="18"/>
                <w:szCs w:val="16"/>
              </w:rPr>
            </w:pPr>
          </w:p>
        </w:tc>
        <w:tc>
          <w:tcPr>
            <w:tcW w:w="1560" w:type="dxa"/>
            <w:tcBorders>
              <w:top w:val="nil"/>
              <w:left w:val="nil"/>
              <w:bottom w:val="nil"/>
              <w:right w:val="nil"/>
            </w:tcBorders>
            <w:tcMar>
              <w:top w:w="0" w:type="dxa"/>
              <w:left w:w="0" w:type="dxa"/>
              <w:bottom w:w="0" w:type="dxa"/>
              <w:right w:w="0" w:type="dxa"/>
            </w:tcMar>
            <w:vAlign w:val="center"/>
            <w:hideMark/>
          </w:tcPr>
          <w:p w:rsidR="00E4527D" w:rsidRPr="00154BD0" w:rsidRDefault="00E4527D" w:rsidP="00E4527D">
            <w:pPr>
              <w:shd w:val="clear" w:color="auto" w:fill="FFFFFF"/>
              <w:wordWrap/>
              <w:spacing w:after="0" w:line="240" w:lineRule="auto"/>
              <w:jc w:val="right"/>
              <w:textAlignment w:val="center"/>
              <w:rPr>
                <w:rFonts w:ascii="나눔명조" w:eastAsia="굴림" w:hAnsi="굴림" w:cs="굴림"/>
                <w:color w:val="000000"/>
                <w:kern w:val="0"/>
                <w:sz w:val="18"/>
                <w:szCs w:val="16"/>
              </w:rPr>
            </w:pPr>
          </w:p>
        </w:tc>
      </w:tr>
      <w:tr w:rsidR="00E4527D" w:rsidRPr="00154BD0" w:rsidTr="00E4527D">
        <w:trPr>
          <w:trHeight w:val="448"/>
        </w:trPr>
        <w:tc>
          <w:tcPr>
            <w:tcW w:w="0" w:type="auto"/>
            <w:vMerge/>
            <w:tcBorders>
              <w:top w:val="single" w:sz="12" w:space="0" w:color="000000"/>
              <w:left w:val="nil"/>
              <w:bottom w:val="single" w:sz="12" w:space="0" w:color="000000"/>
              <w:right w:val="nil"/>
            </w:tcBorders>
            <w:vAlign w:val="center"/>
            <w:hideMark/>
          </w:tcPr>
          <w:p w:rsidR="00E4527D" w:rsidRPr="00154BD0" w:rsidRDefault="00E4527D" w:rsidP="00E4527D">
            <w:pPr>
              <w:widowControl/>
              <w:wordWrap/>
              <w:autoSpaceDE/>
              <w:autoSpaceDN/>
              <w:spacing w:after="0" w:line="240" w:lineRule="auto"/>
              <w:jc w:val="left"/>
              <w:rPr>
                <w:rFonts w:ascii="함초롬바탕" w:eastAsia="굴림" w:hAnsi="굴림" w:cs="굴림"/>
                <w:color w:val="000000"/>
                <w:kern w:val="0"/>
                <w:szCs w:val="20"/>
              </w:rPr>
            </w:pPr>
          </w:p>
        </w:tc>
        <w:tc>
          <w:tcPr>
            <w:tcW w:w="1564" w:type="dxa"/>
            <w:vMerge/>
            <w:tcBorders>
              <w:left w:val="nil"/>
              <w:bottom w:val="nil"/>
              <w:right w:val="nil"/>
            </w:tcBorders>
            <w:tcMar>
              <w:top w:w="0" w:type="dxa"/>
              <w:left w:w="0" w:type="dxa"/>
              <w:bottom w:w="0" w:type="dxa"/>
              <w:right w:w="0" w:type="dxa"/>
            </w:tcMar>
            <w:vAlign w:val="center"/>
            <w:hideMark/>
          </w:tcPr>
          <w:p w:rsidR="00E4527D" w:rsidRPr="00154BD0" w:rsidRDefault="00E4527D" w:rsidP="00E4527D">
            <w:pPr>
              <w:wordWrap/>
              <w:spacing w:after="0" w:line="384" w:lineRule="auto"/>
              <w:jc w:val="left"/>
              <w:textAlignment w:val="baseline"/>
              <w:rPr>
                <w:rFonts w:ascii="함초롬바탕" w:eastAsia="굴림" w:hAnsi="굴림" w:cs="굴림"/>
                <w:color w:val="000000"/>
                <w:kern w:val="0"/>
                <w:szCs w:val="20"/>
              </w:rPr>
            </w:pPr>
          </w:p>
        </w:tc>
        <w:tc>
          <w:tcPr>
            <w:tcW w:w="1533" w:type="dxa"/>
            <w:tcBorders>
              <w:top w:val="nil"/>
              <w:left w:val="nil"/>
              <w:bottom w:val="nil"/>
              <w:right w:val="nil"/>
            </w:tcBorders>
            <w:tcMar>
              <w:top w:w="0" w:type="dxa"/>
              <w:left w:w="0" w:type="dxa"/>
              <w:bottom w:w="0" w:type="dxa"/>
              <w:right w:w="0" w:type="dxa"/>
            </w:tcMar>
            <w:vAlign w:val="center"/>
            <w:hideMark/>
          </w:tcPr>
          <w:p w:rsidR="00E4527D" w:rsidRPr="00154BD0" w:rsidRDefault="00E4527D" w:rsidP="00E4527D">
            <w:pPr>
              <w:shd w:val="clear" w:color="auto" w:fill="FFFFFF"/>
              <w:wordWrap/>
              <w:spacing w:after="0" w:line="240" w:lineRule="auto"/>
              <w:jc w:val="left"/>
              <w:textAlignment w:val="center"/>
              <w:rPr>
                <w:rFonts w:ascii="나눔명조" w:eastAsia="굴림" w:hAnsi="굴림" w:cs="굴림"/>
                <w:color w:val="000000"/>
                <w:kern w:val="0"/>
                <w:sz w:val="16"/>
                <w:szCs w:val="16"/>
              </w:rPr>
            </w:pPr>
            <w:r>
              <w:rPr>
                <w:rFonts w:ascii="맑은 고딕" w:eastAsia="맑은 고딕" w:hAnsi="맑은 고딕" w:cs="굴림" w:hint="eastAsia"/>
                <w:color w:val="000000"/>
                <w:kern w:val="0"/>
                <w:sz w:val="14"/>
                <w:szCs w:val="14"/>
                <w:shd w:val="clear" w:color="auto" w:fill="FFFFFF"/>
              </w:rPr>
              <w:t>No</w:t>
            </w:r>
          </w:p>
        </w:tc>
        <w:tc>
          <w:tcPr>
            <w:tcW w:w="1545" w:type="dxa"/>
            <w:tcBorders>
              <w:top w:val="nil"/>
              <w:left w:val="nil"/>
              <w:bottom w:val="nil"/>
              <w:right w:val="nil"/>
            </w:tcBorders>
            <w:tcMar>
              <w:top w:w="0" w:type="dxa"/>
              <w:left w:w="0" w:type="dxa"/>
              <w:bottom w:w="0" w:type="dxa"/>
              <w:right w:w="0" w:type="dxa"/>
            </w:tcMar>
            <w:vAlign w:val="center"/>
            <w:hideMark/>
          </w:tcPr>
          <w:p w:rsidR="00E4527D" w:rsidRPr="00154BD0" w:rsidRDefault="00DB298D" w:rsidP="00DB298D">
            <w:pPr>
              <w:shd w:val="clear" w:color="auto" w:fill="FFFFFF"/>
              <w:wordWrap/>
              <w:spacing w:after="0" w:line="240" w:lineRule="auto"/>
              <w:jc w:val="right"/>
              <w:textAlignment w:val="center"/>
              <w:rPr>
                <w:rFonts w:ascii="나눔명조" w:eastAsia="굴림" w:hAnsi="굴림" w:cs="굴림"/>
                <w:color w:val="000000"/>
                <w:kern w:val="0"/>
                <w:sz w:val="18"/>
                <w:szCs w:val="16"/>
              </w:rPr>
            </w:pPr>
            <w:r>
              <w:rPr>
                <w:rFonts w:ascii="맑은 고딕" w:eastAsia="맑은 고딕" w:hAnsi="맑은 고딕" w:cs="굴림" w:hint="eastAsia"/>
                <w:color w:val="000000"/>
                <w:kern w:val="0"/>
                <w:sz w:val="18"/>
                <w:szCs w:val="16"/>
                <w:shd w:val="clear" w:color="auto" w:fill="FFFFFF"/>
              </w:rPr>
              <w:t>1.5</w:t>
            </w:r>
            <w:r w:rsidR="00A36EA9">
              <w:rPr>
                <w:rFonts w:ascii="맑은 고딕" w:eastAsia="맑은 고딕" w:hAnsi="맑은 고딕" w:cs="굴림" w:hint="eastAsia"/>
                <w:color w:val="000000"/>
                <w:kern w:val="0"/>
                <w:sz w:val="18"/>
                <w:szCs w:val="16"/>
                <w:shd w:val="clear" w:color="auto" w:fill="FFFFFF"/>
              </w:rPr>
              <w:t>(1.5-1.6</w:t>
            </w:r>
            <w:r w:rsidR="00E4527D" w:rsidRPr="00154BD0">
              <w:rPr>
                <w:rFonts w:ascii="맑은 고딕" w:eastAsia="맑은 고딕" w:hAnsi="맑은 고딕" w:cs="굴림" w:hint="eastAsia"/>
                <w:color w:val="000000"/>
                <w:kern w:val="0"/>
                <w:sz w:val="18"/>
                <w:szCs w:val="16"/>
                <w:shd w:val="clear" w:color="auto" w:fill="FFFFFF"/>
              </w:rPr>
              <w:t>)</w:t>
            </w:r>
          </w:p>
        </w:tc>
        <w:tc>
          <w:tcPr>
            <w:tcW w:w="1701" w:type="dxa"/>
            <w:tcBorders>
              <w:top w:val="nil"/>
              <w:left w:val="nil"/>
              <w:bottom w:val="nil"/>
              <w:right w:val="nil"/>
            </w:tcBorders>
            <w:tcMar>
              <w:top w:w="0" w:type="dxa"/>
              <w:left w:w="0" w:type="dxa"/>
              <w:bottom w:w="0" w:type="dxa"/>
              <w:right w:w="0" w:type="dxa"/>
            </w:tcMar>
            <w:vAlign w:val="center"/>
            <w:hideMark/>
          </w:tcPr>
          <w:p w:rsidR="00E4527D" w:rsidRPr="00154BD0" w:rsidRDefault="005036D2" w:rsidP="00DB298D">
            <w:pPr>
              <w:shd w:val="clear" w:color="auto" w:fill="FFFFFF"/>
              <w:wordWrap/>
              <w:spacing w:after="0" w:line="240" w:lineRule="auto"/>
              <w:jc w:val="right"/>
              <w:textAlignment w:val="center"/>
              <w:rPr>
                <w:rFonts w:ascii="나눔명조" w:eastAsia="굴림" w:hAnsi="굴림" w:cs="굴림"/>
                <w:color w:val="000000"/>
                <w:kern w:val="0"/>
                <w:sz w:val="18"/>
                <w:szCs w:val="16"/>
              </w:rPr>
            </w:pPr>
            <w:r>
              <w:rPr>
                <w:rFonts w:ascii="맑은 고딕" w:eastAsia="맑은 고딕" w:hAnsi="맑은 고딕" w:cs="굴림" w:hint="eastAsia"/>
                <w:color w:val="000000"/>
                <w:kern w:val="0"/>
                <w:sz w:val="18"/>
                <w:szCs w:val="16"/>
                <w:shd w:val="clear" w:color="auto" w:fill="FFFFFF"/>
              </w:rPr>
              <w:t>1.4(1.3-1.5</w:t>
            </w:r>
            <w:r w:rsidR="00E4527D" w:rsidRPr="00154BD0">
              <w:rPr>
                <w:rFonts w:ascii="맑은 고딕" w:eastAsia="맑은 고딕" w:hAnsi="맑은 고딕" w:cs="굴림" w:hint="eastAsia"/>
                <w:color w:val="000000"/>
                <w:kern w:val="0"/>
                <w:sz w:val="18"/>
                <w:szCs w:val="16"/>
                <w:shd w:val="clear" w:color="auto" w:fill="FFFFFF"/>
              </w:rPr>
              <w:t>)</w:t>
            </w:r>
          </w:p>
        </w:tc>
        <w:tc>
          <w:tcPr>
            <w:tcW w:w="1560" w:type="dxa"/>
            <w:tcBorders>
              <w:top w:val="nil"/>
              <w:left w:val="nil"/>
              <w:bottom w:val="nil"/>
              <w:right w:val="nil"/>
            </w:tcBorders>
            <w:tcMar>
              <w:top w:w="0" w:type="dxa"/>
              <w:left w:w="0" w:type="dxa"/>
              <w:bottom w:w="0" w:type="dxa"/>
              <w:right w:w="0" w:type="dxa"/>
            </w:tcMar>
            <w:vAlign w:val="center"/>
            <w:hideMark/>
          </w:tcPr>
          <w:p w:rsidR="00E4527D" w:rsidRPr="00154BD0" w:rsidRDefault="005036D2" w:rsidP="00DB298D">
            <w:pPr>
              <w:shd w:val="clear" w:color="auto" w:fill="FFFFFF"/>
              <w:wordWrap/>
              <w:spacing w:after="0" w:line="240" w:lineRule="auto"/>
              <w:jc w:val="right"/>
              <w:textAlignment w:val="center"/>
              <w:rPr>
                <w:rFonts w:ascii="나눔명조" w:eastAsia="굴림" w:hAnsi="굴림" w:cs="굴림"/>
                <w:color w:val="000000"/>
                <w:kern w:val="0"/>
                <w:sz w:val="18"/>
                <w:szCs w:val="16"/>
              </w:rPr>
            </w:pPr>
            <w:r>
              <w:rPr>
                <w:rFonts w:ascii="맑은 고딕" w:eastAsia="맑은 고딕" w:hAnsi="맑은 고딕" w:cs="굴림" w:hint="eastAsia"/>
                <w:color w:val="000000"/>
                <w:kern w:val="0"/>
                <w:sz w:val="18"/>
                <w:szCs w:val="16"/>
                <w:shd w:val="clear" w:color="auto" w:fill="FFFFFF"/>
              </w:rPr>
              <w:t>1.7(1.6-1.8</w:t>
            </w:r>
            <w:r w:rsidR="00E4527D" w:rsidRPr="00154BD0">
              <w:rPr>
                <w:rFonts w:ascii="맑은 고딕" w:eastAsia="맑은 고딕" w:hAnsi="맑은 고딕" w:cs="굴림" w:hint="eastAsia"/>
                <w:color w:val="000000"/>
                <w:kern w:val="0"/>
                <w:sz w:val="18"/>
                <w:szCs w:val="16"/>
                <w:shd w:val="clear" w:color="auto" w:fill="FFFFFF"/>
              </w:rPr>
              <w:t>)</w:t>
            </w:r>
          </w:p>
        </w:tc>
      </w:tr>
      <w:tr w:rsidR="00E4527D" w:rsidRPr="00154BD0" w:rsidTr="00E4527D">
        <w:trPr>
          <w:trHeight w:val="216"/>
        </w:trPr>
        <w:tc>
          <w:tcPr>
            <w:tcW w:w="0" w:type="auto"/>
            <w:vMerge/>
            <w:tcBorders>
              <w:top w:val="single" w:sz="12" w:space="0" w:color="000000"/>
              <w:left w:val="nil"/>
              <w:bottom w:val="single" w:sz="12" w:space="0" w:color="000000"/>
              <w:right w:val="nil"/>
            </w:tcBorders>
            <w:vAlign w:val="center"/>
            <w:hideMark/>
          </w:tcPr>
          <w:p w:rsidR="00E4527D" w:rsidRPr="00154BD0" w:rsidRDefault="00E4527D" w:rsidP="00E4527D">
            <w:pPr>
              <w:widowControl/>
              <w:wordWrap/>
              <w:autoSpaceDE/>
              <w:autoSpaceDN/>
              <w:spacing w:after="0" w:line="240" w:lineRule="auto"/>
              <w:jc w:val="left"/>
              <w:rPr>
                <w:rFonts w:ascii="함초롬바탕" w:eastAsia="굴림" w:hAnsi="굴림" w:cs="굴림"/>
                <w:color w:val="000000"/>
                <w:kern w:val="0"/>
                <w:szCs w:val="20"/>
              </w:rPr>
            </w:pPr>
          </w:p>
        </w:tc>
        <w:tc>
          <w:tcPr>
            <w:tcW w:w="1564" w:type="dxa"/>
            <w:vMerge w:val="restart"/>
            <w:tcBorders>
              <w:top w:val="nil"/>
              <w:left w:val="nil"/>
              <w:right w:val="nil"/>
            </w:tcBorders>
            <w:tcMar>
              <w:top w:w="0" w:type="dxa"/>
              <w:left w:w="0" w:type="dxa"/>
              <w:bottom w:w="0" w:type="dxa"/>
              <w:right w:w="0" w:type="dxa"/>
            </w:tcMar>
            <w:vAlign w:val="center"/>
            <w:hideMark/>
          </w:tcPr>
          <w:p w:rsidR="00E4527D" w:rsidRPr="00E4527D" w:rsidRDefault="00E4527D" w:rsidP="00E4527D">
            <w:pPr>
              <w:wordWrap/>
              <w:spacing w:after="0" w:line="150" w:lineRule="atLeast"/>
              <w:jc w:val="left"/>
              <w:textAlignment w:val="baseline"/>
              <w:rPr>
                <w:rFonts w:ascii="함초롬바탕" w:eastAsia="굴림" w:hAnsi="굴림" w:cs="굴림"/>
                <w:color w:val="000000"/>
                <w:kern w:val="0"/>
                <w:sz w:val="14"/>
                <w:szCs w:val="20"/>
              </w:rPr>
            </w:pPr>
            <w:r w:rsidRPr="00E4527D">
              <w:rPr>
                <w:rFonts w:ascii="맑은 고딕" w:eastAsia="맑은 고딕" w:hAnsi="맑은 고딕" w:cs="굴림" w:hint="eastAsia"/>
                <w:color w:val="000000"/>
                <w:kern w:val="0"/>
                <w:sz w:val="14"/>
                <w:szCs w:val="14"/>
              </w:rPr>
              <w:t>M</w:t>
            </w:r>
            <w:r w:rsidR="00B01254">
              <w:rPr>
                <w:rFonts w:ascii="맑은 고딕" w:eastAsia="맑은 고딕" w:hAnsi="맑은 고딕" w:cs="굴림"/>
                <w:color w:val="000000"/>
                <w:kern w:val="0"/>
                <w:sz w:val="14"/>
                <w:szCs w:val="14"/>
              </w:rPr>
              <w:t xml:space="preserve">onthly </w:t>
            </w:r>
            <w:r w:rsidR="00B01254">
              <w:rPr>
                <w:rFonts w:ascii="맑은 고딕" w:eastAsia="맑은 고딕" w:hAnsi="맑은 고딕" w:cs="굴림" w:hint="eastAsia"/>
                <w:color w:val="000000"/>
                <w:kern w:val="0"/>
                <w:sz w:val="14"/>
                <w:szCs w:val="14"/>
              </w:rPr>
              <w:t>d</w:t>
            </w:r>
            <w:r w:rsidRPr="00E4527D">
              <w:rPr>
                <w:rFonts w:ascii="맑은 고딕" w:eastAsia="맑은 고딕" w:hAnsi="맑은 고딕" w:cs="굴림"/>
                <w:color w:val="000000"/>
                <w:kern w:val="0"/>
                <w:sz w:val="14"/>
                <w:szCs w:val="14"/>
              </w:rPr>
              <w:t>rinking</w:t>
            </w:r>
          </w:p>
        </w:tc>
        <w:tc>
          <w:tcPr>
            <w:tcW w:w="1533" w:type="dxa"/>
            <w:tcBorders>
              <w:top w:val="nil"/>
              <w:left w:val="nil"/>
              <w:bottom w:val="nil"/>
              <w:right w:val="nil"/>
            </w:tcBorders>
            <w:tcMar>
              <w:top w:w="0" w:type="dxa"/>
              <w:left w:w="0" w:type="dxa"/>
              <w:bottom w:w="0" w:type="dxa"/>
              <w:right w:w="0" w:type="dxa"/>
            </w:tcMar>
            <w:vAlign w:val="center"/>
            <w:hideMark/>
          </w:tcPr>
          <w:p w:rsidR="00E4527D" w:rsidRPr="00154BD0" w:rsidRDefault="00E4527D" w:rsidP="00E4527D">
            <w:pPr>
              <w:shd w:val="clear" w:color="auto" w:fill="FFFFFF"/>
              <w:wordWrap/>
              <w:spacing w:after="0" w:line="240" w:lineRule="auto"/>
              <w:jc w:val="left"/>
              <w:textAlignment w:val="center"/>
              <w:rPr>
                <w:rFonts w:ascii="나눔명조" w:eastAsia="굴림" w:hAnsi="굴림" w:cs="굴림"/>
                <w:color w:val="000000"/>
                <w:kern w:val="0"/>
                <w:sz w:val="16"/>
                <w:szCs w:val="16"/>
              </w:rPr>
            </w:pPr>
            <w:r>
              <w:rPr>
                <w:rFonts w:ascii="맑은 고딕" w:eastAsia="맑은 고딕" w:hAnsi="맑은 고딕" w:cs="굴림" w:hint="eastAsia"/>
                <w:color w:val="000000"/>
                <w:kern w:val="0"/>
                <w:sz w:val="14"/>
                <w:szCs w:val="14"/>
                <w:shd w:val="clear" w:color="auto" w:fill="FFFFFF"/>
              </w:rPr>
              <w:t>Yes</w:t>
            </w:r>
            <w:r w:rsidRPr="00154BD0">
              <w:rPr>
                <w:rFonts w:ascii="맑은 고딕" w:eastAsia="맑은 고딕" w:hAnsi="맑은 고딕" w:cs="굴림" w:hint="eastAsia"/>
                <w:color w:val="000000"/>
                <w:kern w:val="0"/>
                <w:sz w:val="14"/>
                <w:szCs w:val="14"/>
                <w:shd w:val="clear" w:color="auto" w:fill="FFFFFF"/>
              </w:rPr>
              <w:t>(ref)</w:t>
            </w:r>
          </w:p>
        </w:tc>
        <w:tc>
          <w:tcPr>
            <w:tcW w:w="1545" w:type="dxa"/>
            <w:tcBorders>
              <w:top w:val="nil"/>
              <w:left w:val="nil"/>
              <w:bottom w:val="nil"/>
              <w:right w:val="nil"/>
            </w:tcBorders>
            <w:tcMar>
              <w:top w:w="0" w:type="dxa"/>
              <w:left w:w="0" w:type="dxa"/>
              <w:bottom w:w="0" w:type="dxa"/>
              <w:right w:w="0" w:type="dxa"/>
            </w:tcMar>
            <w:vAlign w:val="center"/>
            <w:hideMark/>
          </w:tcPr>
          <w:p w:rsidR="00E4527D" w:rsidRPr="00154BD0" w:rsidRDefault="00E4527D" w:rsidP="00E4527D">
            <w:pPr>
              <w:shd w:val="clear" w:color="auto" w:fill="FFFFFF"/>
              <w:wordWrap/>
              <w:spacing w:after="0" w:line="240" w:lineRule="auto"/>
              <w:jc w:val="right"/>
              <w:textAlignment w:val="center"/>
              <w:rPr>
                <w:rFonts w:ascii="나눔명조" w:eastAsia="굴림" w:hAnsi="굴림" w:cs="굴림"/>
                <w:color w:val="000000"/>
                <w:kern w:val="0"/>
                <w:sz w:val="18"/>
                <w:szCs w:val="16"/>
              </w:rPr>
            </w:pPr>
          </w:p>
        </w:tc>
        <w:tc>
          <w:tcPr>
            <w:tcW w:w="1701" w:type="dxa"/>
            <w:tcBorders>
              <w:top w:val="nil"/>
              <w:left w:val="nil"/>
              <w:bottom w:val="nil"/>
              <w:right w:val="nil"/>
            </w:tcBorders>
            <w:tcMar>
              <w:top w:w="0" w:type="dxa"/>
              <w:left w:w="0" w:type="dxa"/>
              <w:bottom w:w="0" w:type="dxa"/>
              <w:right w:w="0" w:type="dxa"/>
            </w:tcMar>
            <w:vAlign w:val="center"/>
            <w:hideMark/>
          </w:tcPr>
          <w:p w:rsidR="00E4527D" w:rsidRPr="00154BD0" w:rsidRDefault="00E4527D" w:rsidP="00E4527D">
            <w:pPr>
              <w:shd w:val="clear" w:color="auto" w:fill="FFFFFF"/>
              <w:wordWrap/>
              <w:spacing w:after="0" w:line="240" w:lineRule="auto"/>
              <w:jc w:val="right"/>
              <w:textAlignment w:val="center"/>
              <w:rPr>
                <w:rFonts w:ascii="나눔명조" w:eastAsia="굴림" w:hAnsi="굴림" w:cs="굴림"/>
                <w:color w:val="000000"/>
                <w:kern w:val="0"/>
                <w:sz w:val="18"/>
                <w:szCs w:val="16"/>
              </w:rPr>
            </w:pPr>
          </w:p>
        </w:tc>
        <w:tc>
          <w:tcPr>
            <w:tcW w:w="1560" w:type="dxa"/>
            <w:tcBorders>
              <w:top w:val="nil"/>
              <w:left w:val="nil"/>
              <w:bottom w:val="nil"/>
              <w:right w:val="nil"/>
            </w:tcBorders>
            <w:tcMar>
              <w:top w:w="0" w:type="dxa"/>
              <w:left w:w="0" w:type="dxa"/>
              <w:bottom w:w="0" w:type="dxa"/>
              <w:right w:w="0" w:type="dxa"/>
            </w:tcMar>
            <w:vAlign w:val="center"/>
            <w:hideMark/>
          </w:tcPr>
          <w:p w:rsidR="00E4527D" w:rsidRPr="00154BD0" w:rsidRDefault="00E4527D" w:rsidP="00E4527D">
            <w:pPr>
              <w:shd w:val="clear" w:color="auto" w:fill="FFFFFF"/>
              <w:wordWrap/>
              <w:spacing w:after="0" w:line="240" w:lineRule="auto"/>
              <w:jc w:val="right"/>
              <w:textAlignment w:val="center"/>
              <w:rPr>
                <w:rFonts w:ascii="나눔명조" w:eastAsia="굴림" w:hAnsi="굴림" w:cs="굴림"/>
                <w:color w:val="000000"/>
                <w:kern w:val="0"/>
                <w:sz w:val="18"/>
                <w:szCs w:val="16"/>
              </w:rPr>
            </w:pPr>
          </w:p>
        </w:tc>
      </w:tr>
      <w:tr w:rsidR="00E4527D" w:rsidRPr="00154BD0" w:rsidTr="00E4527D">
        <w:trPr>
          <w:trHeight w:val="363"/>
        </w:trPr>
        <w:tc>
          <w:tcPr>
            <w:tcW w:w="0" w:type="auto"/>
            <w:vMerge/>
            <w:tcBorders>
              <w:top w:val="single" w:sz="12" w:space="0" w:color="000000"/>
              <w:left w:val="nil"/>
              <w:bottom w:val="single" w:sz="12" w:space="0" w:color="000000"/>
              <w:right w:val="nil"/>
            </w:tcBorders>
            <w:vAlign w:val="center"/>
            <w:hideMark/>
          </w:tcPr>
          <w:p w:rsidR="00E4527D" w:rsidRPr="00154BD0" w:rsidRDefault="00E4527D" w:rsidP="00E4527D">
            <w:pPr>
              <w:widowControl/>
              <w:wordWrap/>
              <w:autoSpaceDE/>
              <w:autoSpaceDN/>
              <w:spacing w:after="0" w:line="240" w:lineRule="auto"/>
              <w:jc w:val="left"/>
              <w:rPr>
                <w:rFonts w:ascii="함초롬바탕" w:eastAsia="굴림" w:hAnsi="굴림" w:cs="굴림"/>
                <w:color w:val="000000"/>
                <w:kern w:val="0"/>
                <w:szCs w:val="20"/>
              </w:rPr>
            </w:pPr>
          </w:p>
        </w:tc>
        <w:tc>
          <w:tcPr>
            <w:tcW w:w="1564" w:type="dxa"/>
            <w:vMerge/>
            <w:tcBorders>
              <w:left w:val="nil"/>
              <w:bottom w:val="nil"/>
              <w:right w:val="nil"/>
            </w:tcBorders>
            <w:tcMar>
              <w:top w:w="0" w:type="dxa"/>
              <w:left w:w="0" w:type="dxa"/>
              <w:bottom w:w="0" w:type="dxa"/>
              <w:right w:w="0" w:type="dxa"/>
            </w:tcMar>
            <w:vAlign w:val="center"/>
            <w:hideMark/>
          </w:tcPr>
          <w:p w:rsidR="00E4527D" w:rsidRPr="00154BD0" w:rsidRDefault="00E4527D" w:rsidP="00E4527D">
            <w:pPr>
              <w:wordWrap/>
              <w:spacing w:after="0" w:line="384" w:lineRule="auto"/>
              <w:jc w:val="left"/>
              <w:textAlignment w:val="baseline"/>
              <w:rPr>
                <w:rFonts w:ascii="함초롬바탕" w:eastAsia="굴림" w:hAnsi="굴림" w:cs="굴림"/>
                <w:color w:val="000000"/>
                <w:kern w:val="0"/>
                <w:szCs w:val="20"/>
              </w:rPr>
            </w:pPr>
          </w:p>
        </w:tc>
        <w:tc>
          <w:tcPr>
            <w:tcW w:w="1533" w:type="dxa"/>
            <w:tcBorders>
              <w:top w:val="nil"/>
              <w:left w:val="nil"/>
              <w:bottom w:val="nil"/>
              <w:right w:val="nil"/>
            </w:tcBorders>
            <w:tcMar>
              <w:top w:w="0" w:type="dxa"/>
              <w:left w:w="0" w:type="dxa"/>
              <w:bottom w:w="0" w:type="dxa"/>
              <w:right w:w="0" w:type="dxa"/>
            </w:tcMar>
            <w:vAlign w:val="center"/>
            <w:hideMark/>
          </w:tcPr>
          <w:p w:rsidR="00E4527D" w:rsidRPr="00154BD0" w:rsidRDefault="00E4527D" w:rsidP="00E4527D">
            <w:pPr>
              <w:shd w:val="clear" w:color="auto" w:fill="FFFFFF"/>
              <w:wordWrap/>
              <w:spacing w:after="0" w:line="240" w:lineRule="auto"/>
              <w:jc w:val="left"/>
              <w:textAlignment w:val="center"/>
              <w:rPr>
                <w:rFonts w:ascii="나눔명조" w:eastAsia="굴림" w:hAnsi="굴림" w:cs="굴림"/>
                <w:color w:val="000000"/>
                <w:kern w:val="0"/>
                <w:sz w:val="16"/>
                <w:szCs w:val="16"/>
              </w:rPr>
            </w:pPr>
            <w:r>
              <w:rPr>
                <w:rFonts w:ascii="맑은 고딕" w:eastAsia="맑은 고딕" w:hAnsi="맑은 고딕" w:cs="굴림" w:hint="eastAsia"/>
                <w:color w:val="000000"/>
                <w:kern w:val="0"/>
                <w:sz w:val="14"/>
                <w:szCs w:val="14"/>
                <w:shd w:val="clear" w:color="auto" w:fill="FFFFFF"/>
              </w:rPr>
              <w:t>No</w:t>
            </w:r>
          </w:p>
        </w:tc>
        <w:tc>
          <w:tcPr>
            <w:tcW w:w="1545" w:type="dxa"/>
            <w:tcBorders>
              <w:top w:val="nil"/>
              <w:left w:val="nil"/>
              <w:bottom w:val="nil"/>
              <w:right w:val="nil"/>
            </w:tcBorders>
            <w:tcMar>
              <w:top w:w="0" w:type="dxa"/>
              <w:left w:w="0" w:type="dxa"/>
              <w:bottom w:w="0" w:type="dxa"/>
              <w:right w:w="0" w:type="dxa"/>
            </w:tcMar>
            <w:vAlign w:val="center"/>
            <w:hideMark/>
          </w:tcPr>
          <w:p w:rsidR="00E4527D" w:rsidRPr="00154BD0" w:rsidRDefault="00A36EA9" w:rsidP="00E4527D">
            <w:pPr>
              <w:shd w:val="clear" w:color="auto" w:fill="FFFFFF"/>
              <w:wordWrap/>
              <w:spacing w:after="0" w:line="240" w:lineRule="auto"/>
              <w:jc w:val="right"/>
              <w:textAlignment w:val="center"/>
              <w:rPr>
                <w:rFonts w:ascii="나눔명조" w:eastAsia="굴림" w:hAnsi="굴림" w:cs="굴림"/>
                <w:color w:val="000000"/>
                <w:kern w:val="0"/>
                <w:sz w:val="18"/>
                <w:szCs w:val="16"/>
              </w:rPr>
            </w:pPr>
            <w:r>
              <w:rPr>
                <w:rFonts w:ascii="맑은 고딕" w:eastAsia="맑은 고딕" w:hAnsi="맑은 고딕" w:cs="굴림" w:hint="eastAsia"/>
                <w:color w:val="000000"/>
                <w:kern w:val="0"/>
                <w:sz w:val="18"/>
                <w:szCs w:val="16"/>
                <w:shd w:val="clear" w:color="auto" w:fill="FFFFFF"/>
              </w:rPr>
              <w:t>0.9(0.9-</w:t>
            </w:r>
            <w:r>
              <w:rPr>
                <w:rFonts w:ascii="맑은 고딕" w:eastAsia="맑은 고딕" w:hAnsi="맑은 고딕" w:cs="굴림"/>
                <w:color w:val="000000"/>
                <w:kern w:val="0"/>
                <w:sz w:val="18"/>
                <w:szCs w:val="16"/>
                <w:shd w:val="clear" w:color="auto" w:fill="FFFFFF"/>
              </w:rPr>
              <w:t>1.0</w:t>
            </w:r>
            <w:r w:rsidR="00E4527D" w:rsidRPr="00154BD0">
              <w:rPr>
                <w:rFonts w:ascii="맑은 고딕" w:eastAsia="맑은 고딕" w:hAnsi="맑은 고딕" w:cs="굴림" w:hint="eastAsia"/>
                <w:color w:val="000000"/>
                <w:kern w:val="0"/>
                <w:sz w:val="18"/>
                <w:szCs w:val="16"/>
                <w:shd w:val="clear" w:color="auto" w:fill="FFFFFF"/>
              </w:rPr>
              <w:t>)</w:t>
            </w:r>
          </w:p>
        </w:tc>
        <w:tc>
          <w:tcPr>
            <w:tcW w:w="1701" w:type="dxa"/>
            <w:tcBorders>
              <w:top w:val="nil"/>
              <w:left w:val="nil"/>
              <w:bottom w:val="nil"/>
              <w:right w:val="nil"/>
            </w:tcBorders>
            <w:tcMar>
              <w:top w:w="0" w:type="dxa"/>
              <w:left w:w="0" w:type="dxa"/>
              <w:bottom w:w="0" w:type="dxa"/>
              <w:right w:w="0" w:type="dxa"/>
            </w:tcMar>
            <w:vAlign w:val="center"/>
            <w:hideMark/>
          </w:tcPr>
          <w:p w:rsidR="00E4527D" w:rsidRPr="00154BD0" w:rsidRDefault="005036D2" w:rsidP="00E4527D">
            <w:pPr>
              <w:shd w:val="clear" w:color="auto" w:fill="FFFFFF"/>
              <w:wordWrap/>
              <w:spacing w:after="0" w:line="240" w:lineRule="auto"/>
              <w:jc w:val="right"/>
              <w:textAlignment w:val="center"/>
              <w:rPr>
                <w:rFonts w:ascii="나눔명조" w:eastAsia="굴림" w:hAnsi="굴림" w:cs="굴림"/>
                <w:color w:val="000000"/>
                <w:kern w:val="0"/>
                <w:sz w:val="18"/>
                <w:szCs w:val="16"/>
              </w:rPr>
            </w:pPr>
            <w:r>
              <w:rPr>
                <w:rFonts w:ascii="맑은 고딕" w:eastAsia="맑은 고딕" w:hAnsi="맑은 고딕" w:cs="굴림" w:hint="eastAsia"/>
                <w:color w:val="000000"/>
                <w:kern w:val="0"/>
                <w:sz w:val="18"/>
                <w:szCs w:val="16"/>
                <w:shd w:val="clear" w:color="auto" w:fill="FFFFFF"/>
              </w:rPr>
              <w:t>0.9(0.8-0.9</w:t>
            </w:r>
            <w:r w:rsidR="00E4527D" w:rsidRPr="00154BD0">
              <w:rPr>
                <w:rFonts w:ascii="맑은 고딕" w:eastAsia="맑은 고딕" w:hAnsi="맑은 고딕" w:cs="굴림" w:hint="eastAsia"/>
                <w:color w:val="000000"/>
                <w:kern w:val="0"/>
                <w:sz w:val="18"/>
                <w:szCs w:val="16"/>
                <w:shd w:val="clear" w:color="auto" w:fill="FFFFFF"/>
              </w:rPr>
              <w:t>)</w:t>
            </w:r>
          </w:p>
        </w:tc>
        <w:tc>
          <w:tcPr>
            <w:tcW w:w="1560" w:type="dxa"/>
            <w:tcBorders>
              <w:top w:val="nil"/>
              <w:left w:val="nil"/>
              <w:bottom w:val="nil"/>
              <w:right w:val="nil"/>
            </w:tcBorders>
            <w:tcMar>
              <w:top w:w="0" w:type="dxa"/>
              <w:left w:w="0" w:type="dxa"/>
              <w:bottom w:w="0" w:type="dxa"/>
              <w:right w:w="0" w:type="dxa"/>
            </w:tcMar>
            <w:vAlign w:val="center"/>
            <w:hideMark/>
          </w:tcPr>
          <w:p w:rsidR="00E4527D" w:rsidRPr="00154BD0" w:rsidRDefault="005036D2" w:rsidP="00DB298D">
            <w:pPr>
              <w:shd w:val="clear" w:color="auto" w:fill="FFFFFF"/>
              <w:wordWrap/>
              <w:spacing w:after="0" w:line="240" w:lineRule="auto"/>
              <w:jc w:val="right"/>
              <w:textAlignment w:val="center"/>
              <w:rPr>
                <w:rFonts w:ascii="나눔명조" w:eastAsia="굴림" w:hAnsi="굴림" w:cs="굴림"/>
                <w:color w:val="000000"/>
                <w:kern w:val="0"/>
                <w:sz w:val="18"/>
                <w:szCs w:val="16"/>
              </w:rPr>
            </w:pPr>
            <w:r>
              <w:rPr>
                <w:rFonts w:ascii="맑은 고딕" w:eastAsia="맑은 고딕" w:hAnsi="맑은 고딕" w:cs="굴림" w:hint="eastAsia"/>
                <w:color w:val="000000"/>
                <w:kern w:val="0"/>
                <w:sz w:val="18"/>
                <w:szCs w:val="16"/>
                <w:shd w:val="clear" w:color="auto" w:fill="FFFFFF"/>
              </w:rPr>
              <w:t>0.9(0.9-1.0</w:t>
            </w:r>
            <w:r w:rsidR="00E4527D" w:rsidRPr="00154BD0">
              <w:rPr>
                <w:rFonts w:ascii="맑은 고딕" w:eastAsia="맑은 고딕" w:hAnsi="맑은 고딕" w:cs="굴림" w:hint="eastAsia"/>
                <w:color w:val="000000"/>
                <w:kern w:val="0"/>
                <w:sz w:val="18"/>
                <w:szCs w:val="16"/>
                <w:shd w:val="clear" w:color="auto" w:fill="FFFFFF"/>
              </w:rPr>
              <w:t>)</w:t>
            </w:r>
          </w:p>
        </w:tc>
      </w:tr>
      <w:tr w:rsidR="00E4527D" w:rsidRPr="00154BD0" w:rsidTr="00E4527D">
        <w:trPr>
          <w:trHeight w:val="45"/>
        </w:trPr>
        <w:tc>
          <w:tcPr>
            <w:tcW w:w="0" w:type="auto"/>
            <w:vMerge/>
            <w:tcBorders>
              <w:top w:val="single" w:sz="12" w:space="0" w:color="000000"/>
              <w:left w:val="nil"/>
              <w:bottom w:val="single" w:sz="12" w:space="0" w:color="000000"/>
              <w:right w:val="nil"/>
            </w:tcBorders>
            <w:vAlign w:val="center"/>
            <w:hideMark/>
          </w:tcPr>
          <w:p w:rsidR="00E4527D" w:rsidRPr="00154BD0" w:rsidRDefault="00E4527D" w:rsidP="00E4527D">
            <w:pPr>
              <w:widowControl/>
              <w:wordWrap/>
              <w:autoSpaceDE/>
              <w:autoSpaceDN/>
              <w:spacing w:after="0" w:line="240" w:lineRule="auto"/>
              <w:jc w:val="left"/>
              <w:rPr>
                <w:rFonts w:ascii="함초롬바탕" w:eastAsia="굴림" w:hAnsi="굴림" w:cs="굴림"/>
                <w:color w:val="000000"/>
                <w:kern w:val="0"/>
                <w:szCs w:val="20"/>
              </w:rPr>
            </w:pPr>
          </w:p>
        </w:tc>
        <w:tc>
          <w:tcPr>
            <w:tcW w:w="1564" w:type="dxa"/>
            <w:vMerge w:val="restart"/>
            <w:tcBorders>
              <w:top w:val="nil"/>
              <w:left w:val="nil"/>
              <w:right w:val="nil"/>
            </w:tcBorders>
            <w:tcMar>
              <w:top w:w="0" w:type="dxa"/>
              <w:left w:w="0" w:type="dxa"/>
              <w:bottom w:w="0" w:type="dxa"/>
              <w:right w:w="0" w:type="dxa"/>
            </w:tcMar>
            <w:vAlign w:val="center"/>
            <w:hideMark/>
          </w:tcPr>
          <w:p w:rsidR="00E4527D" w:rsidRPr="00154BD0" w:rsidRDefault="00B01254" w:rsidP="00E4527D">
            <w:pPr>
              <w:shd w:val="clear" w:color="auto" w:fill="FFFFFF"/>
              <w:wordWrap/>
              <w:spacing w:after="0" w:line="240" w:lineRule="auto"/>
              <w:jc w:val="left"/>
              <w:textAlignment w:val="center"/>
              <w:rPr>
                <w:rFonts w:ascii="나눔명조" w:eastAsia="굴림" w:hAnsi="굴림" w:cs="굴림"/>
                <w:color w:val="000000"/>
                <w:kern w:val="0"/>
                <w:sz w:val="16"/>
                <w:szCs w:val="16"/>
              </w:rPr>
            </w:pPr>
            <w:r>
              <w:rPr>
                <w:rFonts w:ascii="맑은 고딕" w:eastAsia="맑은 고딕" w:hAnsi="맑은 고딕" w:cs="굴림"/>
                <w:color w:val="000000"/>
                <w:kern w:val="0"/>
                <w:sz w:val="14"/>
                <w:szCs w:val="14"/>
                <w:shd w:val="clear" w:color="auto" w:fill="FFFFFF"/>
              </w:rPr>
              <w:t xml:space="preserve">Subjective </w:t>
            </w:r>
            <w:r>
              <w:rPr>
                <w:rFonts w:ascii="맑은 고딕" w:eastAsia="맑은 고딕" w:hAnsi="맑은 고딕" w:cs="굴림" w:hint="eastAsia"/>
                <w:color w:val="000000"/>
                <w:kern w:val="0"/>
                <w:sz w:val="14"/>
                <w:szCs w:val="14"/>
                <w:shd w:val="clear" w:color="auto" w:fill="FFFFFF"/>
              </w:rPr>
              <w:t>h</w:t>
            </w:r>
            <w:r w:rsidR="00E4527D">
              <w:rPr>
                <w:rFonts w:ascii="맑은 고딕" w:eastAsia="맑은 고딕" w:hAnsi="맑은 고딕" w:cs="굴림"/>
                <w:color w:val="000000"/>
                <w:kern w:val="0"/>
                <w:sz w:val="14"/>
                <w:szCs w:val="14"/>
                <w:shd w:val="clear" w:color="auto" w:fill="FFFFFF"/>
              </w:rPr>
              <w:t>ealth</w:t>
            </w:r>
          </w:p>
        </w:tc>
        <w:tc>
          <w:tcPr>
            <w:tcW w:w="1533" w:type="dxa"/>
            <w:tcBorders>
              <w:top w:val="nil"/>
              <w:left w:val="nil"/>
              <w:bottom w:val="nil"/>
              <w:right w:val="nil"/>
            </w:tcBorders>
            <w:tcMar>
              <w:top w:w="0" w:type="dxa"/>
              <w:left w:w="0" w:type="dxa"/>
              <w:bottom w:w="0" w:type="dxa"/>
              <w:right w:w="0" w:type="dxa"/>
            </w:tcMar>
            <w:vAlign w:val="center"/>
            <w:hideMark/>
          </w:tcPr>
          <w:p w:rsidR="00E4527D" w:rsidRPr="00154BD0" w:rsidRDefault="00E4527D" w:rsidP="00E4527D">
            <w:pPr>
              <w:shd w:val="clear" w:color="auto" w:fill="FFFFFF"/>
              <w:wordWrap/>
              <w:spacing w:after="0" w:line="240" w:lineRule="auto"/>
              <w:jc w:val="left"/>
              <w:textAlignment w:val="center"/>
              <w:rPr>
                <w:rFonts w:ascii="나눔명조" w:eastAsia="굴림" w:hAnsi="굴림" w:cs="굴림"/>
                <w:color w:val="000000"/>
                <w:kern w:val="0"/>
                <w:sz w:val="16"/>
                <w:szCs w:val="16"/>
              </w:rPr>
            </w:pPr>
            <w:r>
              <w:rPr>
                <w:rFonts w:ascii="맑은 고딕" w:eastAsia="맑은 고딕" w:hAnsi="맑은 고딕" w:cs="굴림"/>
                <w:color w:val="000000"/>
                <w:kern w:val="0"/>
                <w:sz w:val="14"/>
                <w:szCs w:val="14"/>
                <w:shd w:val="clear" w:color="auto" w:fill="FFFFFF"/>
              </w:rPr>
              <w:t>Good, Moderate</w:t>
            </w:r>
            <w:r w:rsidRPr="00154BD0">
              <w:rPr>
                <w:rFonts w:ascii="맑은 고딕" w:eastAsia="맑은 고딕" w:hAnsi="맑은 고딕" w:cs="굴림" w:hint="eastAsia"/>
                <w:color w:val="000000"/>
                <w:kern w:val="0"/>
                <w:sz w:val="14"/>
                <w:szCs w:val="14"/>
                <w:shd w:val="clear" w:color="auto" w:fill="FFFFFF"/>
              </w:rPr>
              <w:t>(ref)</w:t>
            </w:r>
          </w:p>
        </w:tc>
        <w:tc>
          <w:tcPr>
            <w:tcW w:w="1545" w:type="dxa"/>
            <w:tcBorders>
              <w:top w:val="nil"/>
              <w:left w:val="nil"/>
              <w:bottom w:val="nil"/>
              <w:right w:val="nil"/>
            </w:tcBorders>
            <w:tcMar>
              <w:top w:w="0" w:type="dxa"/>
              <w:left w:w="0" w:type="dxa"/>
              <w:bottom w:w="0" w:type="dxa"/>
              <w:right w:w="0" w:type="dxa"/>
            </w:tcMar>
            <w:vAlign w:val="center"/>
            <w:hideMark/>
          </w:tcPr>
          <w:p w:rsidR="00E4527D" w:rsidRPr="00154BD0" w:rsidRDefault="00E4527D" w:rsidP="00E4527D">
            <w:pPr>
              <w:shd w:val="clear" w:color="auto" w:fill="FFFFFF"/>
              <w:wordWrap/>
              <w:spacing w:after="0" w:line="240" w:lineRule="auto"/>
              <w:jc w:val="right"/>
              <w:textAlignment w:val="center"/>
              <w:rPr>
                <w:rFonts w:ascii="나눔명조" w:eastAsia="굴림" w:hAnsi="굴림" w:cs="굴림"/>
                <w:color w:val="000000"/>
                <w:kern w:val="0"/>
                <w:sz w:val="18"/>
                <w:szCs w:val="16"/>
              </w:rPr>
            </w:pPr>
          </w:p>
        </w:tc>
        <w:tc>
          <w:tcPr>
            <w:tcW w:w="1701" w:type="dxa"/>
            <w:tcBorders>
              <w:top w:val="nil"/>
              <w:left w:val="nil"/>
              <w:bottom w:val="nil"/>
              <w:right w:val="nil"/>
            </w:tcBorders>
            <w:tcMar>
              <w:top w:w="0" w:type="dxa"/>
              <w:left w:w="0" w:type="dxa"/>
              <w:bottom w:w="0" w:type="dxa"/>
              <w:right w:w="0" w:type="dxa"/>
            </w:tcMar>
            <w:vAlign w:val="center"/>
            <w:hideMark/>
          </w:tcPr>
          <w:p w:rsidR="00E4527D" w:rsidRPr="00154BD0" w:rsidRDefault="00E4527D" w:rsidP="00E4527D">
            <w:pPr>
              <w:shd w:val="clear" w:color="auto" w:fill="FFFFFF"/>
              <w:wordWrap/>
              <w:spacing w:after="0" w:line="240" w:lineRule="auto"/>
              <w:jc w:val="right"/>
              <w:textAlignment w:val="center"/>
              <w:rPr>
                <w:rFonts w:ascii="나눔명조" w:eastAsia="굴림" w:hAnsi="굴림" w:cs="굴림"/>
                <w:color w:val="000000"/>
                <w:kern w:val="0"/>
                <w:sz w:val="18"/>
                <w:szCs w:val="16"/>
              </w:rPr>
            </w:pPr>
          </w:p>
        </w:tc>
        <w:tc>
          <w:tcPr>
            <w:tcW w:w="1560" w:type="dxa"/>
            <w:tcBorders>
              <w:top w:val="nil"/>
              <w:left w:val="nil"/>
              <w:bottom w:val="nil"/>
              <w:right w:val="nil"/>
            </w:tcBorders>
            <w:tcMar>
              <w:top w:w="0" w:type="dxa"/>
              <w:left w:w="0" w:type="dxa"/>
              <w:bottom w:w="0" w:type="dxa"/>
              <w:right w:w="0" w:type="dxa"/>
            </w:tcMar>
            <w:vAlign w:val="center"/>
            <w:hideMark/>
          </w:tcPr>
          <w:p w:rsidR="00E4527D" w:rsidRPr="00154BD0" w:rsidRDefault="00E4527D" w:rsidP="00E4527D">
            <w:pPr>
              <w:shd w:val="clear" w:color="auto" w:fill="FFFFFF"/>
              <w:wordWrap/>
              <w:spacing w:after="0" w:line="240" w:lineRule="auto"/>
              <w:jc w:val="right"/>
              <w:textAlignment w:val="center"/>
              <w:rPr>
                <w:rFonts w:ascii="나눔명조" w:eastAsia="굴림" w:hAnsi="굴림" w:cs="굴림"/>
                <w:color w:val="000000"/>
                <w:kern w:val="0"/>
                <w:sz w:val="18"/>
                <w:szCs w:val="16"/>
              </w:rPr>
            </w:pPr>
          </w:p>
        </w:tc>
      </w:tr>
      <w:tr w:rsidR="00E4527D" w:rsidRPr="00154BD0" w:rsidTr="00E4527D">
        <w:trPr>
          <w:trHeight w:val="276"/>
        </w:trPr>
        <w:tc>
          <w:tcPr>
            <w:tcW w:w="0" w:type="auto"/>
            <w:vMerge/>
            <w:tcBorders>
              <w:top w:val="single" w:sz="12" w:space="0" w:color="000000"/>
              <w:left w:val="nil"/>
              <w:bottom w:val="single" w:sz="12" w:space="0" w:color="000000"/>
              <w:right w:val="nil"/>
            </w:tcBorders>
            <w:vAlign w:val="center"/>
            <w:hideMark/>
          </w:tcPr>
          <w:p w:rsidR="00E4527D" w:rsidRPr="00154BD0" w:rsidRDefault="00E4527D" w:rsidP="00E4527D">
            <w:pPr>
              <w:widowControl/>
              <w:wordWrap/>
              <w:autoSpaceDE/>
              <w:autoSpaceDN/>
              <w:spacing w:after="0" w:line="240" w:lineRule="auto"/>
              <w:jc w:val="left"/>
              <w:rPr>
                <w:rFonts w:ascii="함초롬바탕" w:eastAsia="굴림" w:hAnsi="굴림" w:cs="굴림"/>
                <w:color w:val="000000"/>
                <w:kern w:val="0"/>
                <w:szCs w:val="20"/>
              </w:rPr>
            </w:pPr>
          </w:p>
        </w:tc>
        <w:tc>
          <w:tcPr>
            <w:tcW w:w="1564" w:type="dxa"/>
            <w:vMerge/>
            <w:tcBorders>
              <w:left w:val="nil"/>
              <w:bottom w:val="nil"/>
              <w:right w:val="nil"/>
            </w:tcBorders>
            <w:tcMar>
              <w:top w:w="0" w:type="dxa"/>
              <w:left w:w="0" w:type="dxa"/>
              <w:bottom w:w="0" w:type="dxa"/>
              <w:right w:w="0" w:type="dxa"/>
            </w:tcMar>
            <w:vAlign w:val="center"/>
            <w:hideMark/>
          </w:tcPr>
          <w:p w:rsidR="00E4527D" w:rsidRPr="00154BD0" w:rsidRDefault="00E4527D" w:rsidP="00E4527D">
            <w:pPr>
              <w:wordWrap/>
              <w:spacing w:after="0" w:line="384" w:lineRule="auto"/>
              <w:jc w:val="left"/>
              <w:textAlignment w:val="baseline"/>
              <w:rPr>
                <w:rFonts w:ascii="함초롬바탕" w:eastAsia="굴림" w:hAnsi="굴림" w:cs="굴림"/>
                <w:color w:val="000000"/>
                <w:kern w:val="0"/>
                <w:szCs w:val="20"/>
              </w:rPr>
            </w:pPr>
          </w:p>
        </w:tc>
        <w:tc>
          <w:tcPr>
            <w:tcW w:w="1533" w:type="dxa"/>
            <w:tcBorders>
              <w:top w:val="nil"/>
              <w:left w:val="nil"/>
              <w:bottom w:val="nil"/>
              <w:right w:val="nil"/>
            </w:tcBorders>
            <w:tcMar>
              <w:top w:w="0" w:type="dxa"/>
              <w:left w:w="0" w:type="dxa"/>
              <w:bottom w:w="0" w:type="dxa"/>
              <w:right w:w="0" w:type="dxa"/>
            </w:tcMar>
            <w:vAlign w:val="center"/>
            <w:hideMark/>
          </w:tcPr>
          <w:p w:rsidR="00E4527D" w:rsidRPr="00154BD0" w:rsidRDefault="00E4527D" w:rsidP="00E4527D">
            <w:pPr>
              <w:shd w:val="clear" w:color="auto" w:fill="FFFFFF"/>
              <w:wordWrap/>
              <w:spacing w:after="0" w:line="240" w:lineRule="auto"/>
              <w:jc w:val="left"/>
              <w:textAlignment w:val="center"/>
              <w:rPr>
                <w:rFonts w:ascii="나눔명조" w:eastAsia="굴림" w:hAnsi="굴림" w:cs="굴림"/>
                <w:color w:val="000000"/>
                <w:kern w:val="0"/>
                <w:sz w:val="16"/>
                <w:szCs w:val="16"/>
              </w:rPr>
            </w:pPr>
            <w:r>
              <w:rPr>
                <w:rFonts w:ascii="맑은 고딕" w:eastAsia="맑은 고딕" w:hAnsi="맑은 고딕" w:cs="굴림" w:hint="eastAsia"/>
                <w:color w:val="000000"/>
                <w:kern w:val="0"/>
                <w:sz w:val="14"/>
                <w:szCs w:val="14"/>
                <w:shd w:val="clear" w:color="auto" w:fill="FFFFFF"/>
              </w:rPr>
              <w:t>Bad</w:t>
            </w:r>
          </w:p>
        </w:tc>
        <w:tc>
          <w:tcPr>
            <w:tcW w:w="1545" w:type="dxa"/>
            <w:tcBorders>
              <w:top w:val="nil"/>
              <w:left w:val="nil"/>
              <w:bottom w:val="nil"/>
              <w:right w:val="nil"/>
            </w:tcBorders>
            <w:tcMar>
              <w:top w:w="0" w:type="dxa"/>
              <w:left w:w="0" w:type="dxa"/>
              <w:bottom w:w="0" w:type="dxa"/>
              <w:right w:w="0" w:type="dxa"/>
            </w:tcMar>
            <w:vAlign w:val="center"/>
            <w:hideMark/>
          </w:tcPr>
          <w:p w:rsidR="00E4527D" w:rsidRPr="00154BD0" w:rsidRDefault="00A36EA9" w:rsidP="00DB298D">
            <w:pPr>
              <w:shd w:val="clear" w:color="auto" w:fill="FFFFFF"/>
              <w:wordWrap/>
              <w:spacing w:after="0" w:line="240" w:lineRule="auto"/>
              <w:jc w:val="right"/>
              <w:textAlignment w:val="center"/>
              <w:rPr>
                <w:rFonts w:ascii="나눔명조" w:eastAsia="굴림" w:hAnsi="굴림" w:cs="굴림"/>
                <w:color w:val="000000"/>
                <w:kern w:val="0"/>
                <w:sz w:val="18"/>
                <w:szCs w:val="16"/>
              </w:rPr>
            </w:pPr>
            <w:r>
              <w:rPr>
                <w:rFonts w:ascii="맑은 고딕" w:eastAsia="맑은 고딕" w:hAnsi="맑은 고딕" w:cs="굴림" w:hint="eastAsia"/>
                <w:color w:val="000000"/>
                <w:kern w:val="0"/>
                <w:sz w:val="18"/>
                <w:szCs w:val="16"/>
                <w:shd w:val="clear" w:color="auto" w:fill="FFFFFF"/>
              </w:rPr>
              <w:t>0.9(0.9-</w:t>
            </w:r>
            <w:r>
              <w:rPr>
                <w:rFonts w:ascii="맑은 고딕" w:eastAsia="맑은 고딕" w:hAnsi="맑은 고딕" w:cs="굴림"/>
                <w:color w:val="000000"/>
                <w:kern w:val="0"/>
                <w:sz w:val="18"/>
                <w:szCs w:val="16"/>
                <w:shd w:val="clear" w:color="auto" w:fill="FFFFFF"/>
              </w:rPr>
              <w:t>1.0</w:t>
            </w:r>
            <w:r w:rsidR="00E4527D" w:rsidRPr="00154BD0">
              <w:rPr>
                <w:rFonts w:ascii="맑은 고딕" w:eastAsia="맑은 고딕" w:hAnsi="맑은 고딕" w:cs="굴림" w:hint="eastAsia"/>
                <w:color w:val="000000"/>
                <w:kern w:val="0"/>
                <w:sz w:val="18"/>
                <w:szCs w:val="16"/>
                <w:shd w:val="clear" w:color="auto" w:fill="FFFFFF"/>
              </w:rPr>
              <w:t>)</w:t>
            </w:r>
          </w:p>
        </w:tc>
        <w:tc>
          <w:tcPr>
            <w:tcW w:w="1701" w:type="dxa"/>
            <w:tcBorders>
              <w:top w:val="nil"/>
              <w:left w:val="nil"/>
              <w:bottom w:val="nil"/>
              <w:right w:val="nil"/>
            </w:tcBorders>
            <w:tcMar>
              <w:top w:w="0" w:type="dxa"/>
              <w:left w:w="0" w:type="dxa"/>
              <w:bottom w:w="0" w:type="dxa"/>
              <w:right w:w="0" w:type="dxa"/>
            </w:tcMar>
            <w:vAlign w:val="center"/>
            <w:hideMark/>
          </w:tcPr>
          <w:p w:rsidR="00E4527D" w:rsidRPr="00154BD0" w:rsidRDefault="005036D2" w:rsidP="00E4527D">
            <w:pPr>
              <w:shd w:val="clear" w:color="auto" w:fill="FFFFFF"/>
              <w:wordWrap/>
              <w:spacing w:after="0" w:line="240" w:lineRule="auto"/>
              <w:jc w:val="right"/>
              <w:textAlignment w:val="center"/>
              <w:rPr>
                <w:rFonts w:ascii="나눔명조" w:eastAsia="굴림" w:hAnsi="굴림" w:cs="굴림"/>
                <w:color w:val="000000"/>
                <w:kern w:val="0"/>
                <w:sz w:val="18"/>
                <w:szCs w:val="16"/>
              </w:rPr>
            </w:pPr>
            <w:r>
              <w:rPr>
                <w:rFonts w:ascii="맑은 고딕" w:eastAsia="맑은 고딕" w:hAnsi="맑은 고딕" w:cs="굴림" w:hint="eastAsia"/>
                <w:color w:val="000000"/>
                <w:kern w:val="0"/>
                <w:sz w:val="18"/>
                <w:szCs w:val="16"/>
                <w:shd w:val="clear" w:color="auto" w:fill="FFFFFF"/>
              </w:rPr>
              <w:t>1.0(0.9-1.1</w:t>
            </w:r>
            <w:r w:rsidR="00E4527D" w:rsidRPr="00154BD0">
              <w:rPr>
                <w:rFonts w:ascii="맑은 고딕" w:eastAsia="맑은 고딕" w:hAnsi="맑은 고딕" w:cs="굴림" w:hint="eastAsia"/>
                <w:color w:val="000000"/>
                <w:kern w:val="0"/>
                <w:sz w:val="18"/>
                <w:szCs w:val="16"/>
                <w:shd w:val="clear" w:color="auto" w:fill="FFFFFF"/>
              </w:rPr>
              <w:t>)</w:t>
            </w:r>
          </w:p>
        </w:tc>
        <w:tc>
          <w:tcPr>
            <w:tcW w:w="1560" w:type="dxa"/>
            <w:tcBorders>
              <w:top w:val="nil"/>
              <w:left w:val="nil"/>
              <w:bottom w:val="nil"/>
              <w:right w:val="nil"/>
            </w:tcBorders>
            <w:tcMar>
              <w:top w:w="0" w:type="dxa"/>
              <w:left w:w="0" w:type="dxa"/>
              <w:bottom w:w="0" w:type="dxa"/>
              <w:right w:w="0" w:type="dxa"/>
            </w:tcMar>
            <w:vAlign w:val="center"/>
            <w:hideMark/>
          </w:tcPr>
          <w:p w:rsidR="00E4527D" w:rsidRPr="00154BD0" w:rsidRDefault="005036D2" w:rsidP="00DB298D">
            <w:pPr>
              <w:shd w:val="clear" w:color="auto" w:fill="FFFFFF"/>
              <w:wordWrap/>
              <w:spacing w:after="0" w:line="240" w:lineRule="auto"/>
              <w:jc w:val="right"/>
              <w:textAlignment w:val="center"/>
              <w:rPr>
                <w:rFonts w:ascii="나눔명조" w:eastAsia="굴림" w:hAnsi="굴림" w:cs="굴림"/>
                <w:color w:val="000000"/>
                <w:kern w:val="0"/>
                <w:sz w:val="18"/>
                <w:szCs w:val="16"/>
              </w:rPr>
            </w:pPr>
            <w:r>
              <w:rPr>
                <w:rFonts w:ascii="맑은 고딕" w:eastAsia="맑은 고딕" w:hAnsi="맑은 고딕" w:cs="굴림" w:hint="eastAsia"/>
                <w:color w:val="000000"/>
                <w:kern w:val="0"/>
                <w:sz w:val="18"/>
                <w:szCs w:val="16"/>
                <w:shd w:val="clear" w:color="auto" w:fill="FFFFFF"/>
              </w:rPr>
              <w:t>0.9(0.8-0.9</w:t>
            </w:r>
            <w:r w:rsidR="00E4527D" w:rsidRPr="00154BD0">
              <w:rPr>
                <w:rFonts w:ascii="맑은 고딕" w:eastAsia="맑은 고딕" w:hAnsi="맑은 고딕" w:cs="굴림" w:hint="eastAsia"/>
                <w:color w:val="000000"/>
                <w:kern w:val="0"/>
                <w:sz w:val="18"/>
                <w:szCs w:val="16"/>
                <w:shd w:val="clear" w:color="auto" w:fill="FFFFFF"/>
              </w:rPr>
              <w:t>)</w:t>
            </w:r>
          </w:p>
        </w:tc>
      </w:tr>
      <w:tr w:rsidR="00E4527D" w:rsidRPr="00154BD0" w:rsidTr="00E4527D">
        <w:trPr>
          <w:trHeight w:val="216"/>
        </w:trPr>
        <w:tc>
          <w:tcPr>
            <w:tcW w:w="0" w:type="auto"/>
            <w:vMerge/>
            <w:tcBorders>
              <w:top w:val="single" w:sz="12" w:space="0" w:color="000000"/>
              <w:left w:val="nil"/>
              <w:bottom w:val="single" w:sz="12" w:space="0" w:color="000000"/>
              <w:right w:val="nil"/>
            </w:tcBorders>
            <w:vAlign w:val="center"/>
            <w:hideMark/>
          </w:tcPr>
          <w:p w:rsidR="00E4527D" w:rsidRPr="00154BD0" w:rsidRDefault="00E4527D" w:rsidP="00E4527D">
            <w:pPr>
              <w:widowControl/>
              <w:wordWrap/>
              <w:autoSpaceDE/>
              <w:autoSpaceDN/>
              <w:spacing w:after="0" w:line="240" w:lineRule="auto"/>
              <w:jc w:val="left"/>
              <w:rPr>
                <w:rFonts w:ascii="함초롬바탕" w:eastAsia="굴림" w:hAnsi="굴림" w:cs="굴림"/>
                <w:color w:val="000000"/>
                <w:kern w:val="0"/>
                <w:szCs w:val="20"/>
              </w:rPr>
            </w:pPr>
          </w:p>
        </w:tc>
        <w:tc>
          <w:tcPr>
            <w:tcW w:w="1564" w:type="dxa"/>
            <w:vMerge w:val="restart"/>
            <w:tcBorders>
              <w:top w:val="nil"/>
              <w:left w:val="nil"/>
              <w:right w:val="nil"/>
            </w:tcBorders>
            <w:tcMar>
              <w:top w:w="0" w:type="dxa"/>
              <w:left w:w="0" w:type="dxa"/>
              <w:bottom w:w="0" w:type="dxa"/>
              <w:right w:w="0" w:type="dxa"/>
            </w:tcMar>
            <w:vAlign w:val="center"/>
            <w:hideMark/>
          </w:tcPr>
          <w:p w:rsidR="00E4527D" w:rsidRPr="00154BD0" w:rsidRDefault="00E4527D" w:rsidP="00E4527D">
            <w:pPr>
              <w:shd w:val="clear" w:color="auto" w:fill="FFFFFF"/>
              <w:wordWrap/>
              <w:spacing w:after="0" w:line="240" w:lineRule="auto"/>
              <w:jc w:val="left"/>
              <w:textAlignment w:val="center"/>
              <w:rPr>
                <w:rFonts w:ascii="나눔명조" w:eastAsia="굴림" w:hAnsi="굴림" w:cs="굴림"/>
                <w:color w:val="000000"/>
                <w:kern w:val="0"/>
                <w:sz w:val="16"/>
                <w:szCs w:val="16"/>
              </w:rPr>
            </w:pPr>
            <w:r>
              <w:rPr>
                <w:rFonts w:ascii="맑은 고딕" w:eastAsia="맑은 고딕" w:hAnsi="맑은 고딕" w:cs="굴림" w:hint="eastAsia"/>
                <w:color w:val="000000"/>
                <w:kern w:val="0"/>
                <w:sz w:val="14"/>
                <w:szCs w:val="14"/>
                <w:shd w:val="clear" w:color="auto" w:fill="FFFFFF"/>
              </w:rPr>
              <w:t>P</w:t>
            </w:r>
            <w:r w:rsidR="00B01254">
              <w:rPr>
                <w:rFonts w:ascii="맑은 고딕" w:eastAsia="맑은 고딕" w:hAnsi="맑은 고딕" w:cs="굴림"/>
                <w:color w:val="000000"/>
                <w:kern w:val="0"/>
                <w:sz w:val="14"/>
                <w:szCs w:val="14"/>
                <w:shd w:val="clear" w:color="auto" w:fill="FFFFFF"/>
              </w:rPr>
              <w:t>hysician</w:t>
            </w:r>
            <w:r w:rsidR="00B01254">
              <w:rPr>
                <w:rFonts w:ascii="맑은 고딕" w:eastAsia="맑은 고딕" w:hAnsi="맑은 고딕" w:cs="굴림" w:hint="eastAsia"/>
                <w:color w:val="000000"/>
                <w:kern w:val="0"/>
                <w:sz w:val="14"/>
                <w:szCs w:val="14"/>
                <w:shd w:val="clear" w:color="auto" w:fill="FFFFFF"/>
              </w:rPr>
              <w:t>-d</w:t>
            </w:r>
            <w:r>
              <w:rPr>
                <w:rFonts w:ascii="맑은 고딕" w:eastAsia="맑은 고딕" w:hAnsi="맑은 고딕" w:cs="굴림"/>
                <w:color w:val="000000"/>
                <w:kern w:val="0"/>
                <w:sz w:val="14"/>
                <w:szCs w:val="14"/>
                <w:shd w:val="clear" w:color="auto" w:fill="FFFFFF"/>
              </w:rPr>
              <w:t>iagnosed Hypertension</w:t>
            </w:r>
          </w:p>
        </w:tc>
        <w:tc>
          <w:tcPr>
            <w:tcW w:w="1533" w:type="dxa"/>
            <w:tcBorders>
              <w:top w:val="nil"/>
              <w:left w:val="nil"/>
              <w:bottom w:val="nil"/>
              <w:right w:val="nil"/>
            </w:tcBorders>
            <w:tcMar>
              <w:top w:w="0" w:type="dxa"/>
              <w:left w:w="0" w:type="dxa"/>
              <w:bottom w:w="0" w:type="dxa"/>
              <w:right w:w="0" w:type="dxa"/>
            </w:tcMar>
            <w:vAlign w:val="center"/>
            <w:hideMark/>
          </w:tcPr>
          <w:p w:rsidR="00E4527D" w:rsidRPr="00154BD0" w:rsidRDefault="00E4527D" w:rsidP="00E4527D">
            <w:pPr>
              <w:shd w:val="clear" w:color="auto" w:fill="FFFFFF"/>
              <w:wordWrap/>
              <w:spacing w:after="0" w:line="240" w:lineRule="auto"/>
              <w:jc w:val="left"/>
              <w:textAlignment w:val="center"/>
              <w:rPr>
                <w:rFonts w:ascii="나눔명조" w:eastAsia="굴림" w:hAnsi="굴림" w:cs="굴림"/>
                <w:color w:val="000000"/>
                <w:kern w:val="0"/>
                <w:sz w:val="16"/>
                <w:szCs w:val="16"/>
              </w:rPr>
            </w:pPr>
            <w:r>
              <w:rPr>
                <w:rFonts w:ascii="맑은 고딕" w:eastAsia="맑은 고딕" w:hAnsi="맑은 고딕" w:cs="굴림" w:hint="eastAsia"/>
                <w:color w:val="000000"/>
                <w:kern w:val="0"/>
                <w:sz w:val="14"/>
                <w:szCs w:val="14"/>
                <w:shd w:val="clear" w:color="auto" w:fill="FFFFFF"/>
              </w:rPr>
              <w:t>Yes</w:t>
            </w:r>
            <w:r w:rsidRPr="00154BD0">
              <w:rPr>
                <w:rFonts w:ascii="맑은 고딕" w:eastAsia="맑은 고딕" w:hAnsi="맑은 고딕" w:cs="굴림" w:hint="eastAsia"/>
                <w:color w:val="000000"/>
                <w:kern w:val="0"/>
                <w:sz w:val="14"/>
                <w:szCs w:val="14"/>
                <w:shd w:val="clear" w:color="auto" w:fill="FFFFFF"/>
              </w:rPr>
              <w:t>(ref)</w:t>
            </w:r>
          </w:p>
        </w:tc>
        <w:tc>
          <w:tcPr>
            <w:tcW w:w="1545" w:type="dxa"/>
            <w:tcBorders>
              <w:top w:val="nil"/>
              <w:left w:val="nil"/>
              <w:bottom w:val="nil"/>
              <w:right w:val="nil"/>
            </w:tcBorders>
            <w:tcMar>
              <w:top w:w="0" w:type="dxa"/>
              <w:left w:w="0" w:type="dxa"/>
              <w:bottom w:w="0" w:type="dxa"/>
              <w:right w:w="0" w:type="dxa"/>
            </w:tcMar>
            <w:vAlign w:val="center"/>
            <w:hideMark/>
          </w:tcPr>
          <w:p w:rsidR="00E4527D" w:rsidRPr="00154BD0" w:rsidRDefault="00E4527D" w:rsidP="00E4527D">
            <w:pPr>
              <w:shd w:val="clear" w:color="auto" w:fill="FFFFFF"/>
              <w:wordWrap/>
              <w:spacing w:after="0" w:line="240" w:lineRule="auto"/>
              <w:jc w:val="right"/>
              <w:textAlignment w:val="center"/>
              <w:rPr>
                <w:rFonts w:ascii="나눔명조" w:eastAsia="굴림" w:hAnsi="굴림" w:cs="굴림"/>
                <w:color w:val="000000"/>
                <w:kern w:val="0"/>
                <w:sz w:val="18"/>
                <w:szCs w:val="16"/>
              </w:rPr>
            </w:pPr>
          </w:p>
        </w:tc>
        <w:tc>
          <w:tcPr>
            <w:tcW w:w="1701" w:type="dxa"/>
            <w:tcBorders>
              <w:top w:val="nil"/>
              <w:left w:val="nil"/>
              <w:bottom w:val="nil"/>
              <w:right w:val="nil"/>
            </w:tcBorders>
            <w:tcMar>
              <w:top w:w="0" w:type="dxa"/>
              <w:left w:w="0" w:type="dxa"/>
              <w:bottom w:w="0" w:type="dxa"/>
              <w:right w:w="0" w:type="dxa"/>
            </w:tcMar>
            <w:vAlign w:val="center"/>
            <w:hideMark/>
          </w:tcPr>
          <w:p w:rsidR="00E4527D" w:rsidRPr="00154BD0" w:rsidRDefault="00E4527D" w:rsidP="00E4527D">
            <w:pPr>
              <w:shd w:val="clear" w:color="auto" w:fill="FFFFFF"/>
              <w:wordWrap/>
              <w:spacing w:after="0" w:line="240" w:lineRule="auto"/>
              <w:jc w:val="right"/>
              <w:textAlignment w:val="center"/>
              <w:rPr>
                <w:rFonts w:ascii="나눔명조" w:eastAsia="굴림" w:hAnsi="굴림" w:cs="굴림"/>
                <w:color w:val="000000"/>
                <w:kern w:val="0"/>
                <w:sz w:val="18"/>
                <w:szCs w:val="16"/>
              </w:rPr>
            </w:pPr>
          </w:p>
        </w:tc>
        <w:tc>
          <w:tcPr>
            <w:tcW w:w="1560" w:type="dxa"/>
            <w:tcBorders>
              <w:top w:val="nil"/>
              <w:left w:val="nil"/>
              <w:bottom w:val="nil"/>
              <w:right w:val="nil"/>
            </w:tcBorders>
            <w:tcMar>
              <w:top w:w="0" w:type="dxa"/>
              <w:left w:w="0" w:type="dxa"/>
              <w:bottom w:w="0" w:type="dxa"/>
              <w:right w:w="0" w:type="dxa"/>
            </w:tcMar>
            <w:vAlign w:val="center"/>
            <w:hideMark/>
          </w:tcPr>
          <w:p w:rsidR="00E4527D" w:rsidRPr="00154BD0" w:rsidRDefault="00E4527D" w:rsidP="00E4527D">
            <w:pPr>
              <w:shd w:val="clear" w:color="auto" w:fill="FFFFFF"/>
              <w:wordWrap/>
              <w:spacing w:after="0" w:line="240" w:lineRule="auto"/>
              <w:jc w:val="right"/>
              <w:textAlignment w:val="center"/>
              <w:rPr>
                <w:rFonts w:ascii="나눔명조" w:eastAsia="굴림" w:hAnsi="굴림" w:cs="굴림"/>
                <w:color w:val="000000"/>
                <w:kern w:val="0"/>
                <w:sz w:val="18"/>
                <w:szCs w:val="16"/>
              </w:rPr>
            </w:pPr>
          </w:p>
        </w:tc>
      </w:tr>
      <w:tr w:rsidR="00E4527D" w:rsidRPr="00154BD0" w:rsidTr="00E4527D">
        <w:trPr>
          <w:trHeight w:val="346"/>
        </w:trPr>
        <w:tc>
          <w:tcPr>
            <w:tcW w:w="0" w:type="auto"/>
            <w:vMerge/>
            <w:tcBorders>
              <w:top w:val="single" w:sz="12" w:space="0" w:color="000000"/>
              <w:left w:val="nil"/>
              <w:bottom w:val="single" w:sz="12" w:space="0" w:color="000000"/>
              <w:right w:val="nil"/>
            </w:tcBorders>
            <w:vAlign w:val="center"/>
            <w:hideMark/>
          </w:tcPr>
          <w:p w:rsidR="00E4527D" w:rsidRPr="00154BD0" w:rsidRDefault="00E4527D" w:rsidP="00E4527D">
            <w:pPr>
              <w:widowControl/>
              <w:wordWrap/>
              <w:autoSpaceDE/>
              <w:autoSpaceDN/>
              <w:spacing w:after="0" w:line="240" w:lineRule="auto"/>
              <w:jc w:val="left"/>
              <w:rPr>
                <w:rFonts w:ascii="함초롬바탕" w:eastAsia="굴림" w:hAnsi="굴림" w:cs="굴림"/>
                <w:color w:val="000000"/>
                <w:kern w:val="0"/>
                <w:szCs w:val="20"/>
              </w:rPr>
            </w:pPr>
          </w:p>
        </w:tc>
        <w:tc>
          <w:tcPr>
            <w:tcW w:w="1564" w:type="dxa"/>
            <w:vMerge/>
            <w:tcBorders>
              <w:left w:val="nil"/>
              <w:bottom w:val="nil"/>
              <w:right w:val="nil"/>
            </w:tcBorders>
            <w:tcMar>
              <w:top w:w="0" w:type="dxa"/>
              <w:left w:w="0" w:type="dxa"/>
              <w:bottom w:w="0" w:type="dxa"/>
              <w:right w:w="0" w:type="dxa"/>
            </w:tcMar>
            <w:vAlign w:val="center"/>
            <w:hideMark/>
          </w:tcPr>
          <w:p w:rsidR="00E4527D" w:rsidRPr="00154BD0" w:rsidRDefault="00E4527D" w:rsidP="00E4527D">
            <w:pPr>
              <w:wordWrap/>
              <w:spacing w:after="0" w:line="384" w:lineRule="auto"/>
              <w:jc w:val="left"/>
              <w:textAlignment w:val="baseline"/>
              <w:rPr>
                <w:rFonts w:ascii="함초롬바탕" w:eastAsia="굴림" w:hAnsi="굴림" w:cs="굴림"/>
                <w:color w:val="000000"/>
                <w:kern w:val="0"/>
                <w:szCs w:val="20"/>
              </w:rPr>
            </w:pPr>
          </w:p>
        </w:tc>
        <w:tc>
          <w:tcPr>
            <w:tcW w:w="1533" w:type="dxa"/>
            <w:tcBorders>
              <w:top w:val="nil"/>
              <w:left w:val="nil"/>
              <w:bottom w:val="nil"/>
              <w:right w:val="nil"/>
            </w:tcBorders>
            <w:tcMar>
              <w:top w:w="0" w:type="dxa"/>
              <w:left w:w="0" w:type="dxa"/>
              <w:bottom w:w="0" w:type="dxa"/>
              <w:right w:w="0" w:type="dxa"/>
            </w:tcMar>
            <w:vAlign w:val="center"/>
            <w:hideMark/>
          </w:tcPr>
          <w:p w:rsidR="00E4527D" w:rsidRPr="00154BD0" w:rsidRDefault="00E4527D" w:rsidP="00E4527D">
            <w:pPr>
              <w:shd w:val="clear" w:color="auto" w:fill="FFFFFF"/>
              <w:wordWrap/>
              <w:spacing w:after="0" w:line="240" w:lineRule="auto"/>
              <w:jc w:val="left"/>
              <w:textAlignment w:val="center"/>
              <w:rPr>
                <w:rFonts w:ascii="나눔명조" w:eastAsia="굴림" w:hAnsi="굴림" w:cs="굴림"/>
                <w:color w:val="000000"/>
                <w:kern w:val="0"/>
                <w:sz w:val="16"/>
                <w:szCs w:val="16"/>
              </w:rPr>
            </w:pPr>
            <w:r>
              <w:rPr>
                <w:rFonts w:ascii="맑은 고딕" w:eastAsia="맑은 고딕" w:hAnsi="맑은 고딕" w:cs="굴림" w:hint="eastAsia"/>
                <w:color w:val="000000"/>
                <w:kern w:val="0"/>
                <w:sz w:val="14"/>
                <w:szCs w:val="14"/>
                <w:shd w:val="clear" w:color="auto" w:fill="FFFFFF"/>
              </w:rPr>
              <w:t>No</w:t>
            </w:r>
          </w:p>
        </w:tc>
        <w:tc>
          <w:tcPr>
            <w:tcW w:w="1545" w:type="dxa"/>
            <w:tcBorders>
              <w:top w:val="nil"/>
              <w:left w:val="nil"/>
              <w:bottom w:val="nil"/>
              <w:right w:val="nil"/>
            </w:tcBorders>
            <w:tcMar>
              <w:top w:w="0" w:type="dxa"/>
              <w:left w:w="0" w:type="dxa"/>
              <w:bottom w:w="0" w:type="dxa"/>
              <w:right w:w="0" w:type="dxa"/>
            </w:tcMar>
            <w:vAlign w:val="center"/>
            <w:hideMark/>
          </w:tcPr>
          <w:p w:rsidR="00E4527D" w:rsidRPr="00154BD0" w:rsidRDefault="00A36EA9" w:rsidP="00DB298D">
            <w:pPr>
              <w:shd w:val="clear" w:color="auto" w:fill="FFFFFF"/>
              <w:wordWrap/>
              <w:spacing w:after="0" w:line="240" w:lineRule="auto"/>
              <w:jc w:val="right"/>
              <w:textAlignment w:val="center"/>
              <w:rPr>
                <w:rFonts w:ascii="나눔명조" w:eastAsia="굴림" w:hAnsi="굴림" w:cs="굴림"/>
                <w:color w:val="000000"/>
                <w:kern w:val="0"/>
                <w:sz w:val="18"/>
                <w:szCs w:val="16"/>
              </w:rPr>
            </w:pPr>
            <w:r>
              <w:rPr>
                <w:rFonts w:ascii="맑은 고딕" w:eastAsia="맑은 고딕" w:hAnsi="맑은 고딕" w:cs="굴림" w:hint="eastAsia"/>
                <w:color w:val="000000"/>
                <w:kern w:val="0"/>
                <w:sz w:val="18"/>
                <w:szCs w:val="16"/>
                <w:shd w:val="clear" w:color="auto" w:fill="FFFFFF"/>
              </w:rPr>
              <w:t>0.8(0.</w:t>
            </w:r>
            <w:r>
              <w:rPr>
                <w:rFonts w:ascii="맑은 고딕" w:eastAsia="맑은 고딕" w:hAnsi="맑은 고딕" w:cs="굴림"/>
                <w:color w:val="000000"/>
                <w:kern w:val="0"/>
                <w:sz w:val="18"/>
                <w:szCs w:val="16"/>
                <w:shd w:val="clear" w:color="auto" w:fill="FFFFFF"/>
              </w:rPr>
              <w:t>8</w:t>
            </w:r>
            <w:r>
              <w:rPr>
                <w:rFonts w:ascii="맑은 고딕" w:eastAsia="맑은 고딕" w:hAnsi="맑은 고딕" w:cs="굴림" w:hint="eastAsia"/>
                <w:color w:val="000000"/>
                <w:kern w:val="0"/>
                <w:sz w:val="18"/>
                <w:szCs w:val="16"/>
                <w:shd w:val="clear" w:color="auto" w:fill="FFFFFF"/>
              </w:rPr>
              <w:t>-0.8</w:t>
            </w:r>
            <w:r w:rsidR="00E4527D" w:rsidRPr="00154BD0">
              <w:rPr>
                <w:rFonts w:ascii="맑은 고딕" w:eastAsia="맑은 고딕" w:hAnsi="맑은 고딕" w:cs="굴림" w:hint="eastAsia"/>
                <w:color w:val="000000"/>
                <w:kern w:val="0"/>
                <w:sz w:val="18"/>
                <w:szCs w:val="16"/>
                <w:shd w:val="clear" w:color="auto" w:fill="FFFFFF"/>
              </w:rPr>
              <w:t>)</w:t>
            </w:r>
          </w:p>
        </w:tc>
        <w:tc>
          <w:tcPr>
            <w:tcW w:w="1701" w:type="dxa"/>
            <w:tcBorders>
              <w:top w:val="nil"/>
              <w:left w:val="nil"/>
              <w:bottom w:val="nil"/>
              <w:right w:val="nil"/>
            </w:tcBorders>
            <w:tcMar>
              <w:top w:w="0" w:type="dxa"/>
              <w:left w:w="0" w:type="dxa"/>
              <w:bottom w:w="0" w:type="dxa"/>
              <w:right w:w="0" w:type="dxa"/>
            </w:tcMar>
            <w:vAlign w:val="center"/>
            <w:hideMark/>
          </w:tcPr>
          <w:p w:rsidR="00E4527D" w:rsidRPr="00154BD0" w:rsidRDefault="005036D2" w:rsidP="00DB298D">
            <w:pPr>
              <w:shd w:val="clear" w:color="auto" w:fill="FFFFFF"/>
              <w:wordWrap/>
              <w:spacing w:after="0" w:line="240" w:lineRule="auto"/>
              <w:jc w:val="right"/>
              <w:textAlignment w:val="center"/>
              <w:rPr>
                <w:rFonts w:ascii="나눔명조" w:eastAsia="굴림" w:hAnsi="굴림" w:cs="굴림"/>
                <w:color w:val="000000"/>
                <w:kern w:val="0"/>
                <w:sz w:val="18"/>
                <w:szCs w:val="16"/>
              </w:rPr>
            </w:pPr>
            <w:r>
              <w:rPr>
                <w:rFonts w:ascii="맑은 고딕" w:eastAsia="맑은 고딕" w:hAnsi="맑은 고딕" w:cs="굴림" w:hint="eastAsia"/>
                <w:color w:val="000000"/>
                <w:kern w:val="0"/>
                <w:sz w:val="18"/>
                <w:szCs w:val="16"/>
                <w:shd w:val="clear" w:color="auto" w:fill="FFFFFF"/>
              </w:rPr>
              <w:t>0.8(0.7-0.9</w:t>
            </w:r>
            <w:r w:rsidR="00E4527D" w:rsidRPr="00154BD0">
              <w:rPr>
                <w:rFonts w:ascii="맑은 고딕" w:eastAsia="맑은 고딕" w:hAnsi="맑은 고딕" w:cs="굴림" w:hint="eastAsia"/>
                <w:color w:val="000000"/>
                <w:kern w:val="0"/>
                <w:sz w:val="18"/>
                <w:szCs w:val="16"/>
                <w:shd w:val="clear" w:color="auto" w:fill="FFFFFF"/>
              </w:rPr>
              <w:t>)</w:t>
            </w:r>
          </w:p>
        </w:tc>
        <w:tc>
          <w:tcPr>
            <w:tcW w:w="1560" w:type="dxa"/>
            <w:tcBorders>
              <w:top w:val="nil"/>
              <w:left w:val="nil"/>
              <w:bottom w:val="nil"/>
              <w:right w:val="nil"/>
            </w:tcBorders>
            <w:tcMar>
              <w:top w:w="0" w:type="dxa"/>
              <w:left w:w="0" w:type="dxa"/>
              <w:bottom w:w="0" w:type="dxa"/>
              <w:right w:w="0" w:type="dxa"/>
            </w:tcMar>
            <w:vAlign w:val="center"/>
            <w:hideMark/>
          </w:tcPr>
          <w:p w:rsidR="00E4527D" w:rsidRPr="00154BD0" w:rsidRDefault="005036D2" w:rsidP="00DB298D">
            <w:pPr>
              <w:shd w:val="clear" w:color="auto" w:fill="FFFFFF"/>
              <w:wordWrap/>
              <w:spacing w:after="0" w:line="240" w:lineRule="auto"/>
              <w:jc w:val="right"/>
              <w:textAlignment w:val="center"/>
              <w:rPr>
                <w:rFonts w:ascii="나눔명조" w:eastAsia="굴림" w:hAnsi="굴림" w:cs="굴림"/>
                <w:color w:val="000000"/>
                <w:kern w:val="0"/>
                <w:sz w:val="18"/>
                <w:szCs w:val="16"/>
              </w:rPr>
            </w:pPr>
            <w:r>
              <w:rPr>
                <w:rFonts w:ascii="맑은 고딕" w:eastAsia="맑은 고딕" w:hAnsi="맑은 고딕" w:cs="굴림" w:hint="eastAsia"/>
                <w:color w:val="000000"/>
                <w:kern w:val="0"/>
                <w:sz w:val="18"/>
                <w:szCs w:val="16"/>
                <w:shd w:val="clear" w:color="auto" w:fill="FFFFFF"/>
              </w:rPr>
              <w:t>0.8(0.8-0.8</w:t>
            </w:r>
            <w:r w:rsidR="00E4527D" w:rsidRPr="00154BD0">
              <w:rPr>
                <w:rFonts w:ascii="맑은 고딕" w:eastAsia="맑은 고딕" w:hAnsi="맑은 고딕" w:cs="굴림" w:hint="eastAsia"/>
                <w:color w:val="000000"/>
                <w:kern w:val="0"/>
                <w:sz w:val="18"/>
                <w:szCs w:val="16"/>
                <w:shd w:val="clear" w:color="auto" w:fill="FFFFFF"/>
              </w:rPr>
              <w:t>)</w:t>
            </w:r>
          </w:p>
        </w:tc>
      </w:tr>
      <w:tr w:rsidR="005B42D7" w:rsidRPr="00154BD0" w:rsidTr="00E4527D">
        <w:trPr>
          <w:trHeight w:val="35"/>
        </w:trPr>
        <w:tc>
          <w:tcPr>
            <w:tcW w:w="0" w:type="auto"/>
            <w:vMerge/>
            <w:tcBorders>
              <w:top w:val="single" w:sz="12" w:space="0" w:color="000000"/>
              <w:left w:val="nil"/>
              <w:bottom w:val="single" w:sz="12" w:space="0" w:color="000000"/>
              <w:right w:val="nil"/>
            </w:tcBorders>
            <w:vAlign w:val="center"/>
            <w:hideMark/>
          </w:tcPr>
          <w:p w:rsidR="005B42D7" w:rsidRPr="00154BD0" w:rsidRDefault="005B42D7" w:rsidP="005B42D7">
            <w:pPr>
              <w:widowControl/>
              <w:wordWrap/>
              <w:autoSpaceDE/>
              <w:autoSpaceDN/>
              <w:spacing w:after="0" w:line="240" w:lineRule="auto"/>
              <w:jc w:val="left"/>
              <w:rPr>
                <w:rFonts w:ascii="함초롬바탕" w:eastAsia="굴림" w:hAnsi="굴림" w:cs="굴림"/>
                <w:color w:val="000000"/>
                <w:kern w:val="0"/>
                <w:szCs w:val="20"/>
              </w:rPr>
            </w:pPr>
          </w:p>
        </w:tc>
        <w:tc>
          <w:tcPr>
            <w:tcW w:w="1564" w:type="dxa"/>
            <w:vMerge w:val="restart"/>
            <w:tcBorders>
              <w:top w:val="nil"/>
              <w:left w:val="nil"/>
              <w:right w:val="nil"/>
            </w:tcBorders>
            <w:tcMar>
              <w:top w:w="0" w:type="dxa"/>
              <w:left w:w="0" w:type="dxa"/>
              <w:bottom w:w="0" w:type="dxa"/>
              <w:right w:w="0" w:type="dxa"/>
            </w:tcMar>
            <w:vAlign w:val="center"/>
            <w:hideMark/>
          </w:tcPr>
          <w:p w:rsidR="005B42D7" w:rsidRPr="00154BD0" w:rsidRDefault="005B42D7" w:rsidP="005B42D7">
            <w:pPr>
              <w:shd w:val="clear" w:color="auto" w:fill="FFFFFF"/>
              <w:wordWrap/>
              <w:spacing w:after="0" w:line="240" w:lineRule="auto"/>
              <w:jc w:val="left"/>
              <w:textAlignment w:val="center"/>
              <w:rPr>
                <w:rFonts w:ascii="나눔명조" w:eastAsia="굴림" w:hAnsi="굴림" w:cs="굴림"/>
                <w:color w:val="000000"/>
                <w:kern w:val="0"/>
                <w:sz w:val="16"/>
                <w:szCs w:val="16"/>
              </w:rPr>
            </w:pPr>
            <w:r>
              <w:rPr>
                <w:rFonts w:ascii="맑은 고딕" w:eastAsia="맑은 고딕" w:hAnsi="맑은 고딕" w:cs="굴림" w:hint="eastAsia"/>
                <w:color w:val="000000"/>
                <w:kern w:val="0"/>
                <w:sz w:val="14"/>
                <w:szCs w:val="14"/>
                <w:shd w:val="clear" w:color="auto" w:fill="FFFFFF"/>
              </w:rPr>
              <w:t>P</w:t>
            </w:r>
            <w:r w:rsidR="00B01254">
              <w:rPr>
                <w:rFonts w:ascii="맑은 고딕" w:eastAsia="맑은 고딕" w:hAnsi="맑은 고딕" w:cs="굴림"/>
                <w:color w:val="000000"/>
                <w:kern w:val="0"/>
                <w:sz w:val="14"/>
                <w:szCs w:val="14"/>
                <w:shd w:val="clear" w:color="auto" w:fill="FFFFFF"/>
              </w:rPr>
              <w:t>hysician</w:t>
            </w:r>
            <w:r w:rsidR="00B01254">
              <w:rPr>
                <w:rFonts w:ascii="맑은 고딕" w:eastAsia="맑은 고딕" w:hAnsi="맑은 고딕" w:cs="굴림" w:hint="eastAsia"/>
                <w:color w:val="000000"/>
                <w:kern w:val="0"/>
                <w:sz w:val="14"/>
                <w:szCs w:val="14"/>
                <w:shd w:val="clear" w:color="auto" w:fill="FFFFFF"/>
              </w:rPr>
              <w:t>-d</w:t>
            </w:r>
            <w:r>
              <w:rPr>
                <w:rFonts w:ascii="맑은 고딕" w:eastAsia="맑은 고딕" w:hAnsi="맑은 고딕" w:cs="굴림"/>
                <w:color w:val="000000"/>
                <w:kern w:val="0"/>
                <w:sz w:val="14"/>
                <w:szCs w:val="14"/>
                <w:shd w:val="clear" w:color="auto" w:fill="FFFFFF"/>
              </w:rPr>
              <w:t>iagnosed Diabetes</w:t>
            </w:r>
          </w:p>
        </w:tc>
        <w:tc>
          <w:tcPr>
            <w:tcW w:w="1533" w:type="dxa"/>
            <w:tcBorders>
              <w:top w:val="nil"/>
              <w:left w:val="nil"/>
              <w:bottom w:val="nil"/>
              <w:right w:val="nil"/>
            </w:tcBorders>
            <w:tcMar>
              <w:top w:w="0" w:type="dxa"/>
              <w:left w:w="0" w:type="dxa"/>
              <w:bottom w:w="0" w:type="dxa"/>
              <w:right w:w="0" w:type="dxa"/>
            </w:tcMar>
            <w:vAlign w:val="center"/>
            <w:hideMark/>
          </w:tcPr>
          <w:p w:rsidR="005B42D7" w:rsidRPr="00154BD0" w:rsidRDefault="005B42D7" w:rsidP="005B42D7">
            <w:pPr>
              <w:shd w:val="clear" w:color="auto" w:fill="FFFFFF"/>
              <w:wordWrap/>
              <w:spacing w:after="0" w:line="240" w:lineRule="auto"/>
              <w:jc w:val="left"/>
              <w:textAlignment w:val="center"/>
              <w:rPr>
                <w:rFonts w:ascii="나눔명조" w:eastAsia="굴림" w:hAnsi="굴림" w:cs="굴림"/>
                <w:color w:val="000000"/>
                <w:kern w:val="0"/>
                <w:sz w:val="16"/>
                <w:szCs w:val="16"/>
              </w:rPr>
            </w:pPr>
            <w:r>
              <w:rPr>
                <w:rFonts w:ascii="맑은 고딕" w:eastAsia="맑은 고딕" w:hAnsi="맑은 고딕" w:cs="굴림" w:hint="eastAsia"/>
                <w:color w:val="000000"/>
                <w:kern w:val="0"/>
                <w:sz w:val="14"/>
                <w:szCs w:val="14"/>
                <w:shd w:val="clear" w:color="auto" w:fill="FFFFFF"/>
              </w:rPr>
              <w:t>Yes</w:t>
            </w:r>
            <w:r w:rsidRPr="00154BD0">
              <w:rPr>
                <w:rFonts w:ascii="맑은 고딕" w:eastAsia="맑은 고딕" w:hAnsi="맑은 고딕" w:cs="굴림" w:hint="eastAsia"/>
                <w:color w:val="000000"/>
                <w:kern w:val="0"/>
                <w:sz w:val="14"/>
                <w:szCs w:val="14"/>
                <w:shd w:val="clear" w:color="auto" w:fill="FFFFFF"/>
              </w:rPr>
              <w:t>(ref)</w:t>
            </w:r>
          </w:p>
        </w:tc>
        <w:tc>
          <w:tcPr>
            <w:tcW w:w="1545" w:type="dxa"/>
            <w:tcBorders>
              <w:top w:val="nil"/>
              <w:left w:val="nil"/>
              <w:bottom w:val="nil"/>
              <w:right w:val="nil"/>
            </w:tcBorders>
            <w:tcMar>
              <w:top w:w="0" w:type="dxa"/>
              <w:left w:w="0" w:type="dxa"/>
              <w:bottom w:w="0" w:type="dxa"/>
              <w:right w:w="0" w:type="dxa"/>
            </w:tcMar>
            <w:vAlign w:val="center"/>
            <w:hideMark/>
          </w:tcPr>
          <w:p w:rsidR="005B42D7" w:rsidRPr="00154BD0" w:rsidRDefault="005B42D7" w:rsidP="005B42D7">
            <w:pPr>
              <w:shd w:val="clear" w:color="auto" w:fill="FFFFFF"/>
              <w:wordWrap/>
              <w:spacing w:after="0" w:line="240" w:lineRule="auto"/>
              <w:jc w:val="right"/>
              <w:textAlignment w:val="center"/>
              <w:rPr>
                <w:rFonts w:ascii="나눔명조" w:eastAsia="굴림" w:hAnsi="굴림" w:cs="굴림"/>
                <w:color w:val="000000"/>
                <w:kern w:val="0"/>
                <w:sz w:val="18"/>
                <w:szCs w:val="16"/>
              </w:rPr>
            </w:pPr>
          </w:p>
        </w:tc>
        <w:tc>
          <w:tcPr>
            <w:tcW w:w="1701" w:type="dxa"/>
            <w:tcBorders>
              <w:top w:val="nil"/>
              <w:left w:val="nil"/>
              <w:bottom w:val="nil"/>
              <w:right w:val="nil"/>
            </w:tcBorders>
            <w:tcMar>
              <w:top w:w="0" w:type="dxa"/>
              <w:left w:w="0" w:type="dxa"/>
              <w:bottom w:w="0" w:type="dxa"/>
              <w:right w:w="0" w:type="dxa"/>
            </w:tcMar>
            <w:vAlign w:val="center"/>
            <w:hideMark/>
          </w:tcPr>
          <w:p w:rsidR="005B42D7" w:rsidRPr="00154BD0" w:rsidRDefault="005B42D7" w:rsidP="005B42D7">
            <w:pPr>
              <w:shd w:val="clear" w:color="auto" w:fill="FFFFFF"/>
              <w:wordWrap/>
              <w:spacing w:after="0" w:line="240" w:lineRule="auto"/>
              <w:jc w:val="right"/>
              <w:textAlignment w:val="center"/>
              <w:rPr>
                <w:rFonts w:ascii="나눔명조" w:eastAsia="굴림" w:hAnsi="굴림" w:cs="굴림"/>
                <w:color w:val="000000"/>
                <w:kern w:val="0"/>
                <w:sz w:val="18"/>
                <w:szCs w:val="16"/>
              </w:rPr>
            </w:pPr>
          </w:p>
        </w:tc>
        <w:tc>
          <w:tcPr>
            <w:tcW w:w="1560" w:type="dxa"/>
            <w:tcBorders>
              <w:top w:val="nil"/>
              <w:left w:val="nil"/>
              <w:bottom w:val="nil"/>
              <w:right w:val="nil"/>
            </w:tcBorders>
            <w:tcMar>
              <w:top w:w="0" w:type="dxa"/>
              <w:left w:w="0" w:type="dxa"/>
              <w:bottom w:w="0" w:type="dxa"/>
              <w:right w:w="0" w:type="dxa"/>
            </w:tcMar>
            <w:vAlign w:val="center"/>
            <w:hideMark/>
          </w:tcPr>
          <w:p w:rsidR="005B42D7" w:rsidRPr="00154BD0" w:rsidRDefault="005B42D7" w:rsidP="005B42D7">
            <w:pPr>
              <w:shd w:val="clear" w:color="auto" w:fill="FFFFFF"/>
              <w:wordWrap/>
              <w:spacing w:after="0" w:line="240" w:lineRule="auto"/>
              <w:jc w:val="right"/>
              <w:textAlignment w:val="center"/>
              <w:rPr>
                <w:rFonts w:ascii="나눔명조" w:eastAsia="굴림" w:hAnsi="굴림" w:cs="굴림"/>
                <w:color w:val="000000"/>
                <w:kern w:val="0"/>
                <w:sz w:val="18"/>
                <w:szCs w:val="16"/>
              </w:rPr>
            </w:pPr>
          </w:p>
        </w:tc>
      </w:tr>
      <w:tr w:rsidR="00E4527D" w:rsidRPr="00154BD0" w:rsidTr="00E4527D">
        <w:trPr>
          <w:trHeight w:val="216"/>
        </w:trPr>
        <w:tc>
          <w:tcPr>
            <w:tcW w:w="0" w:type="auto"/>
            <w:vMerge/>
            <w:tcBorders>
              <w:top w:val="single" w:sz="12" w:space="0" w:color="000000"/>
              <w:left w:val="nil"/>
              <w:bottom w:val="single" w:sz="12" w:space="0" w:color="000000"/>
              <w:right w:val="nil"/>
            </w:tcBorders>
            <w:vAlign w:val="center"/>
            <w:hideMark/>
          </w:tcPr>
          <w:p w:rsidR="00E4527D" w:rsidRPr="00154BD0" w:rsidRDefault="00E4527D" w:rsidP="00E4527D">
            <w:pPr>
              <w:widowControl/>
              <w:wordWrap/>
              <w:autoSpaceDE/>
              <w:autoSpaceDN/>
              <w:spacing w:after="0" w:line="240" w:lineRule="auto"/>
              <w:jc w:val="left"/>
              <w:rPr>
                <w:rFonts w:ascii="함초롬바탕" w:eastAsia="굴림" w:hAnsi="굴림" w:cs="굴림"/>
                <w:color w:val="000000"/>
                <w:kern w:val="0"/>
                <w:szCs w:val="20"/>
              </w:rPr>
            </w:pPr>
          </w:p>
        </w:tc>
        <w:tc>
          <w:tcPr>
            <w:tcW w:w="1564" w:type="dxa"/>
            <w:vMerge/>
            <w:tcBorders>
              <w:left w:val="nil"/>
              <w:bottom w:val="nil"/>
              <w:right w:val="nil"/>
            </w:tcBorders>
            <w:tcMar>
              <w:top w:w="0" w:type="dxa"/>
              <w:left w:w="0" w:type="dxa"/>
              <w:bottom w:w="0" w:type="dxa"/>
              <w:right w:w="0" w:type="dxa"/>
            </w:tcMar>
            <w:vAlign w:val="center"/>
            <w:hideMark/>
          </w:tcPr>
          <w:p w:rsidR="00E4527D" w:rsidRPr="00154BD0" w:rsidRDefault="00E4527D" w:rsidP="00E4527D">
            <w:pPr>
              <w:wordWrap/>
              <w:spacing w:after="0" w:line="384" w:lineRule="auto"/>
              <w:jc w:val="left"/>
              <w:textAlignment w:val="baseline"/>
              <w:rPr>
                <w:rFonts w:ascii="함초롬바탕" w:eastAsia="굴림" w:hAnsi="굴림" w:cs="굴림"/>
                <w:color w:val="000000"/>
                <w:kern w:val="0"/>
                <w:szCs w:val="20"/>
              </w:rPr>
            </w:pPr>
          </w:p>
        </w:tc>
        <w:tc>
          <w:tcPr>
            <w:tcW w:w="1533" w:type="dxa"/>
            <w:tcBorders>
              <w:top w:val="nil"/>
              <w:left w:val="nil"/>
              <w:bottom w:val="nil"/>
              <w:right w:val="nil"/>
            </w:tcBorders>
            <w:tcMar>
              <w:top w:w="0" w:type="dxa"/>
              <w:left w:w="0" w:type="dxa"/>
              <w:bottom w:w="0" w:type="dxa"/>
              <w:right w:w="0" w:type="dxa"/>
            </w:tcMar>
            <w:vAlign w:val="center"/>
            <w:hideMark/>
          </w:tcPr>
          <w:p w:rsidR="00E4527D" w:rsidRPr="00154BD0" w:rsidRDefault="00E4527D" w:rsidP="00E4527D">
            <w:pPr>
              <w:shd w:val="clear" w:color="auto" w:fill="FFFFFF"/>
              <w:wordWrap/>
              <w:spacing w:after="0" w:line="240" w:lineRule="auto"/>
              <w:jc w:val="left"/>
              <w:textAlignment w:val="center"/>
              <w:rPr>
                <w:rFonts w:ascii="나눔명조" w:eastAsia="굴림" w:hAnsi="굴림" w:cs="굴림"/>
                <w:color w:val="000000"/>
                <w:kern w:val="0"/>
                <w:sz w:val="16"/>
                <w:szCs w:val="16"/>
              </w:rPr>
            </w:pPr>
            <w:r>
              <w:rPr>
                <w:rFonts w:ascii="맑은 고딕" w:eastAsia="맑은 고딕" w:hAnsi="맑은 고딕" w:cs="굴림" w:hint="eastAsia"/>
                <w:color w:val="000000"/>
                <w:kern w:val="0"/>
                <w:sz w:val="14"/>
                <w:szCs w:val="14"/>
                <w:shd w:val="clear" w:color="auto" w:fill="FFFFFF"/>
              </w:rPr>
              <w:t>No</w:t>
            </w:r>
          </w:p>
        </w:tc>
        <w:tc>
          <w:tcPr>
            <w:tcW w:w="1545" w:type="dxa"/>
            <w:tcBorders>
              <w:top w:val="nil"/>
              <w:left w:val="nil"/>
              <w:bottom w:val="nil"/>
              <w:right w:val="nil"/>
            </w:tcBorders>
            <w:tcMar>
              <w:top w:w="0" w:type="dxa"/>
              <w:left w:w="0" w:type="dxa"/>
              <w:bottom w:w="0" w:type="dxa"/>
              <w:right w:w="0" w:type="dxa"/>
            </w:tcMar>
            <w:vAlign w:val="center"/>
            <w:hideMark/>
          </w:tcPr>
          <w:p w:rsidR="00E4527D" w:rsidRPr="00154BD0" w:rsidRDefault="00003916" w:rsidP="00E4527D">
            <w:pPr>
              <w:shd w:val="clear" w:color="auto" w:fill="FFFFFF"/>
              <w:wordWrap/>
              <w:spacing w:after="0" w:line="240" w:lineRule="auto"/>
              <w:jc w:val="right"/>
              <w:textAlignment w:val="center"/>
              <w:rPr>
                <w:rFonts w:ascii="나눔명조" w:eastAsia="굴림" w:hAnsi="굴림" w:cs="굴림"/>
                <w:color w:val="000000"/>
                <w:kern w:val="0"/>
                <w:sz w:val="18"/>
                <w:szCs w:val="16"/>
              </w:rPr>
            </w:pPr>
            <w:r>
              <w:rPr>
                <w:rFonts w:ascii="맑은 고딕" w:eastAsia="맑은 고딕" w:hAnsi="맑은 고딕" w:cs="굴림" w:hint="eastAsia"/>
                <w:color w:val="000000"/>
                <w:kern w:val="0"/>
                <w:sz w:val="18"/>
                <w:szCs w:val="16"/>
                <w:shd w:val="clear" w:color="auto" w:fill="FFFFFF"/>
              </w:rPr>
              <w:t>0.9(0.</w:t>
            </w:r>
            <w:r>
              <w:rPr>
                <w:rFonts w:ascii="맑은 고딕" w:eastAsia="맑은 고딕" w:hAnsi="맑은 고딕" w:cs="굴림"/>
                <w:color w:val="000000"/>
                <w:kern w:val="0"/>
                <w:sz w:val="18"/>
                <w:szCs w:val="16"/>
                <w:shd w:val="clear" w:color="auto" w:fill="FFFFFF"/>
              </w:rPr>
              <w:t>7</w:t>
            </w:r>
            <w:r>
              <w:rPr>
                <w:rFonts w:ascii="맑은 고딕" w:eastAsia="맑은 고딕" w:hAnsi="맑은 고딕" w:cs="굴림" w:hint="eastAsia"/>
                <w:color w:val="000000"/>
                <w:kern w:val="0"/>
                <w:sz w:val="18"/>
                <w:szCs w:val="16"/>
                <w:shd w:val="clear" w:color="auto" w:fill="FFFFFF"/>
              </w:rPr>
              <w:t>-0.9</w:t>
            </w:r>
            <w:r w:rsidR="00E4527D" w:rsidRPr="00154BD0">
              <w:rPr>
                <w:rFonts w:ascii="맑은 고딕" w:eastAsia="맑은 고딕" w:hAnsi="맑은 고딕" w:cs="굴림" w:hint="eastAsia"/>
                <w:color w:val="000000"/>
                <w:kern w:val="0"/>
                <w:sz w:val="18"/>
                <w:szCs w:val="16"/>
                <w:shd w:val="clear" w:color="auto" w:fill="FFFFFF"/>
              </w:rPr>
              <w:t>)</w:t>
            </w:r>
          </w:p>
        </w:tc>
        <w:tc>
          <w:tcPr>
            <w:tcW w:w="1701" w:type="dxa"/>
            <w:tcBorders>
              <w:top w:val="nil"/>
              <w:left w:val="nil"/>
              <w:bottom w:val="nil"/>
              <w:right w:val="nil"/>
            </w:tcBorders>
            <w:tcMar>
              <w:top w:w="0" w:type="dxa"/>
              <w:left w:w="0" w:type="dxa"/>
              <w:bottom w:w="0" w:type="dxa"/>
              <w:right w:w="0" w:type="dxa"/>
            </w:tcMar>
            <w:vAlign w:val="center"/>
            <w:hideMark/>
          </w:tcPr>
          <w:p w:rsidR="00E4527D" w:rsidRPr="00154BD0" w:rsidRDefault="005036D2" w:rsidP="00E4527D">
            <w:pPr>
              <w:shd w:val="clear" w:color="auto" w:fill="FFFFFF"/>
              <w:wordWrap/>
              <w:spacing w:after="0" w:line="240" w:lineRule="auto"/>
              <w:jc w:val="right"/>
              <w:textAlignment w:val="center"/>
              <w:rPr>
                <w:rFonts w:ascii="나눔명조" w:eastAsia="굴림" w:hAnsi="굴림" w:cs="굴림"/>
                <w:color w:val="000000"/>
                <w:kern w:val="0"/>
                <w:sz w:val="18"/>
                <w:szCs w:val="16"/>
              </w:rPr>
            </w:pPr>
            <w:r>
              <w:rPr>
                <w:rFonts w:ascii="맑은 고딕" w:eastAsia="맑은 고딕" w:hAnsi="맑은 고딕" w:cs="굴림" w:hint="eastAsia"/>
                <w:color w:val="000000"/>
                <w:kern w:val="0"/>
                <w:sz w:val="18"/>
                <w:szCs w:val="16"/>
                <w:shd w:val="clear" w:color="auto" w:fill="FFFFFF"/>
              </w:rPr>
              <w:t>0.9(0.7-1.1</w:t>
            </w:r>
            <w:r w:rsidR="00E4527D" w:rsidRPr="00154BD0">
              <w:rPr>
                <w:rFonts w:ascii="맑은 고딕" w:eastAsia="맑은 고딕" w:hAnsi="맑은 고딕" w:cs="굴림" w:hint="eastAsia"/>
                <w:color w:val="000000"/>
                <w:kern w:val="0"/>
                <w:sz w:val="18"/>
                <w:szCs w:val="16"/>
                <w:shd w:val="clear" w:color="auto" w:fill="FFFFFF"/>
              </w:rPr>
              <w:t>)</w:t>
            </w:r>
          </w:p>
        </w:tc>
        <w:tc>
          <w:tcPr>
            <w:tcW w:w="1560" w:type="dxa"/>
            <w:tcBorders>
              <w:top w:val="nil"/>
              <w:left w:val="nil"/>
              <w:bottom w:val="nil"/>
              <w:right w:val="nil"/>
            </w:tcBorders>
            <w:tcMar>
              <w:top w:w="0" w:type="dxa"/>
              <w:left w:w="0" w:type="dxa"/>
              <w:bottom w:w="0" w:type="dxa"/>
              <w:right w:w="0" w:type="dxa"/>
            </w:tcMar>
            <w:vAlign w:val="center"/>
            <w:hideMark/>
          </w:tcPr>
          <w:p w:rsidR="00E4527D" w:rsidRPr="00154BD0" w:rsidRDefault="005036D2" w:rsidP="00E4527D">
            <w:pPr>
              <w:shd w:val="clear" w:color="auto" w:fill="FFFFFF"/>
              <w:wordWrap/>
              <w:spacing w:after="0" w:line="240" w:lineRule="auto"/>
              <w:jc w:val="right"/>
              <w:textAlignment w:val="center"/>
              <w:rPr>
                <w:rFonts w:ascii="나눔명조" w:eastAsia="굴림" w:hAnsi="굴림" w:cs="굴림"/>
                <w:color w:val="000000"/>
                <w:kern w:val="0"/>
                <w:sz w:val="18"/>
                <w:szCs w:val="16"/>
              </w:rPr>
            </w:pPr>
            <w:r>
              <w:rPr>
                <w:rFonts w:ascii="맑은 고딕" w:eastAsia="맑은 고딕" w:hAnsi="맑은 고딕" w:cs="굴림" w:hint="eastAsia"/>
                <w:color w:val="000000"/>
                <w:kern w:val="0"/>
                <w:sz w:val="18"/>
                <w:szCs w:val="16"/>
                <w:shd w:val="clear" w:color="auto" w:fill="FFFFFF"/>
              </w:rPr>
              <w:t>0.9(0.9-0.9</w:t>
            </w:r>
            <w:r w:rsidR="00E4527D" w:rsidRPr="00154BD0">
              <w:rPr>
                <w:rFonts w:ascii="맑은 고딕" w:eastAsia="맑은 고딕" w:hAnsi="맑은 고딕" w:cs="굴림" w:hint="eastAsia"/>
                <w:color w:val="000000"/>
                <w:kern w:val="0"/>
                <w:sz w:val="18"/>
                <w:szCs w:val="16"/>
                <w:shd w:val="clear" w:color="auto" w:fill="FFFFFF"/>
              </w:rPr>
              <w:t>)</w:t>
            </w:r>
          </w:p>
        </w:tc>
      </w:tr>
      <w:tr w:rsidR="00E4527D" w:rsidRPr="00154BD0" w:rsidTr="00E4527D">
        <w:trPr>
          <w:trHeight w:val="35"/>
        </w:trPr>
        <w:tc>
          <w:tcPr>
            <w:tcW w:w="0" w:type="auto"/>
            <w:vMerge/>
            <w:tcBorders>
              <w:top w:val="single" w:sz="12" w:space="0" w:color="000000"/>
              <w:left w:val="nil"/>
              <w:bottom w:val="single" w:sz="12" w:space="0" w:color="000000"/>
              <w:right w:val="nil"/>
            </w:tcBorders>
            <w:vAlign w:val="center"/>
            <w:hideMark/>
          </w:tcPr>
          <w:p w:rsidR="00E4527D" w:rsidRPr="00154BD0" w:rsidRDefault="00E4527D" w:rsidP="00E4527D">
            <w:pPr>
              <w:widowControl/>
              <w:wordWrap/>
              <w:autoSpaceDE/>
              <w:autoSpaceDN/>
              <w:spacing w:after="0" w:line="240" w:lineRule="auto"/>
              <w:jc w:val="left"/>
              <w:rPr>
                <w:rFonts w:ascii="함초롬바탕" w:eastAsia="굴림" w:hAnsi="굴림" w:cs="굴림"/>
                <w:color w:val="000000"/>
                <w:kern w:val="0"/>
                <w:szCs w:val="20"/>
              </w:rPr>
            </w:pPr>
          </w:p>
        </w:tc>
        <w:tc>
          <w:tcPr>
            <w:tcW w:w="1564" w:type="dxa"/>
            <w:vMerge w:val="restart"/>
            <w:tcBorders>
              <w:top w:val="nil"/>
              <w:left w:val="nil"/>
              <w:bottom w:val="single" w:sz="12" w:space="0" w:color="000000"/>
              <w:right w:val="nil"/>
            </w:tcBorders>
            <w:tcMar>
              <w:top w:w="0" w:type="dxa"/>
              <w:left w:w="0" w:type="dxa"/>
              <w:bottom w:w="0" w:type="dxa"/>
              <w:right w:w="0" w:type="dxa"/>
            </w:tcMar>
            <w:vAlign w:val="center"/>
            <w:hideMark/>
          </w:tcPr>
          <w:p w:rsidR="00E4527D" w:rsidRPr="00154BD0" w:rsidRDefault="00B01254" w:rsidP="00E4527D">
            <w:pPr>
              <w:shd w:val="clear" w:color="auto" w:fill="FFFFFF"/>
              <w:wordWrap/>
              <w:spacing w:after="0" w:line="240" w:lineRule="auto"/>
              <w:jc w:val="left"/>
              <w:textAlignment w:val="center"/>
              <w:rPr>
                <w:rFonts w:ascii="나눔명조" w:eastAsia="굴림" w:hAnsi="굴림" w:cs="굴림"/>
                <w:color w:val="000000"/>
                <w:kern w:val="0"/>
                <w:sz w:val="16"/>
                <w:szCs w:val="16"/>
              </w:rPr>
            </w:pPr>
            <w:r>
              <w:rPr>
                <w:rFonts w:ascii="맑은 고딕" w:eastAsia="맑은 고딕" w:hAnsi="맑은 고딕" w:cs="굴림" w:hint="eastAsia"/>
                <w:color w:val="000000"/>
                <w:kern w:val="0"/>
                <w:sz w:val="14"/>
                <w:szCs w:val="14"/>
                <w:shd w:val="clear" w:color="auto" w:fill="FFFFFF"/>
              </w:rPr>
              <w:t>Frequency of physical activity per week(day)</w:t>
            </w:r>
          </w:p>
        </w:tc>
        <w:tc>
          <w:tcPr>
            <w:tcW w:w="1533" w:type="dxa"/>
            <w:tcBorders>
              <w:top w:val="nil"/>
              <w:left w:val="nil"/>
              <w:bottom w:val="nil"/>
              <w:right w:val="nil"/>
            </w:tcBorders>
            <w:tcMar>
              <w:top w:w="0" w:type="dxa"/>
              <w:left w:w="0" w:type="dxa"/>
              <w:bottom w:w="0" w:type="dxa"/>
              <w:right w:w="0" w:type="dxa"/>
            </w:tcMar>
            <w:vAlign w:val="center"/>
            <w:hideMark/>
          </w:tcPr>
          <w:p w:rsidR="00E4527D" w:rsidRPr="00154BD0" w:rsidRDefault="0083741D" w:rsidP="00E4527D">
            <w:pPr>
              <w:shd w:val="clear" w:color="auto" w:fill="FFFFFF"/>
              <w:wordWrap/>
              <w:spacing w:after="0" w:line="240" w:lineRule="auto"/>
              <w:jc w:val="left"/>
              <w:textAlignment w:val="center"/>
              <w:rPr>
                <w:rFonts w:ascii="나눔명조" w:eastAsia="굴림" w:hAnsi="굴림" w:cs="굴림"/>
                <w:color w:val="000000"/>
                <w:kern w:val="0"/>
                <w:sz w:val="16"/>
                <w:szCs w:val="16"/>
              </w:rPr>
            </w:pPr>
            <w:r>
              <w:rPr>
                <w:rFonts w:ascii="맑은 고딕" w:eastAsia="맑은 고딕" w:hAnsi="맑은 고딕" w:cs="굴림" w:hint="eastAsia"/>
                <w:color w:val="000000"/>
                <w:kern w:val="0"/>
                <w:sz w:val="14"/>
                <w:szCs w:val="14"/>
                <w:shd w:val="clear" w:color="auto" w:fill="FFFFFF"/>
              </w:rPr>
              <w:t>〈3</w:t>
            </w:r>
            <w:r w:rsidR="00E4527D" w:rsidRPr="00154BD0">
              <w:rPr>
                <w:rFonts w:ascii="맑은 고딕" w:eastAsia="맑은 고딕" w:hAnsi="맑은 고딕" w:cs="굴림" w:hint="eastAsia"/>
                <w:color w:val="000000"/>
                <w:kern w:val="0"/>
                <w:sz w:val="14"/>
                <w:szCs w:val="14"/>
                <w:shd w:val="clear" w:color="auto" w:fill="FFFFFF"/>
              </w:rPr>
              <w:t>(ref)</w:t>
            </w:r>
          </w:p>
        </w:tc>
        <w:tc>
          <w:tcPr>
            <w:tcW w:w="1545" w:type="dxa"/>
            <w:tcBorders>
              <w:top w:val="nil"/>
              <w:left w:val="nil"/>
              <w:bottom w:val="nil"/>
              <w:right w:val="nil"/>
            </w:tcBorders>
            <w:tcMar>
              <w:top w:w="0" w:type="dxa"/>
              <w:left w:w="0" w:type="dxa"/>
              <w:bottom w:w="0" w:type="dxa"/>
              <w:right w:w="0" w:type="dxa"/>
            </w:tcMar>
            <w:vAlign w:val="center"/>
            <w:hideMark/>
          </w:tcPr>
          <w:p w:rsidR="00E4527D" w:rsidRPr="00154BD0" w:rsidRDefault="00E4527D" w:rsidP="00E4527D">
            <w:pPr>
              <w:shd w:val="clear" w:color="auto" w:fill="FFFFFF"/>
              <w:wordWrap/>
              <w:spacing w:after="0" w:line="240" w:lineRule="auto"/>
              <w:jc w:val="right"/>
              <w:textAlignment w:val="center"/>
              <w:rPr>
                <w:rFonts w:ascii="나눔명조" w:eastAsia="굴림" w:hAnsi="굴림" w:cs="굴림"/>
                <w:color w:val="000000"/>
                <w:kern w:val="0"/>
                <w:sz w:val="18"/>
                <w:szCs w:val="16"/>
              </w:rPr>
            </w:pPr>
          </w:p>
        </w:tc>
        <w:tc>
          <w:tcPr>
            <w:tcW w:w="1701" w:type="dxa"/>
            <w:tcBorders>
              <w:top w:val="nil"/>
              <w:left w:val="nil"/>
              <w:bottom w:val="nil"/>
              <w:right w:val="nil"/>
            </w:tcBorders>
            <w:tcMar>
              <w:top w:w="0" w:type="dxa"/>
              <w:left w:w="0" w:type="dxa"/>
              <w:bottom w:w="0" w:type="dxa"/>
              <w:right w:w="0" w:type="dxa"/>
            </w:tcMar>
            <w:vAlign w:val="center"/>
            <w:hideMark/>
          </w:tcPr>
          <w:p w:rsidR="00E4527D" w:rsidRPr="00154BD0" w:rsidRDefault="00E4527D" w:rsidP="00E4527D">
            <w:pPr>
              <w:shd w:val="clear" w:color="auto" w:fill="FFFFFF"/>
              <w:wordWrap/>
              <w:spacing w:after="0" w:line="240" w:lineRule="auto"/>
              <w:jc w:val="right"/>
              <w:textAlignment w:val="center"/>
              <w:rPr>
                <w:rFonts w:ascii="나눔명조" w:eastAsia="굴림" w:hAnsi="굴림" w:cs="굴림"/>
                <w:color w:val="000000"/>
                <w:kern w:val="0"/>
                <w:sz w:val="18"/>
                <w:szCs w:val="16"/>
              </w:rPr>
            </w:pPr>
          </w:p>
        </w:tc>
        <w:tc>
          <w:tcPr>
            <w:tcW w:w="1560" w:type="dxa"/>
            <w:tcBorders>
              <w:top w:val="nil"/>
              <w:left w:val="nil"/>
              <w:bottom w:val="nil"/>
              <w:right w:val="nil"/>
            </w:tcBorders>
            <w:tcMar>
              <w:top w:w="0" w:type="dxa"/>
              <w:left w:w="0" w:type="dxa"/>
              <w:bottom w:w="0" w:type="dxa"/>
              <w:right w:w="0" w:type="dxa"/>
            </w:tcMar>
            <w:vAlign w:val="center"/>
            <w:hideMark/>
          </w:tcPr>
          <w:p w:rsidR="00E4527D" w:rsidRPr="00154BD0" w:rsidRDefault="00E4527D" w:rsidP="00E4527D">
            <w:pPr>
              <w:shd w:val="clear" w:color="auto" w:fill="FFFFFF"/>
              <w:wordWrap/>
              <w:spacing w:after="0" w:line="240" w:lineRule="auto"/>
              <w:jc w:val="right"/>
              <w:textAlignment w:val="center"/>
              <w:rPr>
                <w:rFonts w:ascii="나눔명조" w:eastAsia="굴림" w:hAnsi="굴림" w:cs="굴림"/>
                <w:color w:val="000000"/>
                <w:kern w:val="0"/>
                <w:sz w:val="18"/>
                <w:szCs w:val="16"/>
              </w:rPr>
            </w:pPr>
          </w:p>
        </w:tc>
      </w:tr>
      <w:tr w:rsidR="00E4527D" w:rsidRPr="00154BD0" w:rsidTr="00E4527D">
        <w:trPr>
          <w:trHeight w:val="35"/>
        </w:trPr>
        <w:tc>
          <w:tcPr>
            <w:tcW w:w="0" w:type="auto"/>
            <w:vMerge/>
            <w:tcBorders>
              <w:top w:val="single" w:sz="12" w:space="0" w:color="000000"/>
              <w:left w:val="nil"/>
              <w:bottom w:val="single" w:sz="12" w:space="0" w:color="000000"/>
              <w:right w:val="nil"/>
            </w:tcBorders>
            <w:vAlign w:val="center"/>
            <w:hideMark/>
          </w:tcPr>
          <w:p w:rsidR="00E4527D" w:rsidRPr="00154BD0" w:rsidRDefault="00E4527D" w:rsidP="00E4527D">
            <w:pPr>
              <w:widowControl/>
              <w:wordWrap/>
              <w:autoSpaceDE/>
              <w:autoSpaceDN/>
              <w:spacing w:after="0" w:line="240" w:lineRule="auto"/>
              <w:jc w:val="left"/>
              <w:rPr>
                <w:rFonts w:ascii="함초롬바탕" w:eastAsia="굴림" w:hAnsi="굴림" w:cs="굴림"/>
                <w:color w:val="000000"/>
                <w:kern w:val="0"/>
                <w:szCs w:val="20"/>
              </w:rPr>
            </w:pPr>
          </w:p>
        </w:tc>
        <w:tc>
          <w:tcPr>
            <w:tcW w:w="0" w:type="auto"/>
            <w:vMerge/>
            <w:tcBorders>
              <w:top w:val="nil"/>
              <w:left w:val="nil"/>
              <w:bottom w:val="single" w:sz="12" w:space="0" w:color="000000"/>
              <w:right w:val="nil"/>
            </w:tcBorders>
            <w:vAlign w:val="center"/>
            <w:hideMark/>
          </w:tcPr>
          <w:p w:rsidR="00E4527D" w:rsidRPr="00154BD0" w:rsidRDefault="00E4527D" w:rsidP="00E4527D">
            <w:pPr>
              <w:widowControl/>
              <w:wordWrap/>
              <w:autoSpaceDE/>
              <w:autoSpaceDN/>
              <w:spacing w:after="0" w:line="240" w:lineRule="auto"/>
              <w:jc w:val="left"/>
              <w:rPr>
                <w:rFonts w:ascii="나눔명조" w:eastAsia="굴림" w:hAnsi="굴림" w:cs="굴림"/>
                <w:color w:val="000000"/>
                <w:kern w:val="0"/>
                <w:sz w:val="16"/>
                <w:szCs w:val="16"/>
              </w:rPr>
            </w:pPr>
          </w:p>
        </w:tc>
        <w:tc>
          <w:tcPr>
            <w:tcW w:w="1533" w:type="dxa"/>
            <w:tcBorders>
              <w:top w:val="nil"/>
              <w:left w:val="nil"/>
              <w:bottom w:val="single" w:sz="12" w:space="0" w:color="000000"/>
              <w:right w:val="nil"/>
            </w:tcBorders>
            <w:tcMar>
              <w:top w:w="0" w:type="dxa"/>
              <w:left w:w="0" w:type="dxa"/>
              <w:bottom w:w="0" w:type="dxa"/>
              <w:right w:w="0" w:type="dxa"/>
            </w:tcMar>
            <w:vAlign w:val="center"/>
            <w:hideMark/>
          </w:tcPr>
          <w:p w:rsidR="00E4527D" w:rsidRPr="00154BD0" w:rsidRDefault="0083741D" w:rsidP="00E4527D">
            <w:pPr>
              <w:shd w:val="clear" w:color="auto" w:fill="FFFFFF"/>
              <w:wordWrap/>
              <w:spacing w:after="0" w:line="240" w:lineRule="auto"/>
              <w:jc w:val="left"/>
              <w:textAlignment w:val="center"/>
              <w:rPr>
                <w:rFonts w:ascii="나눔명조" w:eastAsia="굴림" w:hAnsi="굴림" w:cs="굴림"/>
                <w:color w:val="000000"/>
                <w:kern w:val="0"/>
                <w:sz w:val="14"/>
                <w:szCs w:val="14"/>
              </w:rPr>
            </w:pPr>
            <w:r w:rsidRPr="00B967F2">
              <w:rPr>
                <w:rFonts w:eastAsiaTheme="minorHAnsi" w:cs="Times New Roman"/>
                <w:color w:val="000000"/>
                <w:szCs w:val="18"/>
              </w:rPr>
              <w:t>≥</w:t>
            </w:r>
            <w:r w:rsidR="00E4527D">
              <w:rPr>
                <w:rFonts w:ascii="맑은 고딕" w:eastAsia="맑은 고딕" w:hAnsi="맑은 고딕" w:cs="굴림" w:hint="eastAsia"/>
                <w:color w:val="000000"/>
                <w:kern w:val="0"/>
                <w:sz w:val="14"/>
                <w:szCs w:val="14"/>
                <w:shd w:val="clear" w:color="auto" w:fill="FFFFFF"/>
              </w:rPr>
              <w:t>3</w:t>
            </w:r>
          </w:p>
        </w:tc>
        <w:tc>
          <w:tcPr>
            <w:tcW w:w="1545" w:type="dxa"/>
            <w:tcBorders>
              <w:top w:val="nil"/>
              <w:left w:val="nil"/>
              <w:bottom w:val="single" w:sz="12" w:space="0" w:color="000000"/>
              <w:right w:val="nil"/>
            </w:tcBorders>
            <w:tcMar>
              <w:top w:w="0" w:type="dxa"/>
              <w:left w:w="0" w:type="dxa"/>
              <w:bottom w:w="0" w:type="dxa"/>
              <w:right w:w="0" w:type="dxa"/>
            </w:tcMar>
            <w:vAlign w:val="center"/>
            <w:hideMark/>
          </w:tcPr>
          <w:p w:rsidR="00E4527D" w:rsidRPr="00154BD0" w:rsidRDefault="00003916" w:rsidP="00E4527D">
            <w:pPr>
              <w:shd w:val="clear" w:color="auto" w:fill="FFFFFF"/>
              <w:wordWrap/>
              <w:spacing w:after="0" w:line="240" w:lineRule="auto"/>
              <w:jc w:val="right"/>
              <w:textAlignment w:val="center"/>
              <w:rPr>
                <w:rFonts w:ascii="나눔명조" w:eastAsia="굴림" w:hAnsi="굴림" w:cs="굴림"/>
                <w:color w:val="000000"/>
                <w:kern w:val="0"/>
                <w:sz w:val="18"/>
                <w:szCs w:val="16"/>
              </w:rPr>
            </w:pPr>
            <w:r>
              <w:rPr>
                <w:rFonts w:ascii="맑은 고딕" w:eastAsia="맑은 고딕" w:hAnsi="맑은 고딕" w:cs="굴림" w:hint="eastAsia"/>
                <w:color w:val="000000"/>
                <w:kern w:val="0"/>
                <w:sz w:val="18"/>
                <w:szCs w:val="16"/>
                <w:shd w:val="clear" w:color="auto" w:fill="FFFFFF"/>
              </w:rPr>
              <w:t>1.</w:t>
            </w:r>
            <w:r>
              <w:rPr>
                <w:rFonts w:ascii="맑은 고딕" w:eastAsia="맑은 고딕" w:hAnsi="맑은 고딕" w:cs="굴림"/>
                <w:color w:val="000000"/>
                <w:kern w:val="0"/>
                <w:sz w:val="18"/>
                <w:szCs w:val="16"/>
                <w:shd w:val="clear" w:color="auto" w:fill="FFFFFF"/>
              </w:rPr>
              <w:t xml:space="preserve">2 </w:t>
            </w:r>
            <w:r>
              <w:rPr>
                <w:rFonts w:ascii="맑은 고딕" w:eastAsia="맑은 고딕" w:hAnsi="맑은 고딕" w:cs="굴림" w:hint="eastAsia"/>
                <w:color w:val="000000"/>
                <w:kern w:val="0"/>
                <w:sz w:val="18"/>
                <w:szCs w:val="16"/>
                <w:shd w:val="clear" w:color="auto" w:fill="FFFFFF"/>
              </w:rPr>
              <w:t>(1.1-1.2</w:t>
            </w:r>
            <w:r w:rsidR="00E4527D" w:rsidRPr="00154BD0">
              <w:rPr>
                <w:rFonts w:ascii="맑은 고딕" w:eastAsia="맑은 고딕" w:hAnsi="맑은 고딕" w:cs="굴림" w:hint="eastAsia"/>
                <w:color w:val="000000"/>
                <w:kern w:val="0"/>
                <w:sz w:val="18"/>
                <w:szCs w:val="16"/>
                <w:shd w:val="clear" w:color="auto" w:fill="FFFFFF"/>
              </w:rPr>
              <w:t>)</w:t>
            </w:r>
          </w:p>
        </w:tc>
        <w:tc>
          <w:tcPr>
            <w:tcW w:w="1701" w:type="dxa"/>
            <w:tcBorders>
              <w:top w:val="nil"/>
              <w:left w:val="nil"/>
              <w:bottom w:val="single" w:sz="12" w:space="0" w:color="000000"/>
              <w:right w:val="nil"/>
            </w:tcBorders>
            <w:tcMar>
              <w:top w:w="0" w:type="dxa"/>
              <w:left w:w="0" w:type="dxa"/>
              <w:bottom w:w="0" w:type="dxa"/>
              <w:right w:w="0" w:type="dxa"/>
            </w:tcMar>
            <w:vAlign w:val="center"/>
            <w:hideMark/>
          </w:tcPr>
          <w:p w:rsidR="00E4527D" w:rsidRPr="00154BD0" w:rsidRDefault="005036D2" w:rsidP="00E4527D">
            <w:pPr>
              <w:shd w:val="clear" w:color="auto" w:fill="FFFFFF"/>
              <w:wordWrap/>
              <w:spacing w:after="0" w:line="240" w:lineRule="auto"/>
              <w:jc w:val="right"/>
              <w:textAlignment w:val="center"/>
              <w:rPr>
                <w:rFonts w:ascii="나눔명조" w:eastAsia="굴림" w:hAnsi="굴림" w:cs="굴림"/>
                <w:color w:val="000000"/>
                <w:kern w:val="0"/>
                <w:sz w:val="18"/>
                <w:szCs w:val="16"/>
              </w:rPr>
            </w:pPr>
            <w:r>
              <w:rPr>
                <w:rFonts w:ascii="맑은 고딕" w:eastAsia="맑은 고딕" w:hAnsi="맑은 고딕" w:cs="굴림" w:hint="eastAsia"/>
                <w:color w:val="000000"/>
                <w:kern w:val="0"/>
                <w:sz w:val="18"/>
                <w:szCs w:val="16"/>
                <w:shd w:val="clear" w:color="auto" w:fill="FFFFFF"/>
              </w:rPr>
              <w:t>1.1(1.1-1.2</w:t>
            </w:r>
            <w:r w:rsidR="00E4527D" w:rsidRPr="00154BD0">
              <w:rPr>
                <w:rFonts w:ascii="맑은 고딕" w:eastAsia="맑은 고딕" w:hAnsi="맑은 고딕" w:cs="굴림" w:hint="eastAsia"/>
                <w:color w:val="000000"/>
                <w:kern w:val="0"/>
                <w:sz w:val="18"/>
                <w:szCs w:val="16"/>
                <w:shd w:val="clear" w:color="auto" w:fill="FFFFFF"/>
              </w:rPr>
              <w:t>)</w:t>
            </w:r>
          </w:p>
        </w:tc>
        <w:tc>
          <w:tcPr>
            <w:tcW w:w="1560" w:type="dxa"/>
            <w:tcBorders>
              <w:top w:val="nil"/>
              <w:left w:val="nil"/>
              <w:bottom w:val="single" w:sz="12" w:space="0" w:color="000000"/>
              <w:right w:val="nil"/>
            </w:tcBorders>
            <w:tcMar>
              <w:top w:w="0" w:type="dxa"/>
              <w:left w:w="0" w:type="dxa"/>
              <w:bottom w:w="0" w:type="dxa"/>
              <w:right w:w="0" w:type="dxa"/>
            </w:tcMar>
            <w:vAlign w:val="center"/>
            <w:hideMark/>
          </w:tcPr>
          <w:p w:rsidR="00E4527D" w:rsidRPr="00154BD0" w:rsidRDefault="005036D2" w:rsidP="00E4527D">
            <w:pPr>
              <w:shd w:val="clear" w:color="auto" w:fill="FFFFFF"/>
              <w:wordWrap/>
              <w:spacing w:after="0" w:line="240" w:lineRule="auto"/>
              <w:jc w:val="right"/>
              <w:textAlignment w:val="center"/>
              <w:rPr>
                <w:rFonts w:ascii="나눔명조" w:eastAsia="굴림" w:hAnsi="굴림" w:cs="굴림"/>
                <w:color w:val="000000"/>
                <w:kern w:val="0"/>
                <w:sz w:val="18"/>
                <w:szCs w:val="16"/>
              </w:rPr>
            </w:pPr>
            <w:r>
              <w:rPr>
                <w:rFonts w:ascii="맑은 고딕" w:eastAsia="맑은 고딕" w:hAnsi="맑은 고딕" w:cs="굴림" w:hint="eastAsia"/>
                <w:color w:val="000000"/>
                <w:kern w:val="0"/>
                <w:sz w:val="18"/>
                <w:szCs w:val="16"/>
                <w:shd w:val="clear" w:color="auto" w:fill="FFFFFF"/>
              </w:rPr>
              <w:t>1.2(1.2-1.3</w:t>
            </w:r>
            <w:r w:rsidR="00E4527D" w:rsidRPr="00154BD0">
              <w:rPr>
                <w:rFonts w:ascii="맑은 고딕" w:eastAsia="맑은 고딕" w:hAnsi="맑은 고딕" w:cs="굴림" w:hint="eastAsia"/>
                <w:color w:val="000000"/>
                <w:kern w:val="0"/>
                <w:sz w:val="18"/>
                <w:szCs w:val="16"/>
                <w:shd w:val="clear" w:color="auto" w:fill="FFFFFF"/>
              </w:rPr>
              <w:t>)</w:t>
            </w:r>
          </w:p>
        </w:tc>
      </w:tr>
      <w:tr w:rsidR="00E4527D" w:rsidRPr="00154BD0" w:rsidTr="00E4527D">
        <w:trPr>
          <w:trHeight w:val="216"/>
        </w:trPr>
        <w:tc>
          <w:tcPr>
            <w:tcW w:w="1028" w:type="dxa"/>
            <w:vMerge w:val="restart"/>
            <w:tcBorders>
              <w:top w:val="single" w:sz="12" w:space="0" w:color="000000"/>
              <w:left w:val="nil"/>
              <w:bottom w:val="single" w:sz="12" w:space="0" w:color="000000"/>
              <w:right w:val="nil"/>
            </w:tcBorders>
            <w:tcMar>
              <w:top w:w="0" w:type="dxa"/>
              <w:left w:w="0" w:type="dxa"/>
              <w:bottom w:w="0" w:type="dxa"/>
              <w:right w:w="0" w:type="dxa"/>
            </w:tcMar>
            <w:vAlign w:val="center"/>
            <w:hideMark/>
          </w:tcPr>
          <w:p w:rsidR="00E4527D" w:rsidRDefault="00E4527D" w:rsidP="00E4527D">
            <w:pPr>
              <w:wordWrap/>
              <w:spacing w:after="0" w:line="150" w:lineRule="atLeast"/>
              <w:jc w:val="left"/>
              <w:textAlignment w:val="baseline"/>
              <w:rPr>
                <w:rFonts w:ascii="맑은 고딕" w:eastAsia="맑은 고딕" w:hAnsi="맑은 고딕" w:cs="굴림"/>
                <w:b/>
                <w:bCs/>
                <w:color w:val="000000"/>
                <w:kern w:val="0"/>
                <w:szCs w:val="16"/>
              </w:rPr>
            </w:pPr>
            <w:r>
              <w:rPr>
                <w:rFonts w:ascii="맑은 고딕" w:eastAsia="맑은 고딕" w:hAnsi="맑은 고딕" w:cs="굴림" w:hint="eastAsia"/>
                <w:b/>
                <w:bCs/>
                <w:color w:val="000000"/>
                <w:kern w:val="0"/>
                <w:szCs w:val="16"/>
              </w:rPr>
              <w:t>H</w:t>
            </w:r>
            <w:r>
              <w:rPr>
                <w:rFonts w:ascii="맑은 고딕" w:eastAsia="맑은 고딕" w:hAnsi="맑은 고딕" w:cs="굴림"/>
                <w:b/>
                <w:bCs/>
                <w:color w:val="000000"/>
                <w:kern w:val="0"/>
                <w:szCs w:val="16"/>
              </w:rPr>
              <w:t>ousehold</w:t>
            </w:r>
          </w:p>
          <w:p w:rsidR="00E4527D" w:rsidRPr="00154BD0" w:rsidRDefault="00E4527D" w:rsidP="00E4527D">
            <w:pPr>
              <w:wordWrap/>
              <w:spacing w:after="0" w:line="240" w:lineRule="auto"/>
              <w:jc w:val="center"/>
              <w:textAlignment w:val="baseline"/>
              <w:rPr>
                <w:rFonts w:ascii="함초롬바탕" w:eastAsia="굴림" w:hAnsi="굴림" w:cs="굴림"/>
                <w:color w:val="000000"/>
                <w:kern w:val="0"/>
                <w:szCs w:val="20"/>
              </w:rPr>
            </w:pPr>
            <w:r>
              <w:rPr>
                <w:rFonts w:ascii="맑은 고딕" w:eastAsia="맑은 고딕" w:hAnsi="맑은 고딕" w:cs="굴림"/>
                <w:b/>
                <w:bCs/>
                <w:color w:val="000000"/>
                <w:kern w:val="0"/>
                <w:szCs w:val="16"/>
              </w:rPr>
              <w:t>Level</w:t>
            </w:r>
          </w:p>
        </w:tc>
        <w:tc>
          <w:tcPr>
            <w:tcW w:w="1564" w:type="dxa"/>
            <w:vMerge w:val="restart"/>
            <w:tcBorders>
              <w:top w:val="single" w:sz="12" w:space="0" w:color="000000"/>
              <w:left w:val="nil"/>
              <w:right w:val="nil"/>
            </w:tcBorders>
            <w:tcMar>
              <w:top w:w="0" w:type="dxa"/>
              <w:left w:w="0" w:type="dxa"/>
              <w:bottom w:w="0" w:type="dxa"/>
              <w:right w:w="0" w:type="dxa"/>
            </w:tcMar>
            <w:vAlign w:val="center"/>
            <w:hideMark/>
          </w:tcPr>
          <w:p w:rsidR="00E4527D" w:rsidRPr="00154BD0" w:rsidRDefault="00E4527D" w:rsidP="00E4527D">
            <w:pPr>
              <w:shd w:val="clear" w:color="auto" w:fill="FFFFFF"/>
              <w:wordWrap/>
              <w:spacing w:after="0" w:line="240" w:lineRule="auto"/>
              <w:jc w:val="left"/>
              <w:textAlignment w:val="center"/>
              <w:rPr>
                <w:rFonts w:ascii="나눔명조" w:eastAsia="굴림" w:hAnsi="굴림" w:cs="굴림"/>
                <w:color w:val="000000"/>
                <w:kern w:val="0"/>
                <w:sz w:val="16"/>
                <w:szCs w:val="16"/>
              </w:rPr>
            </w:pPr>
            <w:r>
              <w:rPr>
                <w:rFonts w:ascii="맑은 고딕" w:eastAsia="맑은 고딕" w:hAnsi="맑은 고딕" w:cs="굴림"/>
                <w:color w:val="000000"/>
                <w:kern w:val="0"/>
                <w:sz w:val="14"/>
                <w:szCs w:val="14"/>
                <w:shd w:val="clear" w:color="auto" w:fill="FFFFFF"/>
              </w:rPr>
              <w:t>Single-Person household</w:t>
            </w:r>
          </w:p>
        </w:tc>
        <w:tc>
          <w:tcPr>
            <w:tcW w:w="1533" w:type="dxa"/>
            <w:tcBorders>
              <w:top w:val="single" w:sz="12" w:space="0" w:color="000000"/>
              <w:left w:val="nil"/>
              <w:bottom w:val="nil"/>
              <w:right w:val="nil"/>
            </w:tcBorders>
            <w:tcMar>
              <w:top w:w="0" w:type="dxa"/>
              <w:left w:w="0" w:type="dxa"/>
              <w:bottom w:w="0" w:type="dxa"/>
              <w:right w:w="0" w:type="dxa"/>
            </w:tcMar>
            <w:vAlign w:val="center"/>
            <w:hideMark/>
          </w:tcPr>
          <w:p w:rsidR="00E4527D" w:rsidRPr="00154BD0" w:rsidRDefault="00E4527D" w:rsidP="00E4527D">
            <w:pPr>
              <w:shd w:val="clear" w:color="auto" w:fill="FFFFFF"/>
              <w:wordWrap/>
              <w:spacing w:after="0" w:line="240" w:lineRule="auto"/>
              <w:jc w:val="left"/>
              <w:textAlignment w:val="center"/>
              <w:rPr>
                <w:rFonts w:ascii="나눔명조" w:eastAsia="굴림" w:hAnsi="굴림" w:cs="굴림"/>
                <w:color w:val="000000"/>
                <w:kern w:val="0"/>
                <w:sz w:val="16"/>
                <w:szCs w:val="16"/>
              </w:rPr>
            </w:pPr>
            <w:r>
              <w:rPr>
                <w:rFonts w:ascii="맑은 고딕" w:eastAsia="맑은 고딕" w:hAnsi="맑은 고딕" w:cs="굴림" w:hint="eastAsia"/>
                <w:color w:val="000000"/>
                <w:kern w:val="0"/>
                <w:sz w:val="14"/>
                <w:szCs w:val="14"/>
                <w:shd w:val="clear" w:color="auto" w:fill="FFFFFF"/>
              </w:rPr>
              <w:t>Yes</w:t>
            </w:r>
            <w:r w:rsidRPr="00154BD0">
              <w:rPr>
                <w:rFonts w:ascii="맑은 고딕" w:eastAsia="맑은 고딕" w:hAnsi="맑은 고딕" w:cs="굴림" w:hint="eastAsia"/>
                <w:color w:val="000000"/>
                <w:kern w:val="0"/>
                <w:sz w:val="14"/>
                <w:szCs w:val="14"/>
                <w:shd w:val="clear" w:color="auto" w:fill="FFFFFF"/>
              </w:rPr>
              <w:t>(ref)</w:t>
            </w:r>
          </w:p>
        </w:tc>
        <w:tc>
          <w:tcPr>
            <w:tcW w:w="1545" w:type="dxa"/>
            <w:tcBorders>
              <w:top w:val="single" w:sz="12" w:space="0" w:color="000000"/>
              <w:left w:val="nil"/>
              <w:bottom w:val="nil"/>
              <w:right w:val="nil"/>
            </w:tcBorders>
            <w:tcMar>
              <w:top w:w="0" w:type="dxa"/>
              <w:left w:w="0" w:type="dxa"/>
              <w:bottom w:w="0" w:type="dxa"/>
              <w:right w:w="0" w:type="dxa"/>
            </w:tcMar>
            <w:vAlign w:val="center"/>
            <w:hideMark/>
          </w:tcPr>
          <w:p w:rsidR="00E4527D" w:rsidRPr="00154BD0" w:rsidRDefault="00E4527D" w:rsidP="00E4527D">
            <w:pPr>
              <w:shd w:val="clear" w:color="auto" w:fill="FFFFFF"/>
              <w:wordWrap/>
              <w:spacing w:after="0" w:line="240" w:lineRule="auto"/>
              <w:jc w:val="right"/>
              <w:textAlignment w:val="center"/>
              <w:rPr>
                <w:rFonts w:ascii="나눔명조" w:eastAsia="굴림" w:hAnsi="굴림" w:cs="굴림"/>
                <w:color w:val="000000"/>
                <w:kern w:val="0"/>
                <w:sz w:val="18"/>
                <w:szCs w:val="16"/>
              </w:rPr>
            </w:pPr>
          </w:p>
        </w:tc>
        <w:tc>
          <w:tcPr>
            <w:tcW w:w="1701" w:type="dxa"/>
            <w:tcBorders>
              <w:top w:val="single" w:sz="12" w:space="0" w:color="000000"/>
              <w:left w:val="nil"/>
              <w:bottom w:val="nil"/>
              <w:right w:val="nil"/>
            </w:tcBorders>
            <w:tcMar>
              <w:top w:w="0" w:type="dxa"/>
              <w:left w:w="0" w:type="dxa"/>
              <w:bottom w:w="0" w:type="dxa"/>
              <w:right w:w="0" w:type="dxa"/>
            </w:tcMar>
            <w:vAlign w:val="center"/>
            <w:hideMark/>
          </w:tcPr>
          <w:p w:rsidR="00E4527D" w:rsidRPr="00154BD0" w:rsidRDefault="00E4527D" w:rsidP="00E4527D">
            <w:pPr>
              <w:shd w:val="clear" w:color="auto" w:fill="FFFFFF"/>
              <w:wordWrap/>
              <w:spacing w:after="0" w:line="240" w:lineRule="auto"/>
              <w:jc w:val="right"/>
              <w:textAlignment w:val="center"/>
              <w:rPr>
                <w:rFonts w:ascii="나눔명조" w:eastAsia="굴림" w:hAnsi="굴림" w:cs="굴림"/>
                <w:color w:val="000000"/>
                <w:kern w:val="0"/>
                <w:sz w:val="18"/>
                <w:szCs w:val="16"/>
              </w:rPr>
            </w:pPr>
          </w:p>
        </w:tc>
        <w:tc>
          <w:tcPr>
            <w:tcW w:w="1560" w:type="dxa"/>
            <w:tcBorders>
              <w:top w:val="single" w:sz="12" w:space="0" w:color="000000"/>
              <w:left w:val="nil"/>
              <w:bottom w:val="nil"/>
              <w:right w:val="nil"/>
            </w:tcBorders>
            <w:tcMar>
              <w:top w:w="0" w:type="dxa"/>
              <w:left w:w="0" w:type="dxa"/>
              <w:bottom w:w="0" w:type="dxa"/>
              <w:right w:w="0" w:type="dxa"/>
            </w:tcMar>
            <w:vAlign w:val="center"/>
            <w:hideMark/>
          </w:tcPr>
          <w:p w:rsidR="00E4527D" w:rsidRPr="00154BD0" w:rsidRDefault="00E4527D" w:rsidP="00E4527D">
            <w:pPr>
              <w:shd w:val="clear" w:color="auto" w:fill="FFFFFF"/>
              <w:wordWrap/>
              <w:spacing w:after="0" w:line="240" w:lineRule="auto"/>
              <w:jc w:val="right"/>
              <w:textAlignment w:val="center"/>
              <w:rPr>
                <w:rFonts w:ascii="나눔명조" w:eastAsia="굴림" w:hAnsi="굴림" w:cs="굴림"/>
                <w:color w:val="000000"/>
                <w:kern w:val="0"/>
                <w:sz w:val="18"/>
                <w:szCs w:val="16"/>
              </w:rPr>
            </w:pPr>
          </w:p>
        </w:tc>
      </w:tr>
      <w:tr w:rsidR="00E4527D" w:rsidRPr="00154BD0" w:rsidTr="00E4527D">
        <w:trPr>
          <w:trHeight w:val="426"/>
        </w:trPr>
        <w:tc>
          <w:tcPr>
            <w:tcW w:w="0" w:type="auto"/>
            <w:vMerge/>
            <w:tcBorders>
              <w:top w:val="single" w:sz="12" w:space="0" w:color="000000"/>
              <w:left w:val="nil"/>
              <w:bottom w:val="single" w:sz="12" w:space="0" w:color="000000"/>
              <w:right w:val="nil"/>
            </w:tcBorders>
            <w:vAlign w:val="center"/>
            <w:hideMark/>
          </w:tcPr>
          <w:p w:rsidR="00E4527D" w:rsidRPr="00154BD0" w:rsidRDefault="00E4527D" w:rsidP="00E4527D">
            <w:pPr>
              <w:widowControl/>
              <w:wordWrap/>
              <w:autoSpaceDE/>
              <w:autoSpaceDN/>
              <w:spacing w:after="0" w:line="240" w:lineRule="auto"/>
              <w:jc w:val="left"/>
              <w:rPr>
                <w:rFonts w:ascii="함초롬바탕" w:eastAsia="굴림" w:hAnsi="굴림" w:cs="굴림"/>
                <w:color w:val="000000"/>
                <w:kern w:val="0"/>
                <w:szCs w:val="20"/>
              </w:rPr>
            </w:pPr>
          </w:p>
        </w:tc>
        <w:tc>
          <w:tcPr>
            <w:tcW w:w="1564" w:type="dxa"/>
            <w:vMerge/>
            <w:tcBorders>
              <w:left w:val="nil"/>
              <w:bottom w:val="nil"/>
              <w:right w:val="nil"/>
            </w:tcBorders>
            <w:tcMar>
              <w:top w:w="0" w:type="dxa"/>
              <w:left w:w="0" w:type="dxa"/>
              <w:bottom w:w="0" w:type="dxa"/>
              <w:right w:w="0" w:type="dxa"/>
            </w:tcMar>
            <w:vAlign w:val="center"/>
            <w:hideMark/>
          </w:tcPr>
          <w:p w:rsidR="00E4527D" w:rsidRPr="00154BD0" w:rsidRDefault="00E4527D" w:rsidP="00E4527D">
            <w:pPr>
              <w:wordWrap/>
              <w:spacing w:after="0" w:line="384" w:lineRule="auto"/>
              <w:jc w:val="left"/>
              <w:textAlignment w:val="baseline"/>
              <w:rPr>
                <w:rFonts w:ascii="함초롬바탕" w:eastAsia="굴림" w:hAnsi="굴림" w:cs="굴림"/>
                <w:color w:val="000000"/>
                <w:kern w:val="0"/>
                <w:szCs w:val="20"/>
              </w:rPr>
            </w:pPr>
          </w:p>
        </w:tc>
        <w:tc>
          <w:tcPr>
            <w:tcW w:w="1533" w:type="dxa"/>
            <w:tcBorders>
              <w:top w:val="nil"/>
              <w:left w:val="nil"/>
              <w:bottom w:val="nil"/>
              <w:right w:val="nil"/>
            </w:tcBorders>
            <w:tcMar>
              <w:top w:w="0" w:type="dxa"/>
              <w:left w:w="0" w:type="dxa"/>
              <w:bottom w:w="0" w:type="dxa"/>
              <w:right w:w="0" w:type="dxa"/>
            </w:tcMar>
            <w:vAlign w:val="center"/>
            <w:hideMark/>
          </w:tcPr>
          <w:p w:rsidR="00E4527D" w:rsidRPr="00154BD0" w:rsidRDefault="00E4527D" w:rsidP="00E4527D">
            <w:pPr>
              <w:shd w:val="clear" w:color="auto" w:fill="FFFFFF"/>
              <w:wordWrap/>
              <w:spacing w:after="0" w:line="240" w:lineRule="auto"/>
              <w:jc w:val="left"/>
              <w:textAlignment w:val="center"/>
              <w:rPr>
                <w:rFonts w:ascii="나눔명조" w:eastAsia="굴림" w:hAnsi="굴림" w:cs="굴림"/>
                <w:color w:val="000000"/>
                <w:kern w:val="0"/>
                <w:sz w:val="16"/>
                <w:szCs w:val="16"/>
              </w:rPr>
            </w:pPr>
            <w:r>
              <w:rPr>
                <w:rFonts w:ascii="맑은 고딕" w:eastAsia="맑은 고딕" w:hAnsi="맑은 고딕" w:cs="굴림" w:hint="eastAsia"/>
                <w:color w:val="000000"/>
                <w:kern w:val="0"/>
                <w:sz w:val="14"/>
                <w:szCs w:val="14"/>
                <w:shd w:val="clear" w:color="auto" w:fill="FFFFFF"/>
              </w:rPr>
              <w:t>No</w:t>
            </w:r>
          </w:p>
        </w:tc>
        <w:tc>
          <w:tcPr>
            <w:tcW w:w="1545" w:type="dxa"/>
            <w:tcBorders>
              <w:top w:val="nil"/>
              <w:left w:val="nil"/>
              <w:bottom w:val="nil"/>
              <w:right w:val="nil"/>
            </w:tcBorders>
            <w:tcMar>
              <w:top w:w="0" w:type="dxa"/>
              <w:left w:w="0" w:type="dxa"/>
              <w:bottom w:w="0" w:type="dxa"/>
              <w:right w:w="0" w:type="dxa"/>
            </w:tcMar>
            <w:vAlign w:val="center"/>
            <w:hideMark/>
          </w:tcPr>
          <w:p w:rsidR="00E4527D" w:rsidRPr="00154BD0" w:rsidRDefault="00DB298D" w:rsidP="00E4527D">
            <w:pPr>
              <w:shd w:val="clear" w:color="auto" w:fill="FFFFFF"/>
              <w:wordWrap/>
              <w:spacing w:after="0" w:line="240" w:lineRule="auto"/>
              <w:jc w:val="right"/>
              <w:textAlignment w:val="center"/>
              <w:rPr>
                <w:rFonts w:ascii="나눔명조" w:eastAsia="굴림" w:hAnsi="굴림" w:cs="굴림"/>
                <w:color w:val="000000"/>
                <w:kern w:val="0"/>
                <w:sz w:val="18"/>
                <w:szCs w:val="16"/>
              </w:rPr>
            </w:pPr>
            <w:r>
              <w:rPr>
                <w:rFonts w:ascii="맑은 고딕" w:eastAsia="맑은 고딕" w:hAnsi="맑은 고딕" w:cs="굴림" w:hint="eastAsia"/>
                <w:color w:val="000000"/>
                <w:kern w:val="0"/>
                <w:sz w:val="18"/>
                <w:szCs w:val="16"/>
                <w:shd w:val="clear" w:color="auto" w:fill="FFFFFF"/>
              </w:rPr>
              <w:t>0.6</w:t>
            </w:r>
            <w:r w:rsidR="00003916">
              <w:rPr>
                <w:rFonts w:ascii="맑은 고딕" w:eastAsia="맑은 고딕" w:hAnsi="맑은 고딕" w:cs="굴림" w:hint="eastAsia"/>
                <w:color w:val="000000"/>
                <w:kern w:val="0"/>
                <w:sz w:val="18"/>
                <w:szCs w:val="16"/>
                <w:shd w:val="clear" w:color="auto" w:fill="FFFFFF"/>
              </w:rPr>
              <w:t>(0.</w:t>
            </w:r>
            <w:r w:rsidR="00003916">
              <w:rPr>
                <w:rFonts w:ascii="맑은 고딕" w:eastAsia="맑은 고딕" w:hAnsi="맑은 고딕" w:cs="굴림"/>
                <w:color w:val="000000"/>
                <w:kern w:val="0"/>
                <w:sz w:val="18"/>
                <w:szCs w:val="16"/>
                <w:shd w:val="clear" w:color="auto" w:fill="FFFFFF"/>
              </w:rPr>
              <w:t>7</w:t>
            </w:r>
            <w:r w:rsidR="00003916">
              <w:rPr>
                <w:rFonts w:ascii="맑은 고딕" w:eastAsia="맑은 고딕" w:hAnsi="맑은 고딕" w:cs="굴림" w:hint="eastAsia"/>
                <w:color w:val="000000"/>
                <w:kern w:val="0"/>
                <w:sz w:val="18"/>
                <w:szCs w:val="16"/>
                <w:shd w:val="clear" w:color="auto" w:fill="FFFFFF"/>
              </w:rPr>
              <w:t>-0.7</w:t>
            </w:r>
            <w:r w:rsidR="00E4527D" w:rsidRPr="00154BD0">
              <w:rPr>
                <w:rFonts w:ascii="맑은 고딕" w:eastAsia="맑은 고딕" w:hAnsi="맑은 고딕" w:cs="굴림" w:hint="eastAsia"/>
                <w:color w:val="000000"/>
                <w:kern w:val="0"/>
                <w:sz w:val="18"/>
                <w:szCs w:val="16"/>
                <w:shd w:val="clear" w:color="auto" w:fill="FFFFFF"/>
              </w:rPr>
              <w:t>)</w:t>
            </w:r>
          </w:p>
        </w:tc>
        <w:tc>
          <w:tcPr>
            <w:tcW w:w="1701" w:type="dxa"/>
            <w:tcBorders>
              <w:top w:val="nil"/>
              <w:left w:val="nil"/>
              <w:bottom w:val="nil"/>
              <w:right w:val="nil"/>
            </w:tcBorders>
            <w:tcMar>
              <w:top w:w="0" w:type="dxa"/>
              <w:left w:w="0" w:type="dxa"/>
              <w:bottom w:w="0" w:type="dxa"/>
              <w:right w:w="0" w:type="dxa"/>
            </w:tcMar>
            <w:vAlign w:val="center"/>
            <w:hideMark/>
          </w:tcPr>
          <w:p w:rsidR="00E4527D" w:rsidRPr="00154BD0" w:rsidRDefault="005036D2" w:rsidP="00E4527D">
            <w:pPr>
              <w:shd w:val="clear" w:color="auto" w:fill="FFFFFF"/>
              <w:wordWrap/>
              <w:spacing w:after="0" w:line="240" w:lineRule="auto"/>
              <w:jc w:val="right"/>
              <w:textAlignment w:val="center"/>
              <w:rPr>
                <w:rFonts w:ascii="나눔명조" w:eastAsia="굴림" w:hAnsi="굴림" w:cs="굴림"/>
                <w:color w:val="000000"/>
                <w:kern w:val="0"/>
                <w:sz w:val="18"/>
                <w:szCs w:val="16"/>
              </w:rPr>
            </w:pPr>
            <w:r>
              <w:rPr>
                <w:rFonts w:ascii="맑은 고딕" w:eastAsia="맑은 고딕" w:hAnsi="맑은 고딕" w:cs="굴림" w:hint="eastAsia"/>
                <w:color w:val="000000"/>
                <w:kern w:val="0"/>
                <w:sz w:val="18"/>
                <w:szCs w:val="16"/>
                <w:shd w:val="clear" w:color="auto" w:fill="FFFFFF"/>
              </w:rPr>
              <w:t>0.6(0.6-0.7</w:t>
            </w:r>
            <w:r w:rsidR="00E4527D" w:rsidRPr="00154BD0">
              <w:rPr>
                <w:rFonts w:ascii="맑은 고딕" w:eastAsia="맑은 고딕" w:hAnsi="맑은 고딕" w:cs="굴림" w:hint="eastAsia"/>
                <w:color w:val="000000"/>
                <w:kern w:val="0"/>
                <w:sz w:val="18"/>
                <w:szCs w:val="16"/>
                <w:shd w:val="clear" w:color="auto" w:fill="FFFFFF"/>
              </w:rPr>
              <w:t>)</w:t>
            </w:r>
          </w:p>
        </w:tc>
        <w:tc>
          <w:tcPr>
            <w:tcW w:w="1560" w:type="dxa"/>
            <w:tcBorders>
              <w:top w:val="nil"/>
              <w:left w:val="nil"/>
              <w:bottom w:val="nil"/>
              <w:right w:val="nil"/>
            </w:tcBorders>
            <w:tcMar>
              <w:top w:w="0" w:type="dxa"/>
              <w:left w:w="0" w:type="dxa"/>
              <w:bottom w:w="0" w:type="dxa"/>
              <w:right w:w="0" w:type="dxa"/>
            </w:tcMar>
            <w:vAlign w:val="center"/>
            <w:hideMark/>
          </w:tcPr>
          <w:p w:rsidR="00E4527D" w:rsidRPr="00154BD0" w:rsidRDefault="005036D2" w:rsidP="00E4527D">
            <w:pPr>
              <w:shd w:val="clear" w:color="auto" w:fill="FFFFFF"/>
              <w:wordWrap/>
              <w:spacing w:after="0" w:line="240" w:lineRule="auto"/>
              <w:jc w:val="right"/>
              <w:textAlignment w:val="center"/>
              <w:rPr>
                <w:rFonts w:ascii="나눔명조" w:eastAsia="굴림" w:hAnsi="굴림" w:cs="굴림"/>
                <w:color w:val="000000"/>
                <w:kern w:val="0"/>
                <w:sz w:val="18"/>
                <w:szCs w:val="16"/>
              </w:rPr>
            </w:pPr>
            <w:r>
              <w:rPr>
                <w:rFonts w:ascii="맑은 고딕" w:eastAsia="맑은 고딕" w:hAnsi="맑은 고딕" w:cs="굴림" w:hint="eastAsia"/>
                <w:color w:val="000000"/>
                <w:kern w:val="0"/>
                <w:sz w:val="18"/>
                <w:szCs w:val="16"/>
                <w:shd w:val="clear" w:color="auto" w:fill="FFFFFF"/>
              </w:rPr>
              <w:t>0.8(0.8-0.9</w:t>
            </w:r>
            <w:r w:rsidR="00E4527D" w:rsidRPr="00154BD0">
              <w:rPr>
                <w:rFonts w:ascii="맑은 고딕" w:eastAsia="맑은 고딕" w:hAnsi="맑은 고딕" w:cs="굴림" w:hint="eastAsia"/>
                <w:color w:val="000000"/>
                <w:kern w:val="0"/>
                <w:sz w:val="18"/>
                <w:szCs w:val="16"/>
                <w:shd w:val="clear" w:color="auto" w:fill="FFFFFF"/>
              </w:rPr>
              <w:t>)</w:t>
            </w:r>
          </w:p>
        </w:tc>
      </w:tr>
      <w:tr w:rsidR="00E4527D" w:rsidRPr="00154BD0" w:rsidTr="00E4527D">
        <w:trPr>
          <w:trHeight w:val="35"/>
        </w:trPr>
        <w:tc>
          <w:tcPr>
            <w:tcW w:w="0" w:type="auto"/>
            <w:vMerge/>
            <w:tcBorders>
              <w:top w:val="single" w:sz="12" w:space="0" w:color="000000"/>
              <w:left w:val="nil"/>
              <w:bottom w:val="single" w:sz="12" w:space="0" w:color="000000"/>
              <w:right w:val="nil"/>
            </w:tcBorders>
            <w:vAlign w:val="center"/>
            <w:hideMark/>
          </w:tcPr>
          <w:p w:rsidR="00E4527D" w:rsidRPr="00154BD0" w:rsidRDefault="00E4527D" w:rsidP="00E4527D">
            <w:pPr>
              <w:widowControl/>
              <w:wordWrap/>
              <w:autoSpaceDE/>
              <w:autoSpaceDN/>
              <w:spacing w:after="0" w:line="240" w:lineRule="auto"/>
              <w:jc w:val="left"/>
              <w:rPr>
                <w:rFonts w:ascii="함초롬바탕" w:eastAsia="굴림" w:hAnsi="굴림" w:cs="굴림"/>
                <w:color w:val="000000"/>
                <w:kern w:val="0"/>
                <w:szCs w:val="20"/>
              </w:rPr>
            </w:pPr>
          </w:p>
        </w:tc>
        <w:tc>
          <w:tcPr>
            <w:tcW w:w="1564" w:type="dxa"/>
            <w:vMerge w:val="restart"/>
            <w:tcBorders>
              <w:top w:val="nil"/>
              <w:left w:val="nil"/>
              <w:right w:val="nil"/>
            </w:tcBorders>
            <w:tcMar>
              <w:top w:w="0" w:type="dxa"/>
              <w:left w:w="0" w:type="dxa"/>
              <w:bottom w:w="0" w:type="dxa"/>
              <w:right w:w="0" w:type="dxa"/>
            </w:tcMar>
            <w:vAlign w:val="center"/>
            <w:hideMark/>
          </w:tcPr>
          <w:p w:rsidR="00E4527D" w:rsidRPr="00154BD0" w:rsidRDefault="00E4527D" w:rsidP="00E4527D">
            <w:pPr>
              <w:shd w:val="clear" w:color="auto" w:fill="FFFFFF"/>
              <w:wordWrap/>
              <w:spacing w:after="0" w:line="240" w:lineRule="auto"/>
              <w:jc w:val="left"/>
              <w:textAlignment w:val="center"/>
              <w:rPr>
                <w:rFonts w:ascii="나눔명조" w:eastAsia="굴림" w:hAnsi="굴림" w:cs="굴림"/>
                <w:color w:val="000000"/>
                <w:kern w:val="0"/>
                <w:sz w:val="16"/>
                <w:szCs w:val="16"/>
              </w:rPr>
            </w:pPr>
            <w:r>
              <w:rPr>
                <w:rFonts w:ascii="맑은 고딕" w:eastAsia="맑은 고딕" w:hAnsi="맑은 고딕" w:cs="굴림" w:hint="eastAsia"/>
                <w:color w:val="000000"/>
                <w:kern w:val="0"/>
                <w:sz w:val="14"/>
                <w:szCs w:val="14"/>
                <w:shd w:val="clear" w:color="auto" w:fill="FFFFFF"/>
              </w:rPr>
              <w:t>Marriage</w:t>
            </w:r>
            <w:r>
              <w:rPr>
                <w:rFonts w:ascii="맑은 고딕" w:eastAsia="맑은 고딕" w:hAnsi="맑은 고딕" w:cs="굴림"/>
                <w:color w:val="000000"/>
                <w:kern w:val="0"/>
                <w:sz w:val="14"/>
                <w:szCs w:val="14"/>
                <w:shd w:val="clear" w:color="auto" w:fill="FFFFFF"/>
              </w:rPr>
              <w:t xml:space="preserve"> Status</w:t>
            </w:r>
          </w:p>
        </w:tc>
        <w:tc>
          <w:tcPr>
            <w:tcW w:w="1533" w:type="dxa"/>
            <w:tcBorders>
              <w:top w:val="nil"/>
              <w:left w:val="nil"/>
              <w:bottom w:val="nil"/>
              <w:right w:val="nil"/>
            </w:tcBorders>
            <w:tcMar>
              <w:top w:w="0" w:type="dxa"/>
              <w:left w:w="0" w:type="dxa"/>
              <w:bottom w:w="0" w:type="dxa"/>
              <w:right w:w="0" w:type="dxa"/>
            </w:tcMar>
            <w:vAlign w:val="center"/>
            <w:hideMark/>
          </w:tcPr>
          <w:p w:rsidR="00E4527D" w:rsidRPr="00154BD0" w:rsidRDefault="00B01254" w:rsidP="00E4527D">
            <w:pPr>
              <w:shd w:val="clear" w:color="auto" w:fill="FFFFFF"/>
              <w:wordWrap/>
              <w:spacing w:after="0" w:line="240" w:lineRule="auto"/>
              <w:jc w:val="left"/>
              <w:textAlignment w:val="center"/>
              <w:rPr>
                <w:rFonts w:ascii="나눔명조" w:eastAsia="굴림" w:hAnsi="굴림" w:cs="굴림"/>
                <w:color w:val="000000"/>
                <w:kern w:val="0"/>
                <w:sz w:val="18"/>
                <w:szCs w:val="18"/>
              </w:rPr>
            </w:pPr>
            <w:r>
              <w:rPr>
                <w:rFonts w:ascii="맑은 고딕" w:eastAsia="맑은 고딕" w:hAnsi="맑은 고딕" w:cs="굴림" w:hint="eastAsia"/>
                <w:color w:val="000000"/>
                <w:spacing w:val="-10"/>
                <w:kern w:val="0"/>
                <w:sz w:val="14"/>
                <w:szCs w:val="14"/>
                <w:shd w:val="clear" w:color="auto" w:fill="FFFFFF"/>
              </w:rPr>
              <w:t>Lives w</w:t>
            </w:r>
            <w:r w:rsidR="00AD0C4F">
              <w:rPr>
                <w:rFonts w:ascii="맑은 고딕" w:eastAsia="맑은 고딕" w:hAnsi="맑은 고딕" w:cs="굴림" w:hint="eastAsia"/>
                <w:color w:val="000000"/>
                <w:spacing w:val="-10"/>
                <w:kern w:val="0"/>
                <w:sz w:val="14"/>
                <w:szCs w:val="14"/>
                <w:shd w:val="clear" w:color="auto" w:fill="FFFFFF"/>
              </w:rPr>
              <w:t>ith spo</w:t>
            </w:r>
            <w:r w:rsidR="00E4527D">
              <w:rPr>
                <w:rFonts w:ascii="맑은 고딕" w:eastAsia="맑은 고딕" w:hAnsi="맑은 고딕" w:cs="굴림" w:hint="eastAsia"/>
                <w:color w:val="000000"/>
                <w:spacing w:val="-10"/>
                <w:kern w:val="0"/>
                <w:sz w:val="14"/>
                <w:szCs w:val="14"/>
                <w:shd w:val="clear" w:color="auto" w:fill="FFFFFF"/>
              </w:rPr>
              <w:t>use</w:t>
            </w:r>
            <w:r w:rsidR="00E4527D" w:rsidRPr="00154BD0">
              <w:rPr>
                <w:rFonts w:ascii="맑은 고딕" w:eastAsia="맑은 고딕" w:hAnsi="맑은 고딕" w:cs="굴림" w:hint="eastAsia"/>
                <w:color w:val="000000"/>
                <w:spacing w:val="-10"/>
                <w:kern w:val="0"/>
                <w:sz w:val="14"/>
                <w:szCs w:val="14"/>
                <w:shd w:val="clear" w:color="auto" w:fill="FFFFFF"/>
              </w:rPr>
              <w:t>(ref)</w:t>
            </w:r>
          </w:p>
        </w:tc>
        <w:tc>
          <w:tcPr>
            <w:tcW w:w="1545" w:type="dxa"/>
            <w:tcBorders>
              <w:top w:val="nil"/>
              <w:left w:val="nil"/>
              <w:bottom w:val="nil"/>
              <w:right w:val="nil"/>
            </w:tcBorders>
            <w:tcMar>
              <w:top w:w="0" w:type="dxa"/>
              <w:left w:w="0" w:type="dxa"/>
              <w:bottom w:w="0" w:type="dxa"/>
              <w:right w:w="0" w:type="dxa"/>
            </w:tcMar>
            <w:vAlign w:val="center"/>
            <w:hideMark/>
          </w:tcPr>
          <w:p w:rsidR="00E4527D" w:rsidRPr="00154BD0" w:rsidRDefault="00E4527D" w:rsidP="00E4527D">
            <w:pPr>
              <w:shd w:val="clear" w:color="auto" w:fill="FFFFFF"/>
              <w:wordWrap/>
              <w:spacing w:after="0" w:line="240" w:lineRule="auto"/>
              <w:jc w:val="right"/>
              <w:textAlignment w:val="center"/>
              <w:rPr>
                <w:rFonts w:ascii="나눔명조" w:eastAsia="굴림" w:hAnsi="굴림" w:cs="굴림"/>
                <w:color w:val="000000"/>
                <w:kern w:val="0"/>
                <w:sz w:val="18"/>
                <w:szCs w:val="16"/>
              </w:rPr>
            </w:pPr>
          </w:p>
        </w:tc>
        <w:tc>
          <w:tcPr>
            <w:tcW w:w="1701" w:type="dxa"/>
            <w:tcBorders>
              <w:top w:val="nil"/>
              <w:left w:val="nil"/>
              <w:bottom w:val="nil"/>
              <w:right w:val="nil"/>
            </w:tcBorders>
            <w:tcMar>
              <w:top w:w="0" w:type="dxa"/>
              <w:left w:w="0" w:type="dxa"/>
              <w:bottom w:w="0" w:type="dxa"/>
              <w:right w:w="0" w:type="dxa"/>
            </w:tcMar>
            <w:vAlign w:val="center"/>
            <w:hideMark/>
          </w:tcPr>
          <w:p w:rsidR="00E4527D" w:rsidRPr="00154BD0" w:rsidRDefault="00E4527D" w:rsidP="00E4527D">
            <w:pPr>
              <w:shd w:val="clear" w:color="auto" w:fill="FFFFFF"/>
              <w:wordWrap/>
              <w:spacing w:after="0" w:line="240" w:lineRule="auto"/>
              <w:jc w:val="right"/>
              <w:textAlignment w:val="center"/>
              <w:rPr>
                <w:rFonts w:ascii="나눔명조" w:eastAsia="굴림" w:hAnsi="굴림" w:cs="굴림"/>
                <w:color w:val="000000"/>
                <w:kern w:val="0"/>
                <w:sz w:val="18"/>
                <w:szCs w:val="16"/>
              </w:rPr>
            </w:pPr>
          </w:p>
        </w:tc>
        <w:tc>
          <w:tcPr>
            <w:tcW w:w="1560" w:type="dxa"/>
            <w:tcBorders>
              <w:top w:val="nil"/>
              <w:left w:val="nil"/>
              <w:bottom w:val="nil"/>
              <w:right w:val="nil"/>
            </w:tcBorders>
            <w:tcMar>
              <w:top w:w="0" w:type="dxa"/>
              <w:left w:w="0" w:type="dxa"/>
              <w:bottom w:w="0" w:type="dxa"/>
              <w:right w:w="0" w:type="dxa"/>
            </w:tcMar>
            <w:vAlign w:val="center"/>
            <w:hideMark/>
          </w:tcPr>
          <w:p w:rsidR="00E4527D" w:rsidRPr="00154BD0" w:rsidRDefault="00E4527D" w:rsidP="00E4527D">
            <w:pPr>
              <w:shd w:val="clear" w:color="auto" w:fill="FFFFFF"/>
              <w:wordWrap/>
              <w:spacing w:after="0" w:line="240" w:lineRule="auto"/>
              <w:jc w:val="right"/>
              <w:textAlignment w:val="center"/>
              <w:rPr>
                <w:rFonts w:ascii="나눔명조" w:eastAsia="굴림" w:hAnsi="굴림" w:cs="굴림"/>
                <w:color w:val="000000"/>
                <w:kern w:val="0"/>
                <w:sz w:val="18"/>
                <w:szCs w:val="16"/>
              </w:rPr>
            </w:pPr>
          </w:p>
        </w:tc>
      </w:tr>
      <w:tr w:rsidR="00E4527D" w:rsidRPr="00154BD0" w:rsidTr="00E4527D">
        <w:trPr>
          <w:trHeight w:val="379"/>
        </w:trPr>
        <w:tc>
          <w:tcPr>
            <w:tcW w:w="0" w:type="auto"/>
            <w:vMerge/>
            <w:tcBorders>
              <w:top w:val="single" w:sz="12" w:space="0" w:color="000000"/>
              <w:left w:val="nil"/>
              <w:bottom w:val="single" w:sz="12" w:space="0" w:color="000000"/>
              <w:right w:val="nil"/>
            </w:tcBorders>
            <w:vAlign w:val="center"/>
            <w:hideMark/>
          </w:tcPr>
          <w:p w:rsidR="00E4527D" w:rsidRPr="00154BD0" w:rsidRDefault="00E4527D" w:rsidP="00E4527D">
            <w:pPr>
              <w:widowControl/>
              <w:wordWrap/>
              <w:autoSpaceDE/>
              <w:autoSpaceDN/>
              <w:spacing w:after="0" w:line="240" w:lineRule="auto"/>
              <w:jc w:val="left"/>
              <w:rPr>
                <w:rFonts w:ascii="함초롬바탕" w:eastAsia="굴림" w:hAnsi="굴림" w:cs="굴림"/>
                <w:color w:val="000000"/>
                <w:kern w:val="0"/>
                <w:szCs w:val="20"/>
              </w:rPr>
            </w:pPr>
          </w:p>
        </w:tc>
        <w:tc>
          <w:tcPr>
            <w:tcW w:w="1564" w:type="dxa"/>
            <w:vMerge/>
            <w:tcBorders>
              <w:left w:val="nil"/>
              <w:bottom w:val="nil"/>
              <w:right w:val="nil"/>
            </w:tcBorders>
            <w:tcMar>
              <w:top w:w="0" w:type="dxa"/>
              <w:left w:w="0" w:type="dxa"/>
              <w:bottom w:w="0" w:type="dxa"/>
              <w:right w:w="0" w:type="dxa"/>
            </w:tcMar>
            <w:vAlign w:val="center"/>
            <w:hideMark/>
          </w:tcPr>
          <w:p w:rsidR="00E4527D" w:rsidRPr="00154BD0" w:rsidRDefault="00E4527D" w:rsidP="00E4527D">
            <w:pPr>
              <w:wordWrap/>
              <w:spacing w:after="0" w:line="384" w:lineRule="auto"/>
              <w:jc w:val="left"/>
              <w:textAlignment w:val="baseline"/>
              <w:rPr>
                <w:rFonts w:ascii="함초롬바탕" w:eastAsia="굴림" w:hAnsi="굴림" w:cs="굴림"/>
                <w:color w:val="000000"/>
                <w:kern w:val="0"/>
                <w:szCs w:val="20"/>
              </w:rPr>
            </w:pPr>
          </w:p>
        </w:tc>
        <w:tc>
          <w:tcPr>
            <w:tcW w:w="1533" w:type="dxa"/>
            <w:tcBorders>
              <w:top w:val="nil"/>
              <w:left w:val="nil"/>
              <w:bottom w:val="nil"/>
              <w:right w:val="nil"/>
            </w:tcBorders>
            <w:tcMar>
              <w:top w:w="0" w:type="dxa"/>
              <w:left w:w="0" w:type="dxa"/>
              <w:bottom w:w="0" w:type="dxa"/>
              <w:right w:w="0" w:type="dxa"/>
            </w:tcMar>
            <w:vAlign w:val="center"/>
            <w:hideMark/>
          </w:tcPr>
          <w:p w:rsidR="00E4527D" w:rsidRPr="00154BD0" w:rsidRDefault="00B01254" w:rsidP="00E4527D">
            <w:pPr>
              <w:shd w:val="clear" w:color="auto" w:fill="FFFFFF"/>
              <w:wordWrap/>
              <w:spacing w:after="0" w:line="240" w:lineRule="auto"/>
              <w:jc w:val="left"/>
              <w:textAlignment w:val="center"/>
              <w:rPr>
                <w:rFonts w:ascii="나눔명조" w:eastAsia="굴림" w:hAnsi="굴림" w:cs="굴림"/>
                <w:color w:val="000000"/>
                <w:kern w:val="0"/>
                <w:sz w:val="16"/>
                <w:szCs w:val="16"/>
              </w:rPr>
            </w:pPr>
            <w:r>
              <w:rPr>
                <w:rFonts w:ascii="맑은 고딕" w:eastAsia="맑은 고딕" w:hAnsi="맑은 고딕" w:cs="굴림" w:hint="eastAsia"/>
                <w:color w:val="000000"/>
                <w:kern w:val="0"/>
                <w:sz w:val="14"/>
                <w:szCs w:val="14"/>
                <w:shd w:val="clear" w:color="auto" w:fill="FFFFFF"/>
              </w:rPr>
              <w:t>Does not live with spouse</w:t>
            </w:r>
          </w:p>
        </w:tc>
        <w:tc>
          <w:tcPr>
            <w:tcW w:w="1545" w:type="dxa"/>
            <w:tcBorders>
              <w:top w:val="nil"/>
              <w:left w:val="nil"/>
              <w:bottom w:val="nil"/>
              <w:right w:val="nil"/>
            </w:tcBorders>
            <w:tcMar>
              <w:top w:w="0" w:type="dxa"/>
              <w:left w:w="0" w:type="dxa"/>
              <w:bottom w:w="0" w:type="dxa"/>
              <w:right w:w="0" w:type="dxa"/>
            </w:tcMar>
            <w:vAlign w:val="center"/>
            <w:hideMark/>
          </w:tcPr>
          <w:p w:rsidR="00E4527D" w:rsidRPr="00154BD0" w:rsidRDefault="005036D2" w:rsidP="00E4527D">
            <w:pPr>
              <w:shd w:val="clear" w:color="auto" w:fill="FFFFFF"/>
              <w:wordWrap/>
              <w:spacing w:after="0" w:line="240" w:lineRule="auto"/>
              <w:jc w:val="right"/>
              <w:textAlignment w:val="center"/>
              <w:rPr>
                <w:rFonts w:ascii="나눔명조" w:eastAsia="굴림" w:hAnsi="굴림" w:cs="굴림"/>
                <w:color w:val="000000"/>
                <w:kern w:val="0"/>
                <w:sz w:val="18"/>
                <w:szCs w:val="16"/>
              </w:rPr>
            </w:pPr>
            <w:r>
              <w:rPr>
                <w:rFonts w:ascii="맑은 고딕" w:eastAsia="맑은 고딕" w:hAnsi="맑은 고딕" w:cs="굴림" w:hint="eastAsia"/>
                <w:color w:val="000000"/>
                <w:kern w:val="0"/>
                <w:sz w:val="18"/>
                <w:szCs w:val="16"/>
                <w:shd w:val="clear" w:color="auto" w:fill="FFFFFF"/>
              </w:rPr>
              <w:t>0.5(0.5-0.5</w:t>
            </w:r>
            <w:r w:rsidR="00E4527D" w:rsidRPr="00154BD0">
              <w:rPr>
                <w:rFonts w:ascii="맑은 고딕" w:eastAsia="맑은 고딕" w:hAnsi="맑은 고딕" w:cs="굴림" w:hint="eastAsia"/>
                <w:color w:val="000000"/>
                <w:kern w:val="0"/>
                <w:sz w:val="18"/>
                <w:szCs w:val="16"/>
                <w:shd w:val="clear" w:color="auto" w:fill="FFFFFF"/>
              </w:rPr>
              <w:t>)</w:t>
            </w:r>
          </w:p>
        </w:tc>
        <w:tc>
          <w:tcPr>
            <w:tcW w:w="1701" w:type="dxa"/>
            <w:tcBorders>
              <w:top w:val="nil"/>
              <w:left w:val="nil"/>
              <w:bottom w:val="nil"/>
              <w:right w:val="nil"/>
            </w:tcBorders>
            <w:tcMar>
              <w:top w:w="0" w:type="dxa"/>
              <w:left w:w="0" w:type="dxa"/>
              <w:bottom w:w="0" w:type="dxa"/>
              <w:right w:w="0" w:type="dxa"/>
            </w:tcMar>
            <w:vAlign w:val="center"/>
            <w:hideMark/>
          </w:tcPr>
          <w:p w:rsidR="00E4527D" w:rsidRPr="00154BD0" w:rsidRDefault="005036D2" w:rsidP="00E4527D">
            <w:pPr>
              <w:shd w:val="clear" w:color="auto" w:fill="FFFFFF"/>
              <w:wordWrap/>
              <w:spacing w:after="0" w:line="240" w:lineRule="auto"/>
              <w:jc w:val="right"/>
              <w:textAlignment w:val="center"/>
              <w:rPr>
                <w:rFonts w:ascii="나눔명조" w:eastAsia="굴림" w:hAnsi="굴림" w:cs="굴림"/>
                <w:color w:val="000000"/>
                <w:kern w:val="0"/>
                <w:sz w:val="18"/>
                <w:szCs w:val="16"/>
              </w:rPr>
            </w:pPr>
            <w:r>
              <w:rPr>
                <w:rFonts w:ascii="맑은 고딕" w:eastAsia="맑은 고딕" w:hAnsi="맑은 고딕" w:cs="굴림" w:hint="eastAsia"/>
                <w:color w:val="000000"/>
                <w:kern w:val="0"/>
                <w:sz w:val="18"/>
                <w:szCs w:val="16"/>
                <w:shd w:val="clear" w:color="auto" w:fill="FFFFFF"/>
              </w:rPr>
              <w:t>0.6(0.6-0.6</w:t>
            </w:r>
            <w:r w:rsidR="00E4527D" w:rsidRPr="00154BD0">
              <w:rPr>
                <w:rFonts w:ascii="맑은 고딕" w:eastAsia="맑은 고딕" w:hAnsi="맑은 고딕" w:cs="굴림" w:hint="eastAsia"/>
                <w:color w:val="000000"/>
                <w:kern w:val="0"/>
                <w:sz w:val="18"/>
                <w:szCs w:val="16"/>
                <w:shd w:val="clear" w:color="auto" w:fill="FFFFFF"/>
              </w:rPr>
              <w:t>)</w:t>
            </w:r>
          </w:p>
        </w:tc>
        <w:tc>
          <w:tcPr>
            <w:tcW w:w="1560" w:type="dxa"/>
            <w:tcBorders>
              <w:top w:val="nil"/>
              <w:left w:val="nil"/>
              <w:bottom w:val="nil"/>
              <w:right w:val="nil"/>
            </w:tcBorders>
            <w:tcMar>
              <w:top w:w="0" w:type="dxa"/>
              <w:left w:w="0" w:type="dxa"/>
              <w:bottom w:w="0" w:type="dxa"/>
              <w:right w:w="0" w:type="dxa"/>
            </w:tcMar>
            <w:vAlign w:val="center"/>
            <w:hideMark/>
          </w:tcPr>
          <w:p w:rsidR="00E4527D" w:rsidRPr="00154BD0" w:rsidRDefault="005036D2" w:rsidP="00E4527D">
            <w:pPr>
              <w:shd w:val="clear" w:color="auto" w:fill="FFFFFF"/>
              <w:wordWrap/>
              <w:spacing w:after="0" w:line="240" w:lineRule="auto"/>
              <w:jc w:val="right"/>
              <w:textAlignment w:val="center"/>
              <w:rPr>
                <w:rFonts w:ascii="나눔명조" w:eastAsia="굴림" w:hAnsi="굴림" w:cs="굴림"/>
                <w:color w:val="000000"/>
                <w:kern w:val="0"/>
                <w:sz w:val="18"/>
                <w:szCs w:val="16"/>
              </w:rPr>
            </w:pPr>
            <w:r>
              <w:rPr>
                <w:rFonts w:ascii="맑은 고딕" w:eastAsia="맑은 고딕" w:hAnsi="맑은 고딕" w:cs="굴림" w:hint="eastAsia"/>
                <w:color w:val="000000"/>
                <w:kern w:val="0"/>
                <w:sz w:val="18"/>
                <w:szCs w:val="16"/>
                <w:shd w:val="clear" w:color="auto" w:fill="FFFFFF"/>
              </w:rPr>
              <w:t>0.6(0.5-0.6</w:t>
            </w:r>
            <w:r w:rsidR="00E4527D" w:rsidRPr="00154BD0">
              <w:rPr>
                <w:rFonts w:ascii="맑은 고딕" w:eastAsia="맑은 고딕" w:hAnsi="맑은 고딕" w:cs="굴림" w:hint="eastAsia"/>
                <w:color w:val="000000"/>
                <w:kern w:val="0"/>
                <w:sz w:val="18"/>
                <w:szCs w:val="16"/>
                <w:shd w:val="clear" w:color="auto" w:fill="FFFFFF"/>
              </w:rPr>
              <w:t>)</w:t>
            </w:r>
          </w:p>
        </w:tc>
      </w:tr>
      <w:tr w:rsidR="00E4527D" w:rsidRPr="00154BD0" w:rsidTr="00E4527D">
        <w:trPr>
          <w:trHeight w:val="216"/>
        </w:trPr>
        <w:tc>
          <w:tcPr>
            <w:tcW w:w="0" w:type="auto"/>
            <w:vMerge/>
            <w:tcBorders>
              <w:top w:val="single" w:sz="12" w:space="0" w:color="000000"/>
              <w:left w:val="nil"/>
              <w:bottom w:val="single" w:sz="12" w:space="0" w:color="000000"/>
              <w:right w:val="nil"/>
            </w:tcBorders>
            <w:vAlign w:val="center"/>
            <w:hideMark/>
          </w:tcPr>
          <w:p w:rsidR="00E4527D" w:rsidRPr="00154BD0" w:rsidRDefault="00E4527D" w:rsidP="00E4527D">
            <w:pPr>
              <w:widowControl/>
              <w:wordWrap/>
              <w:autoSpaceDE/>
              <w:autoSpaceDN/>
              <w:spacing w:after="0" w:line="240" w:lineRule="auto"/>
              <w:jc w:val="left"/>
              <w:rPr>
                <w:rFonts w:ascii="함초롬바탕" w:eastAsia="굴림" w:hAnsi="굴림" w:cs="굴림"/>
                <w:color w:val="000000"/>
                <w:kern w:val="0"/>
                <w:szCs w:val="20"/>
              </w:rPr>
            </w:pPr>
          </w:p>
        </w:tc>
        <w:tc>
          <w:tcPr>
            <w:tcW w:w="1564" w:type="dxa"/>
            <w:vMerge w:val="restart"/>
            <w:tcBorders>
              <w:top w:val="nil"/>
              <w:left w:val="nil"/>
              <w:right w:val="nil"/>
            </w:tcBorders>
            <w:tcMar>
              <w:top w:w="0" w:type="dxa"/>
              <w:left w:w="0" w:type="dxa"/>
              <w:bottom w:w="0" w:type="dxa"/>
              <w:right w:w="0" w:type="dxa"/>
            </w:tcMar>
            <w:vAlign w:val="center"/>
            <w:hideMark/>
          </w:tcPr>
          <w:p w:rsidR="00E4527D" w:rsidRPr="00154BD0" w:rsidRDefault="00475C21" w:rsidP="00B01254">
            <w:pPr>
              <w:shd w:val="clear" w:color="auto" w:fill="FFFFFF"/>
              <w:wordWrap/>
              <w:spacing w:after="0" w:line="240" w:lineRule="auto"/>
              <w:jc w:val="left"/>
              <w:textAlignment w:val="center"/>
              <w:rPr>
                <w:rFonts w:ascii="나눔명조" w:eastAsia="굴림" w:hAnsi="굴림" w:cs="굴림"/>
                <w:color w:val="000000"/>
                <w:kern w:val="0"/>
                <w:sz w:val="16"/>
                <w:szCs w:val="16"/>
              </w:rPr>
            </w:pPr>
            <w:r>
              <w:rPr>
                <w:rFonts w:ascii="맑은 고딕" w:eastAsia="맑은 고딕" w:hAnsi="맑은 고딕" w:cs="굴림"/>
                <w:color w:val="000000"/>
                <w:kern w:val="0"/>
                <w:sz w:val="14"/>
                <w:szCs w:val="14"/>
                <w:shd w:val="clear" w:color="auto" w:fill="FFFFFF"/>
              </w:rPr>
              <w:t xml:space="preserve">Monthly </w:t>
            </w:r>
            <w:r w:rsidR="00E4527D">
              <w:rPr>
                <w:rFonts w:ascii="맑은 고딕" w:eastAsia="맑은 고딕" w:hAnsi="맑은 고딕" w:cs="굴림" w:hint="eastAsia"/>
                <w:color w:val="000000"/>
                <w:kern w:val="0"/>
                <w:sz w:val="14"/>
                <w:szCs w:val="14"/>
                <w:shd w:val="clear" w:color="auto" w:fill="FFFFFF"/>
              </w:rPr>
              <w:t>H</w:t>
            </w:r>
            <w:r w:rsidR="00E4527D">
              <w:rPr>
                <w:rFonts w:ascii="맑은 고딕" w:eastAsia="맑은 고딕" w:hAnsi="맑은 고딕" w:cs="굴림"/>
                <w:color w:val="000000"/>
                <w:kern w:val="0"/>
                <w:sz w:val="14"/>
                <w:szCs w:val="14"/>
                <w:shd w:val="clear" w:color="auto" w:fill="FFFFFF"/>
              </w:rPr>
              <w:t xml:space="preserve">ousehold </w:t>
            </w:r>
            <w:proofErr w:type="gramStart"/>
            <w:r w:rsidR="00E4527D">
              <w:rPr>
                <w:rFonts w:ascii="맑은 고딕" w:eastAsia="맑은 고딕" w:hAnsi="맑은 고딕" w:cs="굴림"/>
                <w:color w:val="000000"/>
                <w:kern w:val="0"/>
                <w:sz w:val="14"/>
                <w:szCs w:val="14"/>
                <w:shd w:val="clear" w:color="auto" w:fill="FFFFFF"/>
              </w:rPr>
              <w:t>Income(</w:t>
            </w:r>
            <w:proofErr w:type="gramEnd"/>
            <w:r w:rsidR="00E5050A">
              <w:rPr>
                <w:rFonts w:ascii="맑은 고딕" w:eastAsia="맑은 고딕" w:hAnsi="맑은 고딕" w:cs="굴림" w:hint="eastAsia"/>
                <w:color w:val="000000"/>
                <w:kern w:val="0"/>
                <w:sz w:val="14"/>
                <w:szCs w:val="14"/>
                <w:shd w:val="clear" w:color="auto" w:fill="FFFFFF"/>
              </w:rPr>
              <w:t>10</w:t>
            </w:r>
            <w:r w:rsidR="00E5050A">
              <w:rPr>
                <w:rFonts w:ascii="맑은 고딕" w:eastAsia="맑은 고딕" w:hAnsi="맑은 고딕" w:cs="굴림" w:hint="eastAsia"/>
                <w:color w:val="000000"/>
                <w:kern w:val="0"/>
                <w:sz w:val="14"/>
                <w:szCs w:val="14"/>
                <w:shd w:val="clear" w:color="auto" w:fill="FFFFFF"/>
                <w:vertAlign w:val="superscript"/>
              </w:rPr>
              <w:t>4</w:t>
            </w:r>
            <w:r w:rsidR="00E4527D">
              <w:rPr>
                <w:rFonts w:ascii="맑은 고딕" w:eastAsia="맑은 고딕" w:hAnsi="맑은 고딕" w:cs="굴림"/>
                <w:color w:val="000000"/>
                <w:kern w:val="0"/>
                <w:sz w:val="14"/>
                <w:szCs w:val="14"/>
                <w:shd w:val="clear" w:color="auto" w:fill="FFFFFF"/>
              </w:rPr>
              <w:t xml:space="preserve"> </w:t>
            </w:r>
            <w:r w:rsidR="00E5050A">
              <w:rPr>
                <w:rFonts w:ascii="맑은 고딕" w:eastAsia="맑은 고딕" w:hAnsi="맑은 고딕" w:cs="굴림" w:hint="eastAsia"/>
                <w:color w:val="000000"/>
                <w:kern w:val="0"/>
                <w:sz w:val="14"/>
                <w:szCs w:val="14"/>
                <w:shd w:val="clear" w:color="auto" w:fill="FFFFFF"/>
              </w:rPr>
              <w:t xml:space="preserve">Korean </w:t>
            </w:r>
            <w:r w:rsidR="00E4527D">
              <w:rPr>
                <w:rFonts w:ascii="맑은 고딕" w:eastAsia="맑은 고딕" w:hAnsi="맑은 고딕" w:cs="굴림"/>
                <w:color w:val="000000"/>
                <w:kern w:val="0"/>
                <w:sz w:val="14"/>
                <w:szCs w:val="14"/>
                <w:shd w:val="clear" w:color="auto" w:fill="FFFFFF"/>
              </w:rPr>
              <w:t>won)</w:t>
            </w:r>
          </w:p>
        </w:tc>
        <w:tc>
          <w:tcPr>
            <w:tcW w:w="1533" w:type="dxa"/>
            <w:tcBorders>
              <w:top w:val="nil"/>
              <w:left w:val="nil"/>
              <w:bottom w:val="nil"/>
              <w:right w:val="nil"/>
            </w:tcBorders>
            <w:tcMar>
              <w:top w:w="0" w:type="dxa"/>
              <w:left w:w="0" w:type="dxa"/>
              <w:bottom w:w="0" w:type="dxa"/>
              <w:right w:w="0" w:type="dxa"/>
            </w:tcMar>
            <w:vAlign w:val="center"/>
            <w:hideMark/>
          </w:tcPr>
          <w:p w:rsidR="00E4527D" w:rsidRPr="00154BD0" w:rsidRDefault="00E4527D" w:rsidP="00E4527D">
            <w:pPr>
              <w:shd w:val="clear" w:color="auto" w:fill="FFFFFF"/>
              <w:wordWrap/>
              <w:spacing w:after="0" w:line="240" w:lineRule="auto"/>
              <w:jc w:val="left"/>
              <w:textAlignment w:val="center"/>
              <w:rPr>
                <w:rFonts w:ascii="나눔명조" w:eastAsia="굴림" w:hAnsi="굴림" w:cs="굴림"/>
                <w:color w:val="000000"/>
                <w:kern w:val="0"/>
                <w:sz w:val="16"/>
                <w:szCs w:val="16"/>
              </w:rPr>
            </w:pPr>
            <w:r w:rsidRPr="00154BD0">
              <w:rPr>
                <w:rFonts w:ascii="맑은 고딕" w:eastAsia="맑은 고딕" w:hAnsi="맑은 고딕" w:cs="굴림" w:hint="eastAsia"/>
                <w:color w:val="000000"/>
                <w:kern w:val="0"/>
                <w:sz w:val="14"/>
                <w:szCs w:val="14"/>
                <w:shd w:val="clear" w:color="auto" w:fill="FFFFFF"/>
              </w:rPr>
              <w:t>100 (ref)</w:t>
            </w:r>
          </w:p>
        </w:tc>
        <w:tc>
          <w:tcPr>
            <w:tcW w:w="1545" w:type="dxa"/>
            <w:tcBorders>
              <w:top w:val="nil"/>
              <w:left w:val="nil"/>
              <w:bottom w:val="nil"/>
              <w:right w:val="nil"/>
            </w:tcBorders>
            <w:tcMar>
              <w:top w:w="0" w:type="dxa"/>
              <w:left w:w="0" w:type="dxa"/>
              <w:bottom w:w="0" w:type="dxa"/>
              <w:right w:w="0" w:type="dxa"/>
            </w:tcMar>
            <w:vAlign w:val="center"/>
            <w:hideMark/>
          </w:tcPr>
          <w:p w:rsidR="00E4527D" w:rsidRPr="00154BD0" w:rsidRDefault="00E4527D" w:rsidP="00E4527D">
            <w:pPr>
              <w:shd w:val="clear" w:color="auto" w:fill="FFFFFF"/>
              <w:wordWrap/>
              <w:spacing w:after="0" w:line="240" w:lineRule="auto"/>
              <w:jc w:val="right"/>
              <w:textAlignment w:val="center"/>
              <w:rPr>
                <w:rFonts w:ascii="나눔명조" w:eastAsia="굴림" w:hAnsi="굴림" w:cs="굴림"/>
                <w:color w:val="000000"/>
                <w:kern w:val="0"/>
                <w:sz w:val="18"/>
                <w:szCs w:val="16"/>
              </w:rPr>
            </w:pPr>
          </w:p>
        </w:tc>
        <w:tc>
          <w:tcPr>
            <w:tcW w:w="1701" w:type="dxa"/>
            <w:tcBorders>
              <w:top w:val="nil"/>
              <w:left w:val="nil"/>
              <w:bottom w:val="nil"/>
              <w:right w:val="nil"/>
            </w:tcBorders>
            <w:tcMar>
              <w:top w:w="0" w:type="dxa"/>
              <w:left w:w="0" w:type="dxa"/>
              <w:bottom w:w="0" w:type="dxa"/>
              <w:right w:w="0" w:type="dxa"/>
            </w:tcMar>
            <w:vAlign w:val="center"/>
            <w:hideMark/>
          </w:tcPr>
          <w:p w:rsidR="00E4527D" w:rsidRPr="00154BD0" w:rsidRDefault="00E4527D" w:rsidP="00E4527D">
            <w:pPr>
              <w:shd w:val="clear" w:color="auto" w:fill="FFFFFF"/>
              <w:wordWrap/>
              <w:spacing w:after="0" w:line="240" w:lineRule="auto"/>
              <w:jc w:val="right"/>
              <w:textAlignment w:val="center"/>
              <w:rPr>
                <w:rFonts w:ascii="나눔명조" w:eastAsia="굴림" w:hAnsi="굴림" w:cs="굴림"/>
                <w:color w:val="000000"/>
                <w:kern w:val="0"/>
                <w:sz w:val="18"/>
                <w:szCs w:val="16"/>
              </w:rPr>
            </w:pPr>
          </w:p>
        </w:tc>
        <w:tc>
          <w:tcPr>
            <w:tcW w:w="1560" w:type="dxa"/>
            <w:tcBorders>
              <w:top w:val="nil"/>
              <w:left w:val="nil"/>
              <w:bottom w:val="nil"/>
              <w:right w:val="nil"/>
            </w:tcBorders>
            <w:tcMar>
              <w:top w:w="0" w:type="dxa"/>
              <w:left w:w="0" w:type="dxa"/>
              <w:bottom w:w="0" w:type="dxa"/>
              <w:right w:w="0" w:type="dxa"/>
            </w:tcMar>
            <w:vAlign w:val="center"/>
            <w:hideMark/>
          </w:tcPr>
          <w:p w:rsidR="00E4527D" w:rsidRPr="00154BD0" w:rsidRDefault="00E4527D" w:rsidP="00E4527D">
            <w:pPr>
              <w:shd w:val="clear" w:color="auto" w:fill="FFFFFF"/>
              <w:wordWrap/>
              <w:spacing w:after="0" w:line="240" w:lineRule="auto"/>
              <w:jc w:val="right"/>
              <w:textAlignment w:val="center"/>
              <w:rPr>
                <w:rFonts w:ascii="나눔명조" w:eastAsia="굴림" w:hAnsi="굴림" w:cs="굴림"/>
                <w:color w:val="000000"/>
                <w:kern w:val="0"/>
                <w:sz w:val="18"/>
                <w:szCs w:val="16"/>
              </w:rPr>
            </w:pPr>
          </w:p>
        </w:tc>
      </w:tr>
      <w:tr w:rsidR="00E4527D" w:rsidRPr="00154BD0" w:rsidTr="00E4527D">
        <w:trPr>
          <w:trHeight w:val="216"/>
        </w:trPr>
        <w:tc>
          <w:tcPr>
            <w:tcW w:w="0" w:type="auto"/>
            <w:vMerge/>
            <w:tcBorders>
              <w:top w:val="single" w:sz="12" w:space="0" w:color="000000"/>
              <w:left w:val="nil"/>
              <w:bottom w:val="single" w:sz="12" w:space="0" w:color="000000"/>
              <w:right w:val="nil"/>
            </w:tcBorders>
            <w:vAlign w:val="center"/>
            <w:hideMark/>
          </w:tcPr>
          <w:p w:rsidR="00E4527D" w:rsidRPr="00154BD0" w:rsidRDefault="00E4527D" w:rsidP="00E4527D">
            <w:pPr>
              <w:widowControl/>
              <w:wordWrap/>
              <w:autoSpaceDE/>
              <w:autoSpaceDN/>
              <w:spacing w:after="0" w:line="240" w:lineRule="auto"/>
              <w:jc w:val="left"/>
              <w:rPr>
                <w:rFonts w:ascii="함초롬바탕" w:eastAsia="굴림" w:hAnsi="굴림" w:cs="굴림"/>
                <w:color w:val="000000"/>
                <w:kern w:val="0"/>
                <w:szCs w:val="20"/>
              </w:rPr>
            </w:pPr>
          </w:p>
        </w:tc>
        <w:tc>
          <w:tcPr>
            <w:tcW w:w="1564" w:type="dxa"/>
            <w:vMerge/>
            <w:tcBorders>
              <w:left w:val="nil"/>
              <w:right w:val="nil"/>
            </w:tcBorders>
            <w:tcMar>
              <w:top w:w="0" w:type="dxa"/>
              <w:left w:w="0" w:type="dxa"/>
              <w:bottom w:w="0" w:type="dxa"/>
              <w:right w:w="0" w:type="dxa"/>
            </w:tcMar>
            <w:vAlign w:val="center"/>
            <w:hideMark/>
          </w:tcPr>
          <w:p w:rsidR="00E4527D" w:rsidRPr="00154BD0" w:rsidRDefault="00E4527D" w:rsidP="00E4527D">
            <w:pPr>
              <w:wordWrap/>
              <w:spacing w:after="0" w:line="384" w:lineRule="auto"/>
              <w:jc w:val="left"/>
              <w:textAlignment w:val="baseline"/>
              <w:rPr>
                <w:rFonts w:ascii="함초롬바탕" w:eastAsia="굴림" w:hAnsi="굴림" w:cs="굴림"/>
                <w:color w:val="000000"/>
                <w:kern w:val="0"/>
                <w:szCs w:val="20"/>
              </w:rPr>
            </w:pPr>
          </w:p>
        </w:tc>
        <w:tc>
          <w:tcPr>
            <w:tcW w:w="1533" w:type="dxa"/>
            <w:tcBorders>
              <w:top w:val="nil"/>
              <w:left w:val="nil"/>
              <w:bottom w:val="nil"/>
              <w:right w:val="nil"/>
            </w:tcBorders>
            <w:tcMar>
              <w:top w:w="0" w:type="dxa"/>
              <w:left w:w="0" w:type="dxa"/>
              <w:bottom w:w="0" w:type="dxa"/>
              <w:right w:w="0" w:type="dxa"/>
            </w:tcMar>
            <w:vAlign w:val="center"/>
            <w:hideMark/>
          </w:tcPr>
          <w:p w:rsidR="00E4527D" w:rsidRPr="00154BD0" w:rsidRDefault="00E4527D" w:rsidP="00E4527D">
            <w:pPr>
              <w:shd w:val="clear" w:color="auto" w:fill="FFFFFF"/>
              <w:wordWrap/>
              <w:spacing w:after="0" w:line="240" w:lineRule="auto"/>
              <w:jc w:val="left"/>
              <w:textAlignment w:val="center"/>
              <w:rPr>
                <w:rFonts w:ascii="나눔명조" w:eastAsia="굴림" w:hAnsi="굴림" w:cs="굴림"/>
                <w:color w:val="000000"/>
                <w:kern w:val="0"/>
                <w:sz w:val="16"/>
                <w:szCs w:val="16"/>
              </w:rPr>
            </w:pPr>
            <w:r w:rsidRPr="00154BD0">
              <w:rPr>
                <w:rFonts w:ascii="맑은 고딕" w:eastAsia="맑은 고딕" w:hAnsi="맑은 고딕" w:cs="굴림" w:hint="eastAsia"/>
                <w:color w:val="000000"/>
                <w:kern w:val="0"/>
                <w:sz w:val="14"/>
                <w:szCs w:val="14"/>
                <w:shd w:val="clear" w:color="auto" w:fill="FFFFFF"/>
              </w:rPr>
              <w:t>100-500</w:t>
            </w:r>
          </w:p>
        </w:tc>
        <w:tc>
          <w:tcPr>
            <w:tcW w:w="1545" w:type="dxa"/>
            <w:tcBorders>
              <w:top w:val="nil"/>
              <w:left w:val="nil"/>
              <w:bottom w:val="nil"/>
              <w:right w:val="nil"/>
            </w:tcBorders>
            <w:tcMar>
              <w:top w:w="0" w:type="dxa"/>
              <w:left w:w="0" w:type="dxa"/>
              <w:bottom w:w="0" w:type="dxa"/>
              <w:right w:w="0" w:type="dxa"/>
            </w:tcMar>
            <w:vAlign w:val="center"/>
            <w:hideMark/>
          </w:tcPr>
          <w:p w:rsidR="00E4527D" w:rsidRPr="00154BD0" w:rsidRDefault="005036D2" w:rsidP="00E4527D">
            <w:pPr>
              <w:shd w:val="clear" w:color="auto" w:fill="FFFFFF"/>
              <w:wordWrap/>
              <w:spacing w:after="0" w:line="240" w:lineRule="auto"/>
              <w:jc w:val="right"/>
              <w:textAlignment w:val="center"/>
              <w:rPr>
                <w:rFonts w:ascii="나눔명조" w:eastAsia="굴림" w:hAnsi="굴림" w:cs="굴림"/>
                <w:color w:val="000000"/>
                <w:kern w:val="0"/>
                <w:sz w:val="18"/>
                <w:szCs w:val="16"/>
              </w:rPr>
            </w:pPr>
            <w:r>
              <w:rPr>
                <w:rFonts w:ascii="맑은 고딕" w:eastAsia="맑은 고딕" w:hAnsi="맑은 고딕" w:cs="굴림" w:hint="eastAsia"/>
                <w:color w:val="000000"/>
                <w:kern w:val="0"/>
                <w:sz w:val="18"/>
                <w:szCs w:val="16"/>
                <w:shd w:val="clear" w:color="auto" w:fill="FFFFFF"/>
              </w:rPr>
              <w:t>1.2(1.1-1.2</w:t>
            </w:r>
            <w:r w:rsidR="00E4527D" w:rsidRPr="00154BD0">
              <w:rPr>
                <w:rFonts w:ascii="맑은 고딕" w:eastAsia="맑은 고딕" w:hAnsi="맑은 고딕" w:cs="굴림" w:hint="eastAsia"/>
                <w:color w:val="000000"/>
                <w:kern w:val="0"/>
                <w:sz w:val="18"/>
                <w:szCs w:val="16"/>
                <w:shd w:val="clear" w:color="auto" w:fill="FFFFFF"/>
              </w:rPr>
              <w:t>)</w:t>
            </w:r>
          </w:p>
        </w:tc>
        <w:tc>
          <w:tcPr>
            <w:tcW w:w="1701" w:type="dxa"/>
            <w:tcBorders>
              <w:top w:val="nil"/>
              <w:left w:val="nil"/>
              <w:bottom w:val="nil"/>
              <w:right w:val="nil"/>
            </w:tcBorders>
            <w:tcMar>
              <w:top w:w="0" w:type="dxa"/>
              <w:left w:w="0" w:type="dxa"/>
              <w:bottom w:w="0" w:type="dxa"/>
              <w:right w:w="0" w:type="dxa"/>
            </w:tcMar>
            <w:vAlign w:val="center"/>
            <w:hideMark/>
          </w:tcPr>
          <w:p w:rsidR="00E4527D" w:rsidRPr="00154BD0" w:rsidRDefault="005036D2" w:rsidP="00E4527D">
            <w:pPr>
              <w:shd w:val="clear" w:color="auto" w:fill="FFFFFF"/>
              <w:wordWrap/>
              <w:spacing w:after="0" w:line="240" w:lineRule="auto"/>
              <w:jc w:val="right"/>
              <w:textAlignment w:val="center"/>
              <w:rPr>
                <w:rFonts w:ascii="나눔명조" w:eastAsia="굴림" w:hAnsi="굴림" w:cs="굴림"/>
                <w:color w:val="000000"/>
                <w:kern w:val="0"/>
                <w:sz w:val="18"/>
                <w:szCs w:val="16"/>
              </w:rPr>
            </w:pPr>
            <w:r>
              <w:rPr>
                <w:rFonts w:ascii="맑은 고딕" w:eastAsia="맑은 고딕" w:hAnsi="맑은 고딕" w:cs="굴림" w:hint="eastAsia"/>
                <w:color w:val="000000"/>
                <w:kern w:val="0"/>
                <w:sz w:val="18"/>
                <w:szCs w:val="16"/>
                <w:shd w:val="clear" w:color="auto" w:fill="FFFFFF"/>
              </w:rPr>
              <w:t>1.6(1.4-1.8</w:t>
            </w:r>
            <w:r w:rsidR="00E4527D" w:rsidRPr="00154BD0">
              <w:rPr>
                <w:rFonts w:ascii="맑은 고딕" w:eastAsia="맑은 고딕" w:hAnsi="맑은 고딕" w:cs="굴림" w:hint="eastAsia"/>
                <w:color w:val="000000"/>
                <w:kern w:val="0"/>
                <w:sz w:val="18"/>
                <w:szCs w:val="16"/>
                <w:shd w:val="clear" w:color="auto" w:fill="FFFFFF"/>
              </w:rPr>
              <w:t>)</w:t>
            </w:r>
          </w:p>
        </w:tc>
        <w:tc>
          <w:tcPr>
            <w:tcW w:w="1560" w:type="dxa"/>
            <w:tcBorders>
              <w:top w:val="nil"/>
              <w:left w:val="nil"/>
              <w:bottom w:val="nil"/>
              <w:right w:val="nil"/>
            </w:tcBorders>
            <w:tcMar>
              <w:top w:w="0" w:type="dxa"/>
              <w:left w:w="0" w:type="dxa"/>
              <w:bottom w:w="0" w:type="dxa"/>
              <w:right w:w="0" w:type="dxa"/>
            </w:tcMar>
            <w:vAlign w:val="center"/>
            <w:hideMark/>
          </w:tcPr>
          <w:p w:rsidR="00E4527D" w:rsidRPr="00154BD0" w:rsidRDefault="005036D2" w:rsidP="00E4527D">
            <w:pPr>
              <w:shd w:val="clear" w:color="auto" w:fill="FFFFFF"/>
              <w:wordWrap/>
              <w:spacing w:after="0" w:line="240" w:lineRule="auto"/>
              <w:jc w:val="right"/>
              <w:textAlignment w:val="center"/>
              <w:rPr>
                <w:rFonts w:ascii="나눔명조" w:eastAsia="굴림" w:hAnsi="굴림" w:cs="굴림"/>
                <w:color w:val="000000"/>
                <w:kern w:val="0"/>
                <w:sz w:val="18"/>
                <w:szCs w:val="16"/>
              </w:rPr>
            </w:pPr>
            <w:r>
              <w:rPr>
                <w:rFonts w:ascii="맑은 고딕" w:eastAsia="맑은 고딕" w:hAnsi="맑은 고딕" w:cs="굴림" w:hint="eastAsia"/>
                <w:color w:val="000000"/>
                <w:kern w:val="0"/>
                <w:sz w:val="18"/>
                <w:szCs w:val="16"/>
                <w:shd w:val="clear" w:color="auto" w:fill="FFFFFF"/>
              </w:rPr>
              <w:t>1.2(1.2-1.3</w:t>
            </w:r>
            <w:r w:rsidR="00E4527D" w:rsidRPr="00154BD0">
              <w:rPr>
                <w:rFonts w:ascii="맑은 고딕" w:eastAsia="맑은 고딕" w:hAnsi="맑은 고딕" w:cs="굴림" w:hint="eastAsia"/>
                <w:color w:val="000000"/>
                <w:kern w:val="0"/>
                <w:sz w:val="18"/>
                <w:szCs w:val="16"/>
                <w:shd w:val="clear" w:color="auto" w:fill="FFFFFF"/>
              </w:rPr>
              <w:t>)</w:t>
            </w:r>
          </w:p>
        </w:tc>
      </w:tr>
      <w:tr w:rsidR="00E4527D" w:rsidRPr="00154BD0" w:rsidTr="00E4527D">
        <w:trPr>
          <w:trHeight w:val="216"/>
        </w:trPr>
        <w:tc>
          <w:tcPr>
            <w:tcW w:w="0" w:type="auto"/>
            <w:vMerge/>
            <w:tcBorders>
              <w:top w:val="single" w:sz="12" w:space="0" w:color="000000"/>
              <w:left w:val="nil"/>
              <w:bottom w:val="single" w:sz="12" w:space="0" w:color="000000"/>
              <w:right w:val="nil"/>
            </w:tcBorders>
            <w:vAlign w:val="center"/>
            <w:hideMark/>
          </w:tcPr>
          <w:p w:rsidR="00E4527D" w:rsidRPr="00154BD0" w:rsidRDefault="00E4527D" w:rsidP="00E4527D">
            <w:pPr>
              <w:widowControl/>
              <w:wordWrap/>
              <w:autoSpaceDE/>
              <w:autoSpaceDN/>
              <w:spacing w:after="0" w:line="240" w:lineRule="auto"/>
              <w:jc w:val="left"/>
              <w:rPr>
                <w:rFonts w:ascii="함초롬바탕" w:eastAsia="굴림" w:hAnsi="굴림" w:cs="굴림"/>
                <w:color w:val="000000"/>
                <w:kern w:val="0"/>
                <w:szCs w:val="20"/>
              </w:rPr>
            </w:pPr>
          </w:p>
        </w:tc>
        <w:tc>
          <w:tcPr>
            <w:tcW w:w="1564" w:type="dxa"/>
            <w:vMerge/>
            <w:tcBorders>
              <w:left w:val="nil"/>
              <w:bottom w:val="nil"/>
              <w:right w:val="nil"/>
            </w:tcBorders>
            <w:tcMar>
              <w:top w:w="0" w:type="dxa"/>
              <w:left w:w="0" w:type="dxa"/>
              <w:bottom w:w="0" w:type="dxa"/>
              <w:right w:w="0" w:type="dxa"/>
            </w:tcMar>
            <w:vAlign w:val="center"/>
            <w:hideMark/>
          </w:tcPr>
          <w:p w:rsidR="00E4527D" w:rsidRPr="00154BD0" w:rsidRDefault="00E4527D" w:rsidP="00E4527D">
            <w:pPr>
              <w:wordWrap/>
              <w:spacing w:after="0" w:line="384" w:lineRule="auto"/>
              <w:jc w:val="left"/>
              <w:textAlignment w:val="baseline"/>
              <w:rPr>
                <w:rFonts w:ascii="함초롬바탕" w:eastAsia="굴림" w:hAnsi="굴림" w:cs="굴림"/>
                <w:color w:val="000000"/>
                <w:kern w:val="0"/>
                <w:szCs w:val="20"/>
              </w:rPr>
            </w:pPr>
          </w:p>
        </w:tc>
        <w:tc>
          <w:tcPr>
            <w:tcW w:w="1533" w:type="dxa"/>
            <w:tcBorders>
              <w:top w:val="nil"/>
              <w:left w:val="nil"/>
              <w:bottom w:val="nil"/>
              <w:right w:val="nil"/>
            </w:tcBorders>
            <w:tcMar>
              <w:top w:w="0" w:type="dxa"/>
              <w:left w:w="0" w:type="dxa"/>
              <w:bottom w:w="0" w:type="dxa"/>
              <w:right w:w="0" w:type="dxa"/>
            </w:tcMar>
            <w:vAlign w:val="center"/>
            <w:hideMark/>
          </w:tcPr>
          <w:p w:rsidR="00E4527D" w:rsidRPr="00154BD0" w:rsidRDefault="00E5050A" w:rsidP="00E4527D">
            <w:pPr>
              <w:shd w:val="clear" w:color="auto" w:fill="FFFFFF"/>
              <w:wordWrap/>
              <w:spacing w:after="0" w:line="240" w:lineRule="auto"/>
              <w:jc w:val="left"/>
              <w:textAlignment w:val="center"/>
              <w:rPr>
                <w:rFonts w:ascii="나눔명조" w:eastAsia="굴림" w:hAnsi="굴림" w:cs="굴림"/>
                <w:color w:val="000000"/>
                <w:kern w:val="0"/>
                <w:sz w:val="16"/>
                <w:szCs w:val="16"/>
              </w:rPr>
            </w:pPr>
            <w:r>
              <w:rPr>
                <w:rFonts w:ascii="맑은 고딕" w:eastAsia="맑은 고딕" w:hAnsi="맑은 고딕" w:cs="굴림" w:hint="eastAsia"/>
                <w:color w:val="000000"/>
                <w:kern w:val="0"/>
                <w:sz w:val="14"/>
                <w:szCs w:val="14"/>
                <w:shd w:val="clear" w:color="auto" w:fill="FFFFFF"/>
              </w:rPr>
              <w:t>〉</w:t>
            </w:r>
            <w:r w:rsidR="00E4527D" w:rsidRPr="00154BD0">
              <w:rPr>
                <w:rFonts w:ascii="맑은 고딕" w:eastAsia="맑은 고딕" w:hAnsi="맑은 고딕" w:cs="굴림" w:hint="eastAsia"/>
                <w:color w:val="000000"/>
                <w:kern w:val="0"/>
                <w:sz w:val="14"/>
                <w:szCs w:val="14"/>
                <w:shd w:val="clear" w:color="auto" w:fill="FFFFFF"/>
              </w:rPr>
              <w:t>500</w:t>
            </w:r>
          </w:p>
        </w:tc>
        <w:tc>
          <w:tcPr>
            <w:tcW w:w="1545" w:type="dxa"/>
            <w:tcBorders>
              <w:top w:val="nil"/>
              <w:left w:val="nil"/>
              <w:bottom w:val="nil"/>
              <w:right w:val="nil"/>
            </w:tcBorders>
            <w:tcMar>
              <w:top w:w="0" w:type="dxa"/>
              <w:left w:w="0" w:type="dxa"/>
              <w:bottom w:w="0" w:type="dxa"/>
              <w:right w:w="0" w:type="dxa"/>
            </w:tcMar>
            <w:vAlign w:val="center"/>
            <w:hideMark/>
          </w:tcPr>
          <w:p w:rsidR="00E4527D" w:rsidRPr="00154BD0" w:rsidRDefault="005036D2" w:rsidP="00E4527D">
            <w:pPr>
              <w:shd w:val="clear" w:color="auto" w:fill="FFFFFF"/>
              <w:wordWrap/>
              <w:spacing w:after="0" w:line="240" w:lineRule="auto"/>
              <w:jc w:val="right"/>
              <w:textAlignment w:val="center"/>
              <w:rPr>
                <w:rFonts w:ascii="나눔명조" w:eastAsia="굴림" w:hAnsi="굴림" w:cs="굴림"/>
                <w:color w:val="000000"/>
                <w:kern w:val="0"/>
                <w:sz w:val="18"/>
                <w:szCs w:val="16"/>
              </w:rPr>
            </w:pPr>
            <w:r>
              <w:rPr>
                <w:rFonts w:ascii="맑은 고딕" w:eastAsia="맑은 고딕" w:hAnsi="맑은 고딕" w:cs="굴림" w:hint="eastAsia"/>
                <w:color w:val="000000"/>
                <w:kern w:val="0"/>
                <w:sz w:val="18"/>
                <w:szCs w:val="16"/>
                <w:shd w:val="clear" w:color="auto" w:fill="FFFFFF"/>
              </w:rPr>
              <w:t>1.5(1.5-1.4</w:t>
            </w:r>
            <w:r w:rsidR="00E4527D" w:rsidRPr="00154BD0">
              <w:rPr>
                <w:rFonts w:ascii="맑은 고딕" w:eastAsia="맑은 고딕" w:hAnsi="맑은 고딕" w:cs="굴림" w:hint="eastAsia"/>
                <w:color w:val="000000"/>
                <w:kern w:val="0"/>
                <w:sz w:val="18"/>
                <w:szCs w:val="16"/>
                <w:shd w:val="clear" w:color="auto" w:fill="FFFFFF"/>
              </w:rPr>
              <w:t>)</w:t>
            </w:r>
          </w:p>
        </w:tc>
        <w:tc>
          <w:tcPr>
            <w:tcW w:w="1701" w:type="dxa"/>
            <w:tcBorders>
              <w:top w:val="nil"/>
              <w:left w:val="nil"/>
              <w:bottom w:val="nil"/>
              <w:right w:val="nil"/>
            </w:tcBorders>
            <w:tcMar>
              <w:top w:w="0" w:type="dxa"/>
              <w:left w:w="0" w:type="dxa"/>
              <w:bottom w:w="0" w:type="dxa"/>
              <w:right w:w="0" w:type="dxa"/>
            </w:tcMar>
            <w:vAlign w:val="center"/>
            <w:hideMark/>
          </w:tcPr>
          <w:p w:rsidR="00E4527D" w:rsidRPr="00154BD0" w:rsidRDefault="005036D2" w:rsidP="00E4527D">
            <w:pPr>
              <w:shd w:val="clear" w:color="auto" w:fill="FFFFFF"/>
              <w:wordWrap/>
              <w:spacing w:after="0" w:line="240" w:lineRule="auto"/>
              <w:jc w:val="right"/>
              <w:textAlignment w:val="center"/>
              <w:rPr>
                <w:rFonts w:ascii="나눔명조" w:eastAsia="굴림" w:hAnsi="굴림" w:cs="굴림"/>
                <w:color w:val="000000"/>
                <w:kern w:val="0"/>
                <w:sz w:val="18"/>
                <w:szCs w:val="16"/>
              </w:rPr>
            </w:pPr>
            <w:r>
              <w:rPr>
                <w:rFonts w:ascii="맑은 고딕" w:eastAsia="맑은 고딕" w:hAnsi="맑은 고딕" w:cs="굴림" w:hint="eastAsia"/>
                <w:color w:val="000000"/>
                <w:kern w:val="0"/>
                <w:sz w:val="18"/>
                <w:szCs w:val="16"/>
                <w:shd w:val="clear" w:color="auto" w:fill="FFFFFF"/>
              </w:rPr>
              <w:t>2.0(1.8-2.3</w:t>
            </w:r>
            <w:r w:rsidR="00E4527D" w:rsidRPr="00154BD0">
              <w:rPr>
                <w:rFonts w:ascii="맑은 고딕" w:eastAsia="맑은 고딕" w:hAnsi="맑은 고딕" w:cs="굴림" w:hint="eastAsia"/>
                <w:color w:val="000000"/>
                <w:kern w:val="0"/>
                <w:sz w:val="18"/>
                <w:szCs w:val="16"/>
                <w:shd w:val="clear" w:color="auto" w:fill="FFFFFF"/>
              </w:rPr>
              <w:t>)</w:t>
            </w:r>
          </w:p>
        </w:tc>
        <w:tc>
          <w:tcPr>
            <w:tcW w:w="1560" w:type="dxa"/>
            <w:tcBorders>
              <w:top w:val="nil"/>
              <w:left w:val="nil"/>
              <w:bottom w:val="nil"/>
              <w:right w:val="nil"/>
            </w:tcBorders>
            <w:tcMar>
              <w:top w:w="0" w:type="dxa"/>
              <w:left w:w="0" w:type="dxa"/>
              <w:bottom w:w="0" w:type="dxa"/>
              <w:right w:w="0" w:type="dxa"/>
            </w:tcMar>
            <w:vAlign w:val="center"/>
            <w:hideMark/>
          </w:tcPr>
          <w:p w:rsidR="00E4527D" w:rsidRPr="00154BD0" w:rsidRDefault="005036D2" w:rsidP="00E4527D">
            <w:pPr>
              <w:shd w:val="clear" w:color="auto" w:fill="FFFFFF"/>
              <w:wordWrap/>
              <w:spacing w:after="0" w:line="240" w:lineRule="auto"/>
              <w:jc w:val="right"/>
              <w:textAlignment w:val="center"/>
              <w:rPr>
                <w:rFonts w:ascii="나눔명조" w:eastAsia="굴림" w:hAnsi="굴림" w:cs="굴림"/>
                <w:color w:val="000000"/>
                <w:kern w:val="0"/>
                <w:sz w:val="18"/>
                <w:szCs w:val="16"/>
              </w:rPr>
            </w:pPr>
            <w:r>
              <w:rPr>
                <w:rFonts w:ascii="맑은 고딕" w:eastAsia="맑은 고딕" w:hAnsi="맑은 고딕" w:cs="굴림" w:hint="eastAsia"/>
                <w:color w:val="000000"/>
                <w:kern w:val="0"/>
                <w:sz w:val="18"/>
                <w:szCs w:val="16"/>
                <w:shd w:val="clear" w:color="auto" w:fill="FFFFFF"/>
              </w:rPr>
              <w:t>1.7(1.6-1.7</w:t>
            </w:r>
            <w:r w:rsidR="00E4527D" w:rsidRPr="00154BD0">
              <w:rPr>
                <w:rFonts w:ascii="맑은 고딕" w:eastAsia="맑은 고딕" w:hAnsi="맑은 고딕" w:cs="굴림" w:hint="eastAsia"/>
                <w:color w:val="000000"/>
                <w:kern w:val="0"/>
                <w:sz w:val="18"/>
                <w:szCs w:val="16"/>
                <w:shd w:val="clear" w:color="auto" w:fill="FFFFFF"/>
              </w:rPr>
              <w:t>)</w:t>
            </w:r>
          </w:p>
        </w:tc>
      </w:tr>
      <w:tr w:rsidR="00E4527D" w:rsidRPr="00154BD0" w:rsidTr="00E4527D">
        <w:trPr>
          <w:trHeight w:val="216"/>
        </w:trPr>
        <w:tc>
          <w:tcPr>
            <w:tcW w:w="0" w:type="auto"/>
            <w:vMerge/>
            <w:tcBorders>
              <w:top w:val="single" w:sz="12" w:space="0" w:color="000000"/>
              <w:left w:val="nil"/>
              <w:bottom w:val="single" w:sz="12" w:space="0" w:color="000000"/>
              <w:right w:val="nil"/>
            </w:tcBorders>
            <w:vAlign w:val="center"/>
            <w:hideMark/>
          </w:tcPr>
          <w:p w:rsidR="00E4527D" w:rsidRPr="00154BD0" w:rsidRDefault="00E4527D" w:rsidP="00E4527D">
            <w:pPr>
              <w:widowControl/>
              <w:wordWrap/>
              <w:autoSpaceDE/>
              <w:autoSpaceDN/>
              <w:spacing w:after="0" w:line="240" w:lineRule="auto"/>
              <w:jc w:val="left"/>
              <w:rPr>
                <w:rFonts w:ascii="함초롬바탕" w:eastAsia="굴림" w:hAnsi="굴림" w:cs="굴림"/>
                <w:color w:val="000000"/>
                <w:kern w:val="0"/>
                <w:szCs w:val="20"/>
              </w:rPr>
            </w:pPr>
          </w:p>
        </w:tc>
        <w:tc>
          <w:tcPr>
            <w:tcW w:w="1564" w:type="dxa"/>
            <w:vMerge w:val="restart"/>
            <w:tcBorders>
              <w:top w:val="nil"/>
              <w:left w:val="nil"/>
              <w:right w:val="nil"/>
            </w:tcBorders>
            <w:tcMar>
              <w:top w:w="0" w:type="dxa"/>
              <w:left w:w="0" w:type="dxa"/>
              <w:bottom w:w="0" w:type="dxa"/>
              <w:right w:w="0" w:type="dxa"/>
            </w:tcMar>
            <w:vAlign w:val="center"/>
            <w:hideMark/>
          </w:tcPr>
          <w:p w:rsidR="00E4527D" w:rsidRPr="00154BD0" w:rsidRDefault="00E5050A" w:rsidP="00E4527D">
            <w:pPr>
              <w:shd w:val="clear" w:color="auto" w:fill="FFFFFF"/>
              <w:wordWrap/>
              <w:spacing w:after="0" w:line="240" w:lineRule="auto"/>
              <w:jc w:val="left"/>
              <w:textAlignment w:val="center"/>
              <w:rPr>
                <w:rFonts w:ascii="나눔명조" w:eastAsia="굴림" w:hAnsi="굴림" w:cs="굴림"/>
                <w:color w:val="000000"/>
                <w:kern w:val="0"/>
                <w:sz w:val="16"/>
                <w:szCs w:val="16"/>
              </w:rPr>
            </w:pPr>
            <w:proofErr w:type="spellStart"/>
            <w:r>
              <w:rPr>
                <w:rFonts w:ascii="맑은 고딕" w:eastAsia="맑은 고딕" w:hAnsi="맑은 고딕" w:cs="굴림" w:hint="eastAsia"/>
                <w:color w:val="000000"/>
                <w:kern w:val="0"/>
                <w:sz w:val="14"/>
                <w:szCs w:val="14"/>
                <w:shd w:val="clear" w:color="auto" w:fill="FFFFFF"/>
              </w:rPr>
              <w:t>Bneeficialries</w:t>
            </w:r>
            <w:proofErr w:type="spellEnd"/>
            <w:r>
              <w:rPr>
                <w:rFonts w:ascii="맑은 고딕" w:eastAsia="맑은 고딕" w:hAnsi="맑은 고딕" w:cs="굴림" w:hint="eastAsia"/>
                <w:color w:val="000000"/>
                <w:kern w:val="0"/>
                <w:sz w:val="14"/>
                <w:szCs w:val="14"/>
                <w:shd w:val="clear" w:color="auto" w:fill="FFFFFF"/>
              </w:rPr>
              <w:t xml:space="preserve"> of national basic livelihood security</w:t>
            </w:r>
          </w:p>
          <w:p w:rsidR="00E4527D" w:rsidRPr="00154BD0" w:rsidRDefault="00E4527D" w:rsidP="00E4527D">
            <w:pPr>
              <w:shd w:val="clear" w:color="auto" w:fill="FFFFFF"/>
              <w:spacing w:after="0" w:line="240" w:lineRule="auto"/>
              <w:jc w:val="left"/>
              <w:textAlignment w:val="center"/>
              <w:rPr>
                <w:rFonts w:ascii="나눔명조" w:eastAsia="굴림" w:hAnsi="굴림" w:cs="굴림"/>
                <w:color w:val="000000"/>
                <w:kern w:val="0"/>
                <w:sz w:val="16"/>
                <w:szCs w:val="16"/>
              </w:rPr>
            </w:pPr>
            <w:r w:rsidRPr="00154BD0">
              <w:rPr>
                <w:rFonts w:ascii="맑은 고딕" w:eastAsia="맑은 고딕" w:hAnsi="맑은 고딕" w:cs="굴림" w:hint="eastAsia"/>
                <w:color w:val="000000"/>
                <w:kern w:val="0"/>
                <w:sz w:val="14"/>
                <w:szCs w:val="14"/>
                <w:shd w:val="clear" w:color="auto" w:fill="FFFFFF"/>
              </w:rPr>
              <w:t xml:space="preserve">　</w:t>
            </w:r>
          </w:p>
        </w:tc>
        <w:tc>
          <w:tcPr>
            <w:tcW w:w="1533" w:type="dxa"/>
            <w:tcBorders>
              <w:top w:val="nil"/>
              <w:left w:val="nil"/>
              <w:bottom w:val="nil"/>
              <w:right w:val="nil"/>
            </w:tcBorders>
            <w:tcMar>
              <w:top w:w="0" w:type="dxa"/>
              <w:left w:w="0" w:type="dxa"/>
              <w:bottom w:w="0" w:type="dxa"/>
              <w:right w:w="0" w:type="dxa"/>
            </w:tcMar>
            <w:vAlign w:val="center"/>
            <w:hideMark/>
          </w:tcPr>
          <w:p w:rsidR="00E4527D" w:rsidRPr="00154BD0" w:rsidRDefault="00925EDB" w:rsidP="00E4527D">
            <w:pPr>
              <w:shd w:val="clear" w:color="auto" w:fill="FFFFFF"/>
              <w:wordWrap/>
              <w:spacing w:after="0" w:line="240" w:lineRule="auto"/>
              <w:jc w:val="left"/>
              <w:textAlignment w:val="center"/>
              <w:rPr>
                <w:rFonts w:ascii="나눔명조" w:eastAsia="굴림" w:hAnsi="굴림" w:cs="굴림"/>
                <w:color w:val="000000"/>
                <w:kern w:val="0"/>
                <w:sz w:val="16"/>
                <w:szCs w:val="16"/>
              </w:rPr>
            </w:pPr>
            <w:r>
              <w:rPr>
                <w:rFonts w:ascii="맑은 고딕" w:eastAsia="맑은 고딕" w:hAnsi="맑은 고딕" w:cs="굴림" w:hint="eastAsia"/>
                <w:color w:val="000000"/>
                <w:kern w:val="0"/>
                <w:sz w:val="14"/>
                <w:szCs w:val="14"/>
                <w:shd w:val="clear" w:color="auto" w:fill="FFFFFF"/>
              </w:rPr>
              <w:t>Yes</w:t>
            </w:r>
            <w:r w:rsidR="00E4527D" w:rsidRPr="00154BD0">
              <w:rPr>
                <w:rFonts w:ascii="맑은 고딕" w:eastAsia="맑은 고딕" w:hAnsi="맑은 고딕" w:cs="굴림" w:hint="eastAsia"/>
                <w:color w:val="000000"/>
                <w:kern w:val="0"/>
                <w:sz w:val="14"/>
                <w:szCs w:val="14"/>
                <w:shd w:val="clear" w:color="auto" w:fill="FFFFFF"/>
              </w:rPr>
              <w:t>(ref)</w:t>
            </w:r>
          </w:p>
        </w:tc>
        <w:tc>
          <w:tcPr>
            <w:tcW w:w="1545" w:type="dxa"/>
            <w:tcBorders>
              <w:top w:val="nil"/>
              <w:left w:val="nil"/>
              <w:bottom w:val="nil"/>
              <w:right w:val="nil"/>
            </w:tcBorders>
            <w:tcMar>
              <w:top w:w="0" w:type="dxa"/>
              <w:left w:w="0" w:type="dxa"/>
              <w:bottom w:w="0" w:type="dxa"/>
              <w:right w:w="0" w:type="dxa"/>
            </w:tcMar>
            <w:vAlign w:val="center"/>
            <w:hideMark/>
          </w:tcPr>
          <w:p w:rsidR="00E4527D" w:rsidRPr="00154BD0" w:rsidRDefault="00E4527D" w:rsidP="00E4527D">
            <w:pPr>
              <w:shd w:val="clear" w:color="auto" w:fill="FFFFFF"/>
              <w:wordWrap/>
              <w:spacing w:after="0" w:line="240" w:lineRule="auto"/>
              <w:jc w:val="right"/>
              <w:textAlignment w:val="center"/>
              <w:rPr>
                <w:rFonts w:ascii="나눔명조" w:eastAsia="굴림" w:hAnsi="굴림" w:cs="굴림"/>
                <w:color w:val="000000"/>
                <w:kern w:val="0"/>
                <w:sz w:val="18"/>
                <w:szCs w:val="16"/>
              </w:rPr>
            </w:pPr>
          </w:p>
        </w:tc>
        <w:tc>
          <w:tcPr>
            <w:tcW w:w="1701" w:type="dxa"/>
            <w:tcBorders>
              <w:top w:val="nil"/>
              <w:left w:val="nil"/>
              <w:bottom w:val="nil"/>
              <w:right w:val="nil"/>
            </w:tcBorders>
            <w:tcMar>
              <w:top w:w="0" w:type="dxa"/>
              <w:left w:w="0" w:type="dxa"/>
              <w:bottom w:w="0" w:type="dxa"/>
              <w:right w:w="0" w:type="dxa"/>
            </w:tcMar>
            <w:vAlign w:val="center"/>
            <w:hideMark/>
          </w:tcPr>
          <w:p w:rsidR="00E4527D" w:rsidRPr="00154BD0" w:rsidRDefault="00E4527D" w:rsidP="00E4527D">
            <w:pPr>
              <w:shd w:val="clear" w:color="auto" w:fill="FFFFFF"/>
              <w:wordWrap/>
              <w:spacing w:after="0" w:line="240" w:lineRule="auto"/>
              <w:jc w:val="right"/>
              <w:textAlignment w:val="center"/>
              <w:rPr>
                <w:rFonts w:ascii="나눔명조" w:eastAsia="굴림" w:hAnsi="굴림" w:cs="굴림"/>
                <w:color w:val="000000"/>
                <w:kern w:val="0"/>
                <w:sz w:val="18"/>
                <w:szCs w:val="16"/>
              </w:rPr>
            </w:pPr>
          </w:p>
        </w:tc>
        <w:tc>
          <w:tcPr>
            <w:tcW w:w="1560" w:type="dxa"/>
            <w:tcBorders>
              <w:top w:val="nil"/>
              <w:left w:val="nil"/>
              <w:bottom w:val="nil"/>
              <w:right w:val="nil"/>
            </w:tcBorders>
            <w:tcMar>
              <w:top w:w="0" w:type="dxa"/>
              <w:left w:w="0" w:type="dxa"/>
              <w:bottom w:w="0" w:type="dxa"/>
              <w:right w:w="0" w:type="dxa"/>
            </w:tcMar>
            <w:vAlign w:val="center"/>
            <w:hideMark/>
          </w:tcPr>
          <w:p w:rsidR="00E4527D" w:rsidRPr="00154BD0" w:rsidRDefault="00E4527D" w:rsidP="00E4527D">
            <w:pPr>
              <w:shd w:val="clear" w:color="auto" w:fill="FFFFFF"/>
              <w:wordWrap/>
              <w:spacing w:after="0" w:line="240" w:lineRule="auto"/>
              <w:jc w:val="right"/>
              <w:textAlignment w:val="center"/>
              <w:rPr>
                <w:rFonts w:ascii="나눔명조" w:eastAsia="굴림" w:hAnsi="굴림" w:cs="굴림"/>
                <w:color w:val="000000"/>
                <w:kern w:val="0"/>
                <w:sz w:val="18"/>
                <w:szCs w:val="16"/>
              </w:rPr>
            </w:pPr>
          </w:p>
        </w:tc>
      </w:tr>
      <w:tr w:rsidR="00E4527D" w:rsidRPr="00154BD0" w:rsidTr="00E4527D">
        <w:trPr>
          <w:trHeight w:val="526"/>
        </w:trPr>
        <w:tc>
          <w:tcPr>
            <w:tcW w:w="0" w:type="auto"/>
            <w:vMerge/>
            <w:tcBorders>
              <w:top w:val="single" w:sz="12" w:space="0" w:color="000000"/>
              <w:left w:val="nil"/>
              <w:bottom w:val="single" w:sz="12" w:space="0" w:color="000000"/>
              <w:right w:val="nil"/>
            </w:tcBorders>
            <w:vAlign w:val="center"/>
            <w:hideMark/>
          </w:tcPr>
          <w:p w:rsidR="00E4527D" w:rsidRPr="00154BD0" w:rsidRDefault="00E4527D" w:rsidP="00E4527D">
            <w:pPr>
              <w:widowControl/>
              <w:wordWrap/>
              <w:autoSpaceDE/>
              <w:autoSpaceDN/>
              <w:spacing w:after="0" w:line="240" w:lineRule="auto"/>
              <w:jc w:val="left"/>
              <w:rPr>
                <w:rFonts w:ascii="함초롬바탕" w:eastAsia="굴림" w:hAnsi="굴림" w:cs="굴림"/>
                <w:color w:val="000000"/>
                <w:kern w:val="0"/>
                <w:szCs w:val="20"/>
              </w:rPr>
            </w:pPr>
          </w:p>
        </w:tc>
        <w:tc>
          <w:tcPr>
            <w:tcW w:w="1564" w:type="dxa"/>
            <w:vMerge/>
            <w:tcBorders>
              <w:left w:val="nil"/>
              <w:bottom w:val="single" w:sz="12" w:space="0" w:color="000000"/>
              <w:right w:val="nil"/>
            </w:tcBorders>
            <w:tcMar>
              <w:top w:w="0" w:type="dxa"/>
              <w:left w:w="0" w:type="dxa"/>
              <w:bottom w:w="0" w:type="dxa"/>
              <w:right w:w="0" w:type="dxa"/>
            </w:tcMar>
            <w:vAlign w:val="center"/>
            <w:hideMark/>
          </w:tcPr>
          <w:p w:rsidR="00E4527D" w:rsidRPr="00154BD0" w:rsidRDefault="00E4527D" w:rsidP="00E4527D">
            <w:pPr>
              <w:shd w:val="clear" w:color="auto" w:fill="FFFFFF"/>
              <w:wordWrap/>
              <w:spacing w:after="0" w:line="240" w:lineRule="auto"/>
              <w:jc w:val="left"/>
              <w:textAlignment w:val="center"/>
              <w:rPr>
                <w:rFonts w:ascii="나눔명조" w:eastAsia="굴림" w:hAnsi="굴림" w:cs="굴림"/>
                <w:color w:val="000000"/>
                <w:kern w:val="0"/>
                <w:sz w:val="14"/>
                <w:szCs w:val="14"/>
              </w:rPr>
            </w:pPr>
          </w:p>
        </w:tc>
        <w:tc>
          <w:tcPr>
            <w:tcW w:w="1533" w:type="dxa"/>
            <w:tcBorders>
              <w:top w:val="nil"/>
              <w:left w:val="nil"/>
              <w:bottom w:val="single" w:sz="12" w:space="0" w:color="000000"/>
              <w:right w:val="nil"/>
            </w:tcBorders>
            <w:tcMar>
              <w:top w:w="0" w:type="dxa"/>
              <w:left w:w="0" w:type="dxa"/>
              <w:bottom w:w="0" w:type="dxa"/>
              <w:right w:w="0" w:type="dxa"/>
            </w:tcMar>
            <w:vAlign w:val="center"/>
            <w:hideMark/>
          </w:tcPr>
          <w:p w:rsidR="00E4527D" w:rsidRPr="00154BD0" w:rsidRDefault="00925EDB" w:rsidP="00E4527D">
            <w:pPr>
              <w:shd w:val="clear" w:color="auto" w:fill="FFFFFF"/>
              <w:wordWrap/>
              <w:spacing w:after="0" w:line="240" w:lineRule="auto"/>
              <w:jc w:val="left"/>
              <w:textAlignment w:val="center"/>
              <w:rPr>
                <w:rFonts w:ascii="나눔명조" w:eastAsia="굴림" w:hAnsi="굴림" w:cs="굴림"/>
                <w:color w:val="000000"/>
                <w:kern w:val="0"/>
                <w:sz w:val="14"/>
                <w:szCs w:val="14"/>
              </w:rPr>
            </w:pPr>
            <w:r>
              <w:rPr>
                <w:rFonts w:ascii="맑은 고딕" w:eastAsia="맑은 고딕" w:hAnsi="맑은 고딕" w:cs="굴림" w:hint="eastAsia"/>
                <w:color w:val="000000"/>
                <w:kern w:val="0"/>
                <w:sz w:val="14"/>
                <w:szCs w:val="14"/>
                <w:shd w:val="clear" w:color="auto" w:fill="FFFFFF"/>
              </w:rPr>
              <w:t>No</w:t>
            </w:r>
          </w:p>
        </w:tc>
        <w:tc>
          <w:tcPr>
            <w:tcW w:w="1545" w:type="dxa"/>
            <w:tcBorders>
              <w:top w:val="nil"/>
              <w:left w:val="nil"/>
              <w:bottom w:val="single" w:sz="12" w:space="0" w:color="000000"/>
              <w:right w:val="nil"/>
            </w:tcBorders>
            <w:tcMar>
              <w:top w:w="0" w:type="dxa"/>
              <w:left w:w="0" w:type="dxa"/>
              <w:bottom w:w="0" w:type="dxa"/>
              <w:right w:w="0" w:type="dxa"/>
            </w:tcMar>
            <w:vAlign w:val="center"/>
            <w:hideMark/>
          </w:tcPr>
          <w:p w:rsidR="00E4527D" w:rsidRPr="00154BD0" w:rsidRDefault="00DB298D" w:rsidP="00E4527D">
            <w:pPr>
              <w:shd w:val="clear" w:color="auto" w:fill="FFFFFF"/>
              <w:wordWrap/>
              <w:spacing w:after="0" w:line="240" w:lineRule="auto"/>
              <w:jc w:val="right"/>
              <w:textAlignment w:val="center"/>
              <w:rPr>
                <w:rFonts w:ascii="나눔명조" w:eastAsia="굴림" w:hAnsi="굴림" w:cs="굴림"/>
                <w:color w:val="000000"/>
                <w:kern w:val="0"/>
                <w:sz w:val="18"/>
                <w:szCs w:val="16"/>
              </w:rPr>
            </w:pPr>
            <w:r>
              <w:rPr>
                <w:rFonts w:ascii="맑은 고딕" w:eastAsia="맑은 고딕" w:hAnsi="맑은 고딕" w:cs="굴림" w:hint="eastAsia"/>
                <w:color w:val="000000"/>
                <w:kern w:val="0"/>
                <w:sz w:val="18"/>
                <w:szCs w:val="16"/>
                <w:shd w:val="clear" w:color="auto" w:fill="FFFFFF"/>
              </w:rPr>
              <w:t>1.</w:t>
            </w:r>
            <w:r>
              <w:rPr>
                <w:rFonts w:ascii="맑은 고딕" w:eastAsia="맑은 고딕" w:hAnsi="맑은 고딕" w:cs="굴림"/>
                <w:color w:val="000000"/>
                <w:kern w:val="0"/>
                <w:sz w:val="18"/>
                <w:szCs w:val="16"/>
                <w:shd w:val="clear" w:color="auto" w:fill="FFFFFF"/>
              </w:rPr>
              <w:t xml:space="preserve">3 </w:t>
            </w:r>
            <w:r w:rsidR="005036D2">
              <w:rPr>
                <w:rFonts w:ascii="맑은 고딕" w:eastAsia="맑은 고딕" w:hAnsi="맑은 고딕" w:cs="굴림" w:hint="eastAsia"/>
                <w:color w:val="000000"/>
                <w:kern w:val="0"/>
                <w:sz w:val="18"/>
                <w:szCs w:val="16"/>
                <w:shd w:val="clear" w:color="auto" w:fill="FFFFFF"/>
              </w:rPr>
              <w:t>(1.2-1.3</w:t>
            </w:r>
            <w:r w:rsidR="00E4527D" w:rsidRPr="00154BD0">
              <w:rPr>
                <w:rFonts w:ascii="맑은 고딕" w:eastAsia="맑은 고딕" w:hAnsi="맑은 고딕" w:cs="굴림" w:hint="eastAsia"/>
                <w:color w:val="000000"/>
                <w:kern w:val="0"/>
                <w:sz w:val="18"/>
                <w:szCs w:val="16"/>
                <w:shd w:val="clear" w:color="auto" w:fill="FFFFFF"/>
              </w:rPr>
              <w:t>)</w:t>
            </w:r>
          </w:p>
        </w:tc>
        <w:tc>
          <w:tcPr>
            <w:tcW w:w="1701" w:type="dxa"/>
            <w:tcBorders>
              <w:top w:val="nil"/>
              <w:left w:val="nil"/>
              <w:bottom w:val="single" w:sz="12" w:space="0" w:color="000000"/>
              <w:right w:val="nil"/>
            </w:tcBorders>
            <w:tcMar>
              <w:top w:w="0" w:type="dxa"/>
              <w:left w:w="0" w:type="dxa"/>
              <w:bottom w:w="0" w:type="dxa"/>
              <w:right w:w="0" w:type="dxa"/>
            </w:tcMar>
            <w:vAlign w:val="center"/>
            <w:hideMark/>
          </w:tcPr>
          <w:p w:rsidR="00E4527D" w:rsidRPr="00154BD0" w:rsidRDefault="005036D2" w:rsidP="00E4527D">
            <w:pPr>
              <w:shd w:val="clear" w:color="auto" w:fill="FFFFFF"/>
              <w:wordWrap/>
              <w:spacing w:after="0" w:line="240" w:lineRule="auto"/>
              <w:jc w:val="right"/>
              <w:textAlignment w:val="center"/>
              <w:rPr>
                <w:rFonts w:ascii="나눔명조" w:eastAsia="굴림" w:hAnsi="굴림" w:cs="굴림"/>
                <w:color w:val="000000"/>
                <w:kern w:val="0"/>
                <w:sz w:val="18"/>
                <w:szCs w:val="16"/>
              </w:rPr>
            </w:pPr>
            <w:r>
              <w:rPr>
                <w:rFonts w:ascii="맑은 고딕" w:eastAsia="맑은 고딕" w:hAnsi="맑은 고딕" w:cs="굴림" w:hint="eastAsia"/>
                <w:color w:val="000000"/>
                <w:kern w:val="0"/>
                <w:sz w:val="18"/>
                <w:szCs w:val="16"/>
                <w:shd w:val="clear" w:color="auto" w:fill="FFFFFF"/>
              </w:rPr>
              <w:t>1.3(1.1-1.6</w:t>
            </w:r>
            <w:r w:rsidR="00E4527D" w:rsidRPr="00154BD0">
              <w:rPr>
                <w:rFonts w:ascii="맑은 고딕" w:eastAsia="맑은 고딕" w:hAnsi="맑은 고딕" w:cs="굴림" w:hint="eastAsia"/>
                <w:color w:val="000000"/>
                <w:kern w:val="0"/>
                <w:sz w:val="18"/>
                <w:szCs w:val="16"/>
                <w:shd w:val="clear" w:color="auto" w:fill="FFFFFF"/>
              </w:rPr>
              <w:t>)</w:t>
            </w:r>
          </w:p>
        </w:tc>
        <w:tc>
          <w:tcPr>
            <w:tcW w:w="1560" w:type="dxa"/>
            <w:tcBorders>
              <w:top w:val="nil"/>
              <w:left w:val="nil"/>
              <w:bottom w:val="single" w:sz="12" w:space="0" w:color="000000"/>
              <w:right w:val="nil"/>
            </w:tcBorders>
            <w:tcMar>
              <w:top w:w="0" w:type="dxa"/>
              <w:left w:w="0" w:type="dxa"/>
              <w:bottom w:w="0" w:type="dxa"/>
              <w:right w:w="0" w:type="dxa"/>
            </w:tcMar>
            <w:vAlign w:val="center"/>
            <w:hideMark/>
          </w:tcPr>
          <w:p w:rsidR="00E4527D" w:rsidRPr="00154BD0" w:rsidRDefault="005036D2" w:rsidP="00DB298D">
            <w:pPr>
              <w:shd w:val="clear" w:color="auto" w:fill="FFFFFF"/>
              <w:wordWrap/>
              <w:spacing w:after="0" w:line="240" w:lineRule="auto"/>
              <w:jc w:val="right"/>
              <w:textAlignment w:val="center"/>
              <w:rPr>
                <w:rFonts w:ascii="나눔명조" w:eastAsia="굴림" w:hAnsi="굴림" w:cs="굴림"/>
                <w:color w:val="000000"/>
                <w:kern w:val="0"/>
                <w:sz w:val="18"/>
                <w:szCs w:val="16"/>
              </w:rPr>
            </w:pPr>
            <w:r>
              <w:rPr>
                <w:rFonts w:ascii="맑은 고딕" w:eastAsia="맑은 고딕" w:hAnsi="맑은 고딕" w:cs="굴림" w:hint="eastAsia"/>
                <w:color w:val="000000"/>
                <w:kern w:val="0"/>
                <w:sz w:val="18"/>
                <w:szCs w:val="16"/>
                <w:shd w:val="clear" w:color="auto" w:fill="FFFFFF"/>
              </w:rPr>
              <w:t>1.3(1.2-1.3</w:t>
            </w:r>
            <w:r w:rsidR="00E4527D" w:rsidRPr="00154BD0">
              <w:rPr>
                <w:rFonts w:ascii="맑은 고딕" w:eastAsia="맑은 고딕" w:hAnsi="맑은 고딕" w:cs="굴림" w:hint="eastAsia"/>
                <w:color w:val="000000"/>
                <w:kern w:val="0"/>
                <w:sz w:val="18"/>
                <w:szCs w:val="16"/>
                <w:shd w:val="clear" w:color="auto" w:fill="FFFFFF"/>
              </w:rPr>
              <w:t>)</w:t>
            </w:r>
          </w:p>
        </w:tc>
      </w:tr>
      <w:tr w:rsidR="00E4527D" w:rsidRPr="00154BD0" w:rsidTr="00E4527D">
        <w:trPr>
          <w:trHeight w:val="216"/>
        </w:trPr>
        <w:tc>
          <w:tcPr>
            <w:tcW w:w="1028" w:type="dxa"/>
            <w:vMerge w:val="restart"/>
            <w:tcBorders>
              <w:top w:val="single" w:sz="12" w:space="0" w:color="000000"/>
              <w:left w:val="nil"/>
              <w:bottom w:val="single" w:sz="12" w:space="0" w:color="000000"/>
              <w:right w:val="nil"/>
            </w:tcBorders>
            <w:tcMar>
              <w:top w:w="0" w:type="dxa"/>
              <w:left w:w="0" w:type="dxa"/>
              <w:bottom w:w="0" w:type="dxa"/>
              <w:right w:w="0" w:type="dxa"/>
            </w:tcMar>
            <w:vAlign w:val="center"/>
            <w:hideMark/>
          </w:tcPr>
          <w:p w:rsidR="00E4527D" w:rsidRDefault="00E4527D" w:rsidP="00E4527D">
            <w:pPr>
              <w:wordWrap/>
              <w:spacing w:after="0" w:line="150" w:lineRule="atLeast"/>
              <w:jc w:val="left"/>
              <w:textAlignment w:val="baseline"/>
              <w:rPr>
                <w:rFonts w:ascii="맑은 고딕" w:eastAsia="맑은 고딕" w:hAnsi="맑은 고딕" w:cs="굴림"/>
                <w:b/>
                <w:bCs/>
                <w:color w:val="000000"/>
                <w:kern w:val="0"/>
                <w:szCs w:val="16"/>
              </w:rPr>
            </w:pPr>
            <w:r>
              <w:rPr>
                <w:rFonts w:ascii="맑은 고딕" w:eastAsia="맑은 고딕" w:hAnsi="맑은 고딕" w:cs="굴림" w:hint="eastAsia"/>
                <w:b/>
                <w:bCs/>
                <w:color w:val="000000"/>
                <w:kern w:val="0"/>
                <w:szCs w:val="16"/>
              </w:rPr>
              <w:lastRenderedPageBreak/>
              <w:t>R</w:t>
            </w:r>
            <w:r>
              <w:rPr>
                <w:rFonts w:ascii="맑은 고딕" w:eastAsia="맑은 고딕" w:hAnsi="맑은 고딕" w:cs="굴림"/>
                <w:b/>
                <w:bCs/>
                <w:color w:val="000000"/>
                <w:kern w:val="0"/>
                <w:szCs w:val="16"/>
              </w:rPr>
              <w:t>egional</w:t>
            </w:r>
          </w:p>
          <w:p w:rsidR="00E4527D" w:rsidRPr="00154BD0" w:rsidRDefault="00E4527D" w:rsidP="00E4527D">
            <w:pPr>
              <w:wordWrap/>
              <w:spacing w:after="0" w:line="240" w:lineRule="auto"/>
              <w:jc w:val="center"/>
              <w:textAlignment w:val="baseline"/>
              <w:rPr>
                <w:rFonts w:ascii="함초롬바탕" w:eastAsia="굴림" w:hAnsi="굴림" w:cs="굴림"/>
                <w:color w:val="000000"/>
                <w:kern w:val="0"/>
                <w:szCs w:val="20"/>
              </w:rPr>
            </w:pPr>
            <w:r>
              <w:rPr>
                <w:rFonts w:ascii="맑은 고딕" w:eastAsia="맑은 고딕" w:hAnsi="맑은 고딕" w:cs="굴림"/>
                <w:b/>
                <w:bCs/>
                <w:color w:val="000000"/>
                <w:kern w:val="0"/>
                <w:szCs w:val="16"/>
              </w:rPr>
              <w:t>Level</w:t>
            </w:r>
          </w:p>
        </w:tc>
        <w:tc>
          <w:tcPr>
            <w:tcW w:w="1564" w:type="dxa"/>
            <w:vMerge w:val="restart"/>
            <w:tcBorders>
              <w:top w:val="single" w:sz="12" w:space="0" w:color="000000"/>
              <w:left w:val="nil"/>
              <w:right w:val="nil"/>
            </w:tcBorders>
            <w:tcMar>
              <w:top w:w="0" w:type="dxa"/>
              <w:left w:w="0" w:type="dxa"/>
              <w:bottom w:w="0" w:type="dxa"/>
              <w:right w:w="0" w:type="dxa"/>
            </w:tcMar>
            <w:vAlign w:val="center"/>
            <w:hideMark/>
          </w:tcPr>
          <w:p w:rsidR="00E4527D" w:rsidRPr="00154BD0" w:rsidRDefault="00E5050A" w:rsidP="00E4527D">
            <w:pPr>
              <w:shd w:val="clear" w:color="auto" w:fill="FFFFFF"/>
              <w:wordWrap/>
              <w:spacing w:after="0" w:line="240" w:lineRule="auto"/>
              <w:jc w:val="left"/>
              <w:textAlignment w:val="center"/>
              <w:rPr>
                <w:rFonts w:ascii="나눔명조" w:eastAsia="굴림" w:hAnsi="굴림" w:cs="굴림"/>
                <w:color w:val="000000"/>
                <w:kern w:val="0"/>
                <w:sz w:val="16"/>
                <w:szCs w:val="16"/>
              </w:rPr>
            </w:pPr>
            <w:r>
              <w:rPr>
                <w:rFonts w:ascii="맑은 고딕" w:eastAsia="맑은 고딕" w:hAnsi="맑은 고딕" w:cs="굴림" w:hint="eastAsia"/>
                <w:color w:val="000000"/>
                <w:kern w:val="0"/>
                <w:sz w:val="14"/>
                <w:szCs w:val="14"/>
                <w:shd w:val="clear" w:color="auto" w:fill="FFFFFF"/>
              </w:rPr>
              <w:t>Trust in the community</w:t>
            </w:r>
          </w:p>
        </w:tc>
        <w:tc>
          <w:tcPr>
            <w:tcW w:w="1533" w:type="dxa"/>
            <w:tcBorders>
              <w:top w:val="single" w:sz="12" w:space="0" w:color="000000"/>
              <w:left w:val="nil"/>
              <w:bottom w:val="nil"/>
              <w:right w:val="nil"/>
            </w:tcBorders>
            <w:tcMar>
              <w:top w:w="0" w:type="dxa"/>
              <w:left w:w="0" w:type="dxa"/>
              <w:bottom w:w="0" w:type="dxa"/>
              <w:right w:w="0" w:type="dxa"/>
            </w:tcMar>
            <w:vAlign w:val="center"/>
            <w:hideMark/>
          </w:tcPr>
          <w:p w:rsidR="00E4527D" w:rsidRPr="00154BD0" w:rsidRDefault="00925EDB" w:rsidP="00E4527D">
            <w:pPr>
              <w:shd w:val="clear" w:color="auto" w:fill="FFFFFF"/>
              <w:wordWrap/>
              <w:spacing w:after="0" w:line="240" w:lineRule="auto"/>
              <w:jc w:val="left"/>
              <w:textAlignment w:val="center"/>
              <w:rPr>
                <w:rFonts w:ascii="나눔명조" w:eastAsia="굴림" w:hAnsi="굴림" w:cs="굴림"/>
                <w:color w:val="000000"/>
                <w:kern w:val="0"/>
                <w:sz w:val="16"/>
                <w:szCs w:val="16"/>
              </w:rPr>
            </w:pPr>
            <w:r>
              <w:rPr>
                <w:rFonts w:ascii="맑은 고딕" w:eastAsia="맑은 고딕" w:hAnsi="맑은 고딕" w:cs="굴림" w:hint="eastAsia"/>
                <w:color w:val="000000"/>
                <w:kern w:val="0"/>
                <w:sz w:val="14"/>
                <w:szCs w:val="14"/>
                <w:shd w:val="clear" w:color="auto" w:fill="FFFFFF"/>
              </w:rPr>
              <w:t>Yes</w:t>
            </w:r>
            <w:r w:rsidR="00E4527D" w:rsidRPr="00154BD0">
              <w:rPr>
                <w:rFonts w:ascii="맑은 고딕" w:eastAsia="맑은 고딕" w:hAnsi="맑은 고딕" w:cs="굴림" w:hint="eastAsia"/>
                <w:color w:val="000000"/>
                <w:kern w:val="0"/>
                <w:sz w:val="14"/>
                <w:szCs w:val="14"/>
                <w:shd w:val="clear" w:color="auto" w:fill="FFFFFF"/>
              </w:rPr>
              <w:t>(ref)</w:t>
            </w:r>
          </w:p>
        </w:tc>
        <w:tc>
          <w:tcPr>
            <w:tcW w:w="1545" w:type="dxa"/>
            <w:tcBorders>
              <w:top w:val="single" w:sz="12" w:space="0" w:color="000000"/>
              <w:left w:val="nil"/>
              <w:bottom w:val="nil"/>
              <w:right w:val="nil"/>
            </w:tcBorders>
            <w:tcMar>
              <w:top w:w="0" w:type="dxa"/>
              <w:left w:w="0" w:type="dxa"/>
              <w:bottom w:w="0" w:type="dxa"/>
              <w:right w:w="0" w:type="dxa"/>
            </w:tcMar>
            <w:vAlign w:val="center"/>
            <w:hideMark/>
          </w:tcPr>
          <w:p w:rsidR="00E4527D" w:rsidRPr="00154BD0" w:rsidRDefault="00E4527D" w:rsidP="00E4527D">
            <w:pPr>
              <w:shd w:val="clear" w:color="auto" w:fill="FFFFFF"/>
              <w:wordWrap/>
              <w:spacing w:after="0" w:line="240" w:lineRule="auto"/>
              <w:jc w:val="right"/>
              <w:textAlignment w:val="center"/>
              <w:rPr>
                <w:rFonts w:ascii="나눔명조" w:eastAsia="굴림" w:hAnsi="굴림" w:cs="굴림"/>
                <w:color w:val="000000"/>
                <w:kern w:val="0"/>
                <w:sz w:val="18"/>
                <w:szCs w:val="16"/>
              </w:rPr>
            </w:pPr>
          </w:p>
        </w:tc>
        <w:tc>
          <w:tcPr>
            <w:tcW w:w="1701" w:type="dxa"/>
            <w:tcBorders>
              <w:top w:val="single" w:sz="12" w:space="0" w:color="000000"/>
              <w:left w:val="nil"/>
              <w:bottom w:val="nil"/>
              <w:right w:val="nil"/>
            </w:tcBorders>
            <w:tcMar>
              <w:top w:w="0" w:type="dxa"/>
              <w:left w:w="0" w:type="dxa"/>
              <w:bottom w:w="0" w:type="dxa"/>
              <w:right w:w="0" w:type="dxa"/>
            </w:tcMar>
            <w:vAlign w:val="center"/>
            <w:hideMark/>
          </w:tcPr>
          <w:p w:rsidR="00E4527D" w:rsidRPr="00154BD0" w:rsidRDefault="00E4527D" w:rsidP="00E4527D">
            <w:pPr>
              <w:shd w:val="clear" w:color="auto" w:fill="FFFFFF"/>
              <w:wordWrap/>
              <w:spacing w:after="0" w:line="240" w:lineRule="auto"/>
              <w:jc w:val="right"/>
              <w:textAlignment w:val="center"/>
              <w:rPr>
                <w:rFonts w:ascii="나눔명조" w:eastAsia="굴림" w:hAnsi="굴림" w:cs="굴림"/>
                <w:color w:val="000000"/>
                <w:kern w:val="0"/>
                <w:sz w:val="18"/>
                <w:szCs w:val="16"/>
              </w:rPr>
            </w:pPr>
          </w:p>
        </w:tc>
        <w:tc>
          <w:tcPr>
            <w:tcW w:w="1560" w:type="dxa"/>
            <w:tcBorders>
              <w:top w:val="single" w:sz="12" w:space="0" w:color="000000"/>
              <w:left w:val="nil"/>
              <w:bottom w:val="nil"/>
              <w:right w:val="nil"/>
            </w:tcBorders>
            <w:tcMar>
              <w:top w:w="0" w:type="dxa"/>
              <w:left w:w="0" w:type="dxa"/>
              <w:bottom w:w="0" w:type="dxa"/>
              <w:right w:w="0" w:type="dxa"/>
            </w:tcMar>
            <w:vAlign w:val="center"/>
            <w:hideMark/>
          </w:tcPr>
          <w:p w:rsidR="00E4527D" w:rsidRPr="00154BD0" w:rsidRDefault="00E4527D" w:rsidP="00E4527D">
            <w:pPr>
              <w:shd w:val="clear" w:color="auto" w:fill="FFFFFF"/>
              <w:wordWrap/>
              <w:spacing w:after="0" w:line="240" w:lineRule="auto"/>
              <w:jc w:val="right"/>
              <w:textAlignment w:val="center"/>
              <w:rPr>
                <w:rFonts w:ascii="나눔명조" w:eastAsia="굴림" w:hAnsi="굴림" w:cs="굴림"/>
                <w:color w:val="000000"/>
                <w:kern w:val="0"/>
                <w:sz w:val="18"/>
                <w:szCs w:val="16"/>
              </w:rPr>
            </w:pPr>
          </w:p>
        </w:tc>
      </w:tr>
      <w:tr w:rsidR="00E4527D" w:rsidRPr="00154BD0" w:rsidTr="00E4527D">
        <w:trPr>
          <w:trHeight w:val="216"/>
        </w:trPr>
        <w:tc>
          <w:tcPr>
            <w:tcW w:w="0" w:type="auto"/>
            <w:vMerge/>
            <w:tcBorders>
              <w:top w:val="single" w:sz="12" w:space="0" w:color="000000"/>
              <w:left w:val="nil"/>
              <w:bottom w:val="single" w:sz="12" w:space="0" w:color="000000"/>
              <w:right w:val="nil"/>
            </w:tcBorders>
            <w:vAlign w:val="center"/>
            <w:hideMark/>
          </w:tcPr>
          <w:p w:rsidR="00E4527D" w:rsidRPr="00154BD0" w:rsidRDefault="00E4527D" w:rsidP="00E4527D">
            <w:pPr>
              <w:widowControl/>
              <w:wordWrap/>
              <w:autoSpaceDE/>
              <w:autoSpaceDN/>
              <w:spacing w:after="0" w:line="240" w:lineRule="auto"/>
              <w:jc w:val="left"/>
              <w:rPr>
                <w:rFonts w:ascii="함초롬바탕" w:eastAsia="굴림" w:hAnsi="굴림" w:cs="굴림"/>
                <w:color w:val="000000"/>
                <w:kern w:val="0"/>
                <w:szCs w:val="20"/>
              </w:rPr>
            </w:pPr>
          </w:p>
        </w:tc>
        <w:tc>
          <w:tcPr>
            <w:tcW w:w="1564" w:type="dxa"/>
            <w:vMerge/>
            <w:tcBorders>
              <w:left w:val="nil"/>
              <w:bottom w:val="nil"/>
              <w:right w:val="nil"/>
            </w:tcBorders>
            <w:tcMar>
              <w:top w:w="0" w:type="dxa"/>
              <w:left w:w="0" w:type="dxa"/>
              <w:bottom w:w="0" w:type="dxa"/>
              <w:right w:w="0" w:type="dxa"/>
            </w:tcMar>
            <w:vAlign w:val="center"/>
            <w:hideMark/>
          </w:tcPr>
          <w:p w:rsidR="00E4527D" w:rsidRPr="00154BD0" w:rsidRDefault="00E4527D" w:rsidP="00E4527D">
            <w:pPr>
              <w:wordWrap/>
              <w:spacing w:after="0" w:line="384" w:lineRule="auto"/>
              <w:jc w:val="left"/>
              <w:textAlignment w:val="baseline"/>
              <w:rPr>
                <w:rFonts w:ascii="함초롬바탕" w:eastAsia="굴림" w:hAnsi="굴림" w:cs="굴림"/>
                <w:color w:val="000000"/>
                <w:kern w:val="0"/>
                <w:szCs w:val="20"/>
              </w:rPr>
            </w:pPr>
          </w:p>
        </w:tc>
        <w:tc>
          <w:tcPr>
            <w:tcW w:w="1533" w:type="dxa"/>
            <w:tcBorders>
              <w:top w:val="nil"/>
              <w:left w:val="nil"/>
              <w:bottom w:val="nil"/>
              <w:right w:val="nil"/>
            </w:tcBorders>
            <w:tcMar>
              <w:top w:w="0" w:type="dxa"/>
              <w:left w:w="0" w:type="dxa"/>
              <w:bottom w:w="0" w:type="dxa"/>
              <w:right w:w="0" w:type="dxa"/>
            </w:tcMar>
            <w:vAlign w:val="center"/>
            <w:hideMark/>
          </w:tcPr>
          <w:p w:rsidR="00E4527D" w:rsidRPr="00154BD0" w:rsidRDefault="00925EDB" w:rsidP="00E4527D">
            <w:pPr>
              <w:shd w:val="clear" w:color="auto" w:fill="FFFFFF"/>
              <w:wordWrap/>
              <w:spacing w:after="0" w:line="240" w:lineRule="auto"/>
              <w:jc w:val="left"/>
              <w:textAlignment w:val="center"/>
              <w:rPr>
                <w:rFonts w:ascii="나눔명조" w:eastAsia="굴림" w:hAnsi="굴림" w:cs="굴림"/>
                <w:color w:val="000000"/>
                <w:kern w:val="0"/>
                <w:sz w:val="16"/>
                <w:szCs w:val="16"/>
              </w:rPr>
            </w:pPr>
            <w:r>
              <w:rPr>
                <w:rFonts w:ascii="맑은 고딕" w:eastAsia="맑은 고딕" w:hAnsi="맑은 고딕" w:cs="굴림" w:hint="eastAsia"/>
                <w:color w:val="000000"/>
                <w:kern w:val="0"/>
                <w:sz w:val="14"/>
                <w:szCs w:val="14"/>
                <w:shd w:val="clear" w:color="auto" w:fill="FFFFFF"/>
              </w:rPr>
              <w:t>No</w:t>
            </w:r>
          </w:p>
        </w:tc>
        <w:tc>
          <w:tcPr>
            <w:tcW w:w="1545" w:type="dxa"/>
            <w:tcBorders>
              <w:top w:val="nil"/>
              <w:left w:val="nil"/>
              <w:bottom w:val="nil"/>
              <w:right w:val="nil"/>
            </w:tcBorders>
            <w:tcMar>
              <w:top w:w="0" w:type="dxa"/>
              <w:left w:w="0" w:type="dxa"/>
              <w:bottom w:w="0" w:type="dxa"/>
              <w:right w:w="0" w:type="dxa"/>
            </w:tcMar>
            <w:vAlign w:val="center"/>
            <w:hideMark/>
          </w:tcPr>
          <w:p w:rsidR="00E4527D" w:rsidRPr="00154BD0" w:rsidRDefault="005036D2" w:rsidP="00E4527D">
            <w:pPr>
              <w:shd w:val="clear" w:color="auto" w:fill="FFFFFF"/>
              <w:wordWrap/>
              <w:spacing w:after="0" w:line="240" w:lineRule="auto"/>
              <w:jc w:val="right"/>
              <w:textAlignment w:val="center"/>
              <w:rPr>
                <w:rFonts w:ascii="나눔명조" w:eastAsia="굴림" w:hAnsi="굴림" w:cs="굴림"/>
                <w:color w:val="000000"/>
                <w:kern w:val="0"/>
                <w:sz w:val="18"/>
                <w:szCs w:val="16"/>
              </w:rPr>
            </w:pPr>
            <w:r>
              <w:rPr>
                <w:rFonts w:ascii="맑은 고딕" w:eastAsia="맑은 고딕" w:hAnsi="맑은 고딕" w:cs="굴림" w:hint="eastAsia"/>
                <w:color w:val="000000"/>
                <w:kern w:val="0"/>
                <w:sz w:val="18"/>
                <w:szCs w:val="16"/>
                <w:shd w:val="clear" w:color="auto" w:fill="FFFFFF"/>
              </w:rPr>
              <w:t>0.9(0.8-0.9</w:t>
            </w:r>
            <w:r w:rsidR="00E4527D" w:rsidRPr="00154BD0">
              <w:rPr>
                <w:rFonts w:ascii="맑은 고딕" w:eastAsia="맑은 고딕" w:hAnsi="맑은 고딕" w:cs="굴림" w:hint="eastAsia"/>
                <w:color w:val="000000"/>
                <w:kern w:val="0"/>
                <w:sz w:val="18"/>
                <w:szCs w:val="16"/>
                <w:shd w:val="clear" w:color="auto" w:fill="FFFFFF"/>
              </w:rPr>
              <w:t>)</w:t>
            </w:r>
          </w:p>
        </w:tc>
        <w:tc>
          <w:tcPr>
            <w:tcW w:w="1701" w:type="dxa"/>
            <w:tcBorders>
              <w:top w:val="nil"/>
              <w:left w:val="nil"/>
              <w:bottom w:val="nil"/>
              <w:right w:val="nil"/>
            </w:tcBorders>
            <w:tcMar>
              <w:top w:w="0" w:type="dxa"/>
              <w:left w:w="0" w:type="dxa"/>
              <w:bottom w:w="0" w:type="dxa"/>
              <w:right w:w="0" w:type="dxa"/>
            </w:tcMar>
            <w:vAlign w:val="center"/>
            <w:hideMark/>
          </w:tcPr>
          <w:p w:rsidR="00E4527D" w:rsidRPr="00154BD0" w:rsidRDefault="005036D2" w:rsidP="00E4527D">
            <w:pPr>
              <w:shd w:val="clear" w:color="auto" w:fill="FFFFFF"/>
              <w:wordWrap/>
              <w:spacing w:after="0" w:line="240" w:lineRule="auto"/>
              <w:jc w:val="right"/>
              <w:textAlignment w:val="center"/>
              <w:rPr>
                <w:rFonts w:ascii="나눔명조" w:eastAsia="굴림" w:hAnsi="굴림" w:cs="굴림"/>
                <w:color w:val="000000"/>
                <w:kern w:val="0"/>
                <w:sz w:val="18"/>
                <w:szCs w:val="16"/>
              </w:rPr>
            </w:pPr>
            <w:r>
              <w:rPr>
                <w:rFonts w:ascii="맑은 고딕" w:eastAsia="맑은 고딕" w:hAnsi="맑은 고딕" w:cs="굴림" w:hint="eastAsia"/>
                <w:color w:val="000000"/>
                <w:kern w:val="0"/>
                <w:sz w:val="18"/>
                <w:szCs w:val="16"/>
                <w:shd w:val="clear" w:color="auto" w:fill="FFFFFF"/>
              </w:rPr>
              <w:t>0.9(0.8-0.9</w:t>
            </w:r>
            <w:r w:rsidR="00E4527D" w:rsidRPr="00154BD0">
              <w:rPr>
                <w:rFonts w:ascii="맑은 고딕" w:eastAsia="맑은 고딕" w:hAnsi="맑은 고딕" w:cs="굴림" w:hint="eastAsia"/>
                <w:color w:val="000000"/>
                <w:kern w:val="0"/>
                <w:sz w:val="18"/>
                <w:szCs w:val="16"/>
                <w:shd w:val="clear" w:color="auto" w:fill="FFFFFF"/>
              </w:rPr>
              <w:t>)</w:t>
            </w:r>
          </w:p>
        </w:tc>
        <w:tc>
          <w:tcPr>
            <w:tcW w:w="1560" w:type="dxa"/>
            <w:tcBorders>
              <w:top w:val="nil"/>
              <w:left w:val="nil"/>
              <w:bottom w:val="nil"/>
              <w:right w:val="nil"/>
            </w:tcBorders>
            <w:tcMar>
              <w:top w:w="0" w:type="dxa"/>
              <w:left w:w="0" w:type="dxa"/>
              <w:bottom w:w="0" w:type="dxa"/>
              <w:right w:w="0" w:type="dxa"/>
            </w:tcMar>
            <w:vAlign w:val="center"/>
            <w:hideMark/>
          </w:tcPr>
          <w:p w:rsidR="00E4527D" w:rsidRPr="00154BD0" w:rsidRDefault="005036D2" w:rsidP="00E4527D">
            <w:pPr>
              <w:shd w:val="clear" w:color="auto" w:fill="FFFFFF"/>
              <w:wordWrap/>
              <w:spacing w:after="0" w:line="240" w:lineRule="auto"/>
              <w:jc w:val="right"/>
              <w:textAlignment w:val="center"/>
              <w:rPr>
                <w:rFonts w:ascii="나눔명조" w:eastAsia="굴림" w:hAnsi="굴림" w:cs="굴림"/>
                <w:color w:val="000000"/>
                <w:kern w:val="0"/>
                <w:sz w:val="18"/>
                <w:szCs w:val="16"/>
              </w:rPr>
            </w:pPr>
            <w:r>
              <w:rPr>
                <w:rFonts w:ascii="맑은 고딕" w:eastAsia="맑은 고딕" w:hAnsi="맑은 고딕" w:cs="굴림" w:hint="eastAsia"/>
                <w:color w:val="000000"/>
                <w:kern w:val="0"/>
                <w:sz w:val="18"/>
                <w:szCs w:val="16"/>
                <w:shd w:val="clear" w:color="auto" w:fill="FFFFFF"/>
              </w:rPr>
              <w:t>0.9(0.8-0.9</w:t>
            </w:r>
            <w:r w:rsidR="00E4527D" w:rsidRPr="00154BD0">
              <w:rPr>
                <w:rFonts w:ascii="맑은 고딕" w:eastAsia="맑은 고딕" w:hAnsi="맑은 고딕" w:cs="굴림" w:hint="eastAsia"/>
                <w:color w:val="000000"/>
                <w:kern w:val="0"/>
                <w:sz w:val="18"/>
                <w:szCs w:val="16"/>
                <w:shd w:val="clear" w:color="auto" w:fill="FFFFFF"/>
              </w:rPr>
              <w:t>)</w:t>
            </w:r>
          </w:p>
        </w:tc>
      </w:tr>
      <w:tr w:rsidR="00E4527D" w:rsidRPr="00154BD0" w:rsidTr="00E4527D">
        <w:trPr>
          <w:trHeight w:val="216"/>
        </w:trPr>
        <w:tc>
          <w:tcPr>
            <w:tcW w:w="0" w:type="auto"/>
            <w:vMerge/>
            <w:tcBorders>
              <w:top w:val="single" w:sz="12" w:space="0" w:color="000000"/>
              <w:left w:val="nil"/>
              <w:bottom w:val="single" w:sz="12" w:space="0" w:color="000000"/>
              <w:right w:val="nil"/>
            </w:tcBorders>
            <w:vAlign w:val="center"/>
            <w:hideMark/>
          </w:tcPr>
          <w:p w:rsidR="00E4527D" w:rsidRPr="00154BD0" w:rsidRDefault="00E4527D" w:rsidP="00E4527D">
            <w:pPr>
              <w:widowControl/>
              <w:wordWrap/>
              <w:autoSpaceDE/>
              <w:autoSpaceDN/>
              <w:spacing w:after="0" w:line="240" w:lineRule="auto"/>
              <w:jc w:val="left"/>
              <w:rPr>
                <w:rFonts w:ascii="함초롬바탕" w:eastAsia="굴림" w:hAnsi="굴림" w:cs="굴림"/>
                <w:color w:val="000000"/>
                <w:kern w:val="0"/>
                <w:szCs w:val="20"/>
              </w:rPr>
            </w:pPr>
          </w:p>
        </w:tc>
        <w:tc>
          <w:tcPr>
            <w:tcW w:w="1564" w:type="dxa"/>
            <w:vMerge w:val="restart"/>
            <w:tcBorders>
              <w:top w:val="nil"/>
              <w:left w:val="nil"/>
              <w:right w:val="nil"/>
            </w:tcBorders>
            <w:tcMar>
              <w:top w:w="0" w:type="dxa"/>
              <w:left w:w="0" w:type="dxa"/>
              <w:bottom w:w="0" w:type="dxa"/>
              <w:right w:w="0" w:type="dxa"/>
            </w:tcMar>
            <w:vAlign w:val="center"/>
            <w:hideMark/>
          </w:tcPr>
          <w:p w:rsidR="00E4527D" w:rsidRPr="00154BD0" w:rsidRDefault="00E5050A" w:rsidP="00E4527D">
            <w:pPr>
              <w:shd w:val="clear" w:color="auto" w:fill="FFFFFF"/>
              <w:wordWrap/>
              <w:spacing w:after="0" w:line="240" w:lineRule="auto"/>
              <w:jc w:val="left"/>
              <w:textAlignment w:val="center"/>
              <w:rPr>
                <w:rFonts w:ascii="나눔명조" w:eastAsia="굴림" w:hAnsi="굴림" w:cs="굴림"/>
                <w:color w:val="000000"/>
                <w:kern w:val="0"/>
                <w:sz w:val="16"/>
                <w:szCs w:val="16"/>
              </w:rPr>
            </w:pPr>
            <w:r>
              <w:rPr>
                <w:rFonts w:ascii="맑은 고딕" w:eastAsia="맑은 고딕" w:hAnsi="맑은 고딕" w:cs="굴림" w:hint="eastAsia"/>
                <w:color w:val="000000"/>
                <w:kern w:val="0"/>
                <w:sz w:val="14"/>
                <w:szCs w:val="14"/>
                <w:shd w:val="clear" w:color="auto" w:fill="FFFFFF"/>
              </w:rPr>
              <w:t>Region type</w:t>
            </w:r>
          </w:p>
        </w:tc>
        <w:tc>
          <w:tcPr>
            <w:tcW w:w="1533" w:type="dxa"/>
            <w:tcBorders>
              <w:top w:val="nil"/>
              <w:left w:val="nil"/>
              <w:bottom w:val="nil"/>
              <w:right w:val="nil"/>
            </w:tcBorders>
            <w:tcMar>
              <w:top w:w="0" w:type="dxa"/>
              <w:left w:w="0" w:type="dxa"/>
              <w:bottom w:w="0" w:type="dxa"/>
              <w:right w:w="0" w:type="dxa"/>
            </w:tcMar>
            <w:vAlign w:val="center"/>
            <w:hideMark/>
          </w:tcPr>
          <w:p w:rsidR="00E4527D" w:rsidRPr="00154BD0" w:rsidRDefault="0083741D" w:rsidP="00E4527D">
            <w:pPr>
              <w:shd w:val="clear" w:color="auto" w:fill="FFFFFF"/>
              <w:wordWrap/>
              <w:spacing w:after="0" w:line="240" w:lineRule="auto"/>
              <w:jc w:val="left"/>
              <w:textAlignment w:val="center"/>
              <w:rPr>
                <w:rFonts w:ascii="나눔명조" w:eastAsia="굴림" w:hAnsi="굴림" w:cs="굴림"/>
                <w:color w:val="000000"/>
                <w:kern w:val="0"/>
                <w:sz w:val="16"/>
                <w:szCs w:val="16"/>
              </w:rPr>
            </w:pPr>
            <w:r>
              <w:rPr>
                <w:rFonts w:ascii="맑은 고딕" w:eastAsia="맑은 고딕" w:hAnsi="맑은 고딕" w:cs="굴림" w:hint="eastAsia"/>
                <w:color w:val="000000"/>
                <w:kern w:val="0"/>
                <w:sz w:val="14"/>
                <w:szCs w:val="14"/>
                <w:shd w:val="clear" w:color="auto" w:fill="FFFFFF"/>
              </w:rPr>
              <w:t>Urban/Suburban</w:t>
            </w:r>
            <w:r w:rsidR="00E4527D" w:rsidRPr="00154BD0">
              <w:rPr>
                <w:rFonts w:ascii="맑은 고딕" w:eastAsia="맑은 고딕" w:hAnsi="맑은 고딕" w:cs="굴림" w:hint="eastAsia"/>
                <w:color w:val="000000"/>
                <w:kern w:val="0"/>
                <w:sz w:val="14"/>
                <w:szCs w:val="14"/>
                <w:shd w:val="clear" w:color="auto" w:fill="FFFFFF"/>
              </w:rPr>
              <w:t>(ref)</w:t>
            </w:r>
          </w:p>
        </w:tc>
        <w:tc>
          <w:tcPr>
            <w:tcW w:w="1545" w:type="dxa"/>
            <w:tcBorders>
              <w:top w:val="nil"/>
              <w:left w:val="nil"/>
              <w:bottom w:val="nil"/>
              <w:right w:val="nil"/>
            </w:tcBorders>
            <w:tcMar>
              <w:top w:w="0" w:type="dxa"/>
              <w:left w:w="0" w:type="dxa"/>
              <w:bottom w:w="0" w:type="dxa"/>
              <w:right w:w="0" w:type="dxa"/>
            </w:tcMar>
            <w:vAlign w:val="center"/>
            <w:hideMark/>
          </w:tcPr>
          <w:p w:rsidR="00E4527D" w:rsidRPr="00154BD0" w:rsidRDefault="00E4527D" w:rsidP="00E4527D">
            <w:pPr>
              <w:shd w:val="clear" w:color="auto" w:fill="FFFFFF"/>
              <w:wordWrap/>
              <w:spacing w:after="0" w:line="240" w:lineRule="auto"/>
              <w:jc w:val="right"/>
              <w:textAlignment w:val="center"/>
              <w:rPr>
                <w:rFonts w:ascii="나눔명조" w:eastAsia="굴림" w:hAnsi="굴림" w:cs="굴림"/>
                <w:color w:val="000000"/>
                <w:kern w:val="0"/>
                <w:sz w:val="18"/>
                <w:szCs w:val="16"/>
              </w:rPr>
            </w:pPr>
          </w:p>
        </w:tc>
        <w:tc>
          <w:tcPr>
            <w:tcW w:w="1701" w:type="dxa"/>
            <w:tcBorders>
              <w:top w:val="nil"/>
              <w:left w:val="nil"/>
              <w:bottom w:val="nil"/>
              <w:right w:val="nil"/>
            </w:tcBorders>
            <w:tcMar>
              <w:top w:w="0" w:type="dxa"/>
              <w:left w:w="0" w:type="dxa"/>
              <w:bottom w:w="0" w:type="dxa"/>
              <w:right w:w="0" w:type="dxa"/>
            </w:tcMar>
            <w:vAlign w:val="center"/>
            <w:hideMark/>
          </w:tcPr>
          <w:p w:rsidR="00E4527D" w:rsidRPr="00154BD0" w:rsidRDefault="00E4527D" w:rsidP="00E4527D">
            <w:pPr>
              <w:shd w:val="clear" w:color="auto" w:fill="FFFFFF"/>
              <w:wordWrap/>
              <w:spacing w:after="0" w:line="240" w:lineRule="auto"/>
              <w:jc w:val="right"/>
              <w:textAlignment w:val="center"/>
              <w:rPr>
                <w:rFonts w:ascii="나눔명조" w:eastAsia="굴림" w:hAnsi="굴림" w:cs="굴림"/>
                <w:color w:val="000000"/>
                <w:kern w:val="0"/>
                <w:sz w:val="18"/>
                <w:szCs w:val="16"/>
              </w:rPr>
            </w:pPr>
          </w:p>
        </w:tc>
        <w:tc>
          <w:tcPr>
            <w:tcW w:w="1560" w:type="dxa"/>
            <w:tcBorders>
              <w:top w:val="nil"/>
              <w:left w:val="nil"/>
              <w:bottom w:val="nil"/>
              <w:right w:val="nil"/>
            </w:tcBorders>
            <w:tcMar>
              <w:top w:w="0" w:type="dxa"/>
              <w:left w:w="0" w:type="dxa"/>
              <w:bottom w:w="0" w:type="dxa"/>
              <w:right w:w="0" w:type="dxa"/>
            </w:tcMar>
            <w:vAlign w:val="center"/>
            <w:hideMark/>
          </w:tcPr>
          <w:p w:rsidR="00E4527D" w:rsidRPr="00154BD0" w:rsidRDefault="00E4527D" w:rsidP="00E4527D">
            <w:pPr>
              <w:shd w:val="clear" w:color="auto" w:fill="FFFFFF"/>
              <w:wordWrap/>
              <w:spacing w:after="0" w:line="240" w:lineRule="auto"/>
              <w:jc w:val="right"/>
              <w:textAlignment w:val="center"/>
              <w:rPr>
                <w:rFonts w:ascii="나눔명조" w:eastAsia="굴림" w:hAnsi="굴림" w:cs="굴림"/>
                <w:color w:val="000000"/>
                <w:kern w:val="0"/>
                <w:sz w:val="18"/>
                <w:szCs w:val="16"/>
              </w:rPr>
            </w:pPr>
          </w:p>
        </w:tc>
      </w:tr>
      <w:tr w:rsidR="00E4527D" w:rsidRPr="00154BD0" w:rsidTr="00E4527D">
        <w:trPr>
          <w:trHeight w:val="216"/>
        </w:trPr>
        <w:tc>
          <w:tcPr>
            <w:tcW w:w="0" w:type="auto"/>
            <w:vMerge/>
            <w:tcBorders>
              <w:top w:val="single" w:sz="12" w:space="0" w:color="000000"/>
              <w:left w:val="nil"/>
              <w:bottom w:val="single" w:sz="12" w:space="0" w:color="000000"/>
              <w:right w:val="nil"/>
            </w:tcBorders>
            <w:vAlign w:val="center"/>
            <w:hideMark/>
          </w:tcPr>
          <w:p w:rsidR="00E4527D" w:rsidRPr="00154BD0" w:rsidRDefault="00E4527D" w:rsidP="00E4527D">
            <w:pPr>
              <w:widowControl/>
              <w:wordWrap/>
              <w:autoSpaceDE/>
              <w:autoSpaceDN/>
              <w:spacing w:after="0" w:line="240" w:lineRule="auto"/>
              <w:jc w:val="left"/>
              <w:rPr>
                <w:rFonts w:ascii="함초롬바탕" w:eastAsia="굴림" w:hAnsi="굴림" w:cs="굴림"/>
                <w:color w:val="000000"/>
                <w:kern w:val="0"/>
                <w:szCs w:val="20"/>
              </w:rPr>
            </w:pPr>
          </w:p>
        </w:tc>
        <w:tc>
          <w:tcPr>
            <w:tcW w:w="1564" w:type="dxa"/>
            <w:vMerge/>
            <w:tcBorders>
              <w:left w:val="nil"/>
              <w:bottom w:val="nil"/>
              <w:right w:val="nil"/>
            </w:tcBorders>
            <w:tcMar>
              <w:top w:w="0" w:type="dxa"/>
              <w:left w:w="0" w:type="dxa"/>
              <w:bottom w:w="0" w:type="dxa"/>
              <w:right w:w="0" w:type="dxa"/>
            </w:tcMar>
            <w:vAlign w:val="center"/>
            <w:hideMark/>
          </w:tcPr>
          <w:p w:rsidR="00E4527D" w:rsidRPr="00154BD0" w:rsidRDefault="00E4527D" w:rsidP="00E4527D">
            <w:pPr>
              <w:wordWrap/>
              <w:spacing w:after="0" w:line="384" w:lineRule="auto"/>
              <w:jc w:val="left"/>
              <w:textAlignment w:val="baseline"/>
              <w:rPr>
                <w:rFonts w:ascii="함초롬바탕" w:eastAsia="굴림" w:hAnsi="굴림" w:cs="굴림"/>
                <w:color w:val="000000"/>
                <w:kern w:val="0"/>
                <w:szCs w:val="20"/>
              </w:rPr>
            </w:pPr>
          </w:p>
        </w:tc>
        <w:tc>
          <w:tcPr>
            <w:tcW w:w="1533" w:type="dxa"/>
            <w:tcBorders>
              <w:top w:val="nil"/>
              <w:left w:val="nil"/>
              <w:bottom w:val="nil"/>
              <w:right w:val="nil"/>
            </w:tcBorders>
            <w:tcMar>
              <w:top w:w="0" w:type="dxa"/>
              <w:left w:w="0" w:type="dxa"/>
              <w:bottom w:w="0" w:type="dxa"/>
              <w:right w:w="0" w:type="dxa"/>
            </w:tcMar>
            <w:vAlign w:val="center"/>
            <w:hideMark/>
          </w:tcPr>
          <w:p w:rsidR="00E4527D" w:rsidRPr="00154BD0" w:rsidRDefault="0083741D" w:rsidP="00E4527D">
            <w:pPr>
              <w:shd w:val="clear" w:color="auto" w:fill="FFFFFF"/>
              <w:wordWrap/>
              <w:spacing w:after="0" w:line="240" w:lineRule="auto"/>
              <w:jc w:val="left"/>
              <w:textAlignment w:val="center"/>
              <w:rPr>
                <w:rFonts w:ascii="나눔명조" w:eastAsia="굴림" w:hAnsi="굴림" w:cs="굴림"/>
                <w:color w:val="000000"/>
                <w:kern w:val="0"/>
                <w:sz w:val="16"/>
                <w:szCs w:val="16"/>
              </w:rPr>
            </w:pPr>
            <w:r>
              <w:rPr>
                <w:rFonts w:ascii="맑은 고딕" w:eastAsia="맑은 고딕" w:hAnsi="맑은 고딕" w:cs="굴림" w:hint="eastAsia"/>
                <w:color w:val="000000"/>
                <w:kern w:val="0"/>
                <w:sz w:val="14"/>
                <w:szCs w:val="14"/>
                <w:shd w:val="clear" w:color="auto" w:fill="FFFFFF"/>
              </w:rPr>
              <w:t>Rural</w:t>
            </w:r>
          </w:p>
        </w:tc>
        <w:tc>
          <w:tcPr>
            <w:tcW w:w="1545" w:type="dxa"/>
            <w:tcBorders>
              <w:top w:val="nil"/>
              <w:left w:val="nil"/>
              <w:bottom w:val="nil"/>
              <w:right w:val="nil"/>
            </w:tcBorders>
            <w:tcMar>
              <w:top w:w="0" w:type="dxa"/>
              <w:left w:w="0" w:type="dxa"/>
              <w:bottom w:w="0" w:type="dxa"/>
              <w:right w:w="0" w:type="dxa"/>
            </w:tcMar>
            <w:vAlign w:val="center"/>
            <w:hideMark/>
          </w:tcPr>
          <w:p w:rsidR="00E4527D" w:rsidRPr="00154BD0" w:rsidRDefault="005036D2" w:rsidP="00E4527D">
            <w:pPr>
              <w:shd w:val="clear" w:color="auto" w:fill="FFFFFF"/>
              <w:wordWrap/>
              <w:spacing w:after="0" w:line="240" w:lineRule="auto"/>
              <w:jc w:val="right"/>
              <w:textAlignment w:val="center"/>
              <w:rPr>
                <w:rFonts w:ascii="나눔명조" w:eastAsia="굴림" w:hAnsi="굴림" w:cs="굴림"/>
                <w:color w:val="000000"/>
                <w:kern w:val="0"/>
                <w:sz w:val="18"/>
                <w:szCs w:val="16"/>
              </w:rPr>
            </w:pPr>
            <w:r>
              <w:rPr>
                <w:rFonts w:ascii="맑은 고딕" w:eastAsia="맑은 고딕" w:hAnsi="맑은 고딕" w:cs="굴림" w:hint="eastAsia"/>
                <w:color w:val="000000"/>
                <w:kern w:val="0"/>
                <w:sz w:val="18"/>
                <w:szCs w:val="16"/>
                <w:shd w:val="clear" w:color="auto" w:fill="FFFFFF"/>
              </w:rPr>
              <w:t>1.0(1.0-1.0</w:t>
            </w:r>
            <w:r w:rsidR="00E4527D" w:rsidRPr="00154BD0">
              <w:rPr>
                <w:rFonts w:ascii="맑은 고딕" w:eastAsia="맑은 고딕" w:hAnsi="맑은 고딕" w:cs="굴림" w:hint="eastAsia"/>
                <w:color w:val="000000"/>
                <w:kern w:val="0"/>
                <w:sz w:val="18"/>
                <w:szCs w:val="16"/>
                <w:shd w:val="clear" w:color="auto" w:fill="FFFFFF"/>
              </w:rPr>
              <w:t>)</w:t>
            </w:r>
          </w:p>
        </w:tc>
        <w:tc>
          <w:tcPr>
            <w:tcW w:w="1701" w:type="dxa"/>
            <w:tcBorders>
              <w:top w:val="nil"/>
              <w:left w:val="nil"/>
              <w:bottom w:val="nil"/>
              <w:right w:val="nil"/>
            </w:tcBorders>
            <w:tcMar>
              <w:top w:w="0" w:type="dxa"/>
              <w:left w:w="0" w:type="dxa"/>
              <w:bottom w:w="0" w:type="dxa"/>
              <w:right w:w="0" w:type="dxa"/>
            </w:tcMar>
            <w:vAlign w:val="center"/>
            <w:hideMark/>
          </w:tcPr>
          <w:p w:rsidR="00E4527D" w:rsidRPr="00154BD0" w:rsidRDefault="005036D2" w:rsidP="00E4527D">
            <w:pPr>
              <w:shd w:val="clear" w:color="auto" w:fill="FFFFFF"/>
              <w:wordWrap/>
              <w:spacing w:after="0" w:line="240" w:lineRule="auto"/>
              <w:jc w:val="right"/>
              <w:textAlignment w:val="center"/>
              <w:rPr>
                <w:rFonts w:ascii="나눔명조" w:eastAsia="굴림" w:hAnsi="굴림" w:cs="굴림"/>
                <w:color w:val="000000"/>
                <w:kern w:val="0"/>
                <w:sz w:val="18"/>
                <w:szCs w:val="16"/>
              </w:rPr>
            </w:pPr>
            <w:r>
              <w:rPr>
                <w:rFonts w:ascii="맑은 고딕" w:eastAsia="맑은 고딕" w:hAnsi="맑은 고딕" w:cs="굴림" w:hint="eastAsia"/>
                <w:color w:val="000000"/>
                <w:kern w:val="0"/>
                <w:sz w:val="18"/>
                <w:szCs w:val="16"/>
                <w:shd w:val="clear" w:color="auto" w:fill="FFFFFF"/>
              </w:rPr>
              <w:t>0.9(0.8-0.9</w:t>
            </w:r>
            <w:r w:rsidR="00E4527D" w:rsidRPr="00154BD0">
              <w:rPr>
                <w:rFonts w:ascii="맑은 고딕" w:eastAsia="맑은 고딕" w:hAnsi="맑은 고딕" w:cs="굴림" w:hint="eastAsia"/>
                <w:color w:val="000000"/>
                <w:kern w:val="0"/>
                <w:sz w:val="18"/>
                <w:szCs w:val="16"/>
                <w:shd w:val="clear" w:color="auto" w:fill="FFFFFF"/>
              </w:rPr>
              <w:t>)</w:t>
            </w:r>
          </w:p>
        </w:tc>
        <w:tc>
          <w:tcPr>
            <w:tcW w:w="1560" w:type="dxa"/>
            <w:tcBorders>
              <w:top w:val="nil"/>
              <w:left w:val="nil"/>
              <w:bottom w:val="nil"/>
              <w:right w:val="nil"/>
            </w:tcBorders>
            <w:tcMar>
              <w:top w:w="0" w:type="dxa"/>
              <w:left w:w="0" w:type="dxa"/>
              <w:bottom w:w="0" w:type="dxa"/>
              <w:right w:w="0" w:type="dxa"/>
            </w:tcMar>
            <w:vAlign w:val="center"/>
            <w:hideMark/>
          </w:tcPr>
          <w:p w:rsidR="00E4527D" w:rsidRPr="00154BD0" w:rsidRDefault="005036D2" w:rsidP="00E4527D">
            <w:pPr>
              <w:shd w:val="clear" w:color="auto" w:fill="FFFFFF"/>
              <w:wordWrap/>
              <w:spacing w:after="0" w:line="240" w:lineRule="auto"/>
              <w:jc w:val="right"/>
              <w:textAlignment w:val="center"/>
              <w:rPr>
                <w:rFonts w:ascii="나눔명조" w:eastAsia="굴림" w:hAnsi="굴림" w:cs="굴림"/>
                <w:color w:val="000000"/>
                <w:kern w:val="0"/>
                <w:sz w:val="18"/>
                <w:szCs w:val="16"/>
              </w:rPr>
            </w:pPr>
            <w:r>
              <w:rPr>
                <w:rFonts w:ascii="맑은 고딕" w:eastAsia="맑은 고딕" w:hAnsi="맑은 고딕" w:cs="굴림" w:hint="eastAsia"/>
                <w:color w:val="000000"/>
                <w:kern w:val="0"/>
                <w:sz w:val="18"/>
                <w:szCs w:val="16"/>
                <w:shd w:val="clear" w:color="auto" w:fill="FFFFFF"/>
              </w:rPr>
              <w:t>1.0</w:t>
            </w:r>
            <w:r w:rsidR="00E4527D" w:rsidRPr="00154BD0">
              <w:rPr>
                <w:rFonts w:ascii="맑은 고딕" w:eastAsia="맑은 고딕" w:hAnsi="맑은 고딕" w:cs="굴림" w:hint="eastAsia"/>
                <w:color w:val="000000"/>
                <w:kern w:val="0"/>
                <w:sz w:val="18"/>
                <w:szCs w:val="16"/>
                <w:shd w:val="clear" w:color="auto" w:fill="FFFFFF"/>
              </w:rPr>
              <w:t>(</w:t>
            </w:r>
            <w:r>
              <w:rPr>
                <w:rFonts w:ascii="맑은 고딕" w:eastAsia="맑은 고딕" w:hAnsi="맑은 고딕" w:cs="굴림" w:hint="eastAsia"/>
                <w:color w:val="000000"/>
                <w:kern w:val="0"/>
                <w:sz w:val="18"/>
                <w:szCs w:val="16"/>
                <w:shd w:val="clear" w:color="auto" w:fill="FFFFFF"/>
              </w:rPr>
              <w:t>1.0-1.1</w:t>
            </w:r>
            <w:r w:rsidR="00E4527D" w:rsidRPr="00154BD0">
              <w:rPr>
                <w:rFonts w:ascii="맑은 고딕" w:eastAsia="맑은 고딕" w:hAnsi="맑은 고딕" w:cs="굴림" w:hint="eastAsia"/>
                <w:color w:val="000000"/>
                <w:kern w:val="0"/>
                <w:sz w:val="18"/>
                <w:szCs w:val="16"/>
                <w:shd w:val="clear" w:color="auto" w:fill="FFFFFF"/>
              </w:rPr>
              <w:t>)</w:t>
            </w:r>
          </w:p>
        </w:tc>
      </w:tr>
      <w:tr w:rsidR="00E4527D" w:rsidRPr="00154BD0" w:rsidTr="00E4527D">
        <w:trPr>
          <w:trHeight w:val="216"/>
        </w:trPr>
        <w:tc>
          <w:tcPr>
            <w:tcW w:w="0" w:type="auto"/>
            <w:vMerge/>
            <w:tcBorders>
              <w:top w:val="single" w:sz="12" w:space="0" w:color="000000"/>
              <w:left w:val="nil"/>
              <w:bottom w:val="single" w:sz="12" w:space="0" w:color="000000"/>
              <w:right w:val="nil"/>
            </w:tcBorders>
            <w:vAlign w:val="center"/>
            <w:hideMark/>
          </w:tcPr>
          <w:p w:rsidR="00E4527D" w:rsidRPr="00154BD0" w:rsidRDefault="00E4527D" w:rsidP="00E4527D">
            <w:pPr>
              <w:widowControl/>
              <w:wordWrap/>
              <w:autoSpaceDE/>
              <w:autoSpaceDN/>
              <w:spacing w:after="0" w:line="240" w:lineRule="auto"/>
              <w:jc w:val="left"/>
              <w:rPr>
                <w:rFonts w:ascii="함초롬바탕" w:eastAsia="굴림" w:hAnsi="굴림" w:cs="굴림"/>
                <w:color w:val="000000"/>
                <w:kern w:val="0"/>
                <w:szCs w:val="20"/>
              </w:rPr>
            </w:pPr>
          </w:p>
        </w:tc>
        <w:tc>
          <w:tcPr>
            <w:tcW w:w="1564" w:type="dxa"/>
            <w:vMerge w:val="restart"/>
            <w:tcBorders>
              <w:top w:val="nil"/>
              <w:left w:val="nil"/>
              <w:bottom w:val="nil"/>
              <w:right w:val="nil"/>
            </w:tcBorders>
            <w:tcMar>
              <w:top w:w="0" w:type="dxa"/>
              <w:left w:w="0" w:type="dxa"/>
              <w:bottom w:w="0" w:type="dxa"/>
              <w:right w:w="0" w:type="dxa"/>
            </w:tcMar>
            <w:vAlign w:val="center"/>
            <w:hideMark/>
          </w:tcPr>
          <w:p w:rsidR="00E4527D" w:rsidRPr="005B42D7" w:rsidRDefault="005B42D7" w:rsidP="00E4527D">
            <w:pPr>
              <w:shd w:val="clear" w:color="auto" w:fill="FFFFFF"/>
              <w:wordWrap/>
              <w:spacing w:after="0" w:line="240" w:lineRule="auto"/>
              <w:jc w:val="left"/>
              <w:textAlignment w:val="center"/>
              <w:rPr>
                <w:rFonts w:ascii="나눔명조" w:eastAsia="굴림" w:hAnsi="굴림" w:cs="굴림"/>
                <w:color w:val="000000"/>
                <w:kern w:val="0"/>
                <w:sz w:val="14"/>
                <w:szCs w:val="16"/>
              </w:rPr>
            </w:pPr>
            <w:r>
              <w:rPr>
                <w:rFonts w:asciiTheme="minorEastAsia" w:hAnsiTheme="minorEastAsia" w:cs="굴림" w:hint="eastAsia"/>
                <w:color w:val="000000"/>
                <w:kern w:val="0"/>
                <w:sz w:val="14"/>
                <w:szCs w:val="20"/>
              </w:rPr>
              <w:t>No.</w:t>
            </w:r>
            <w:r w:rsidRPr="005B42D7">
              <w:rPr>
                <w:rFonts w:asciiTheme="minorEastAsia" w:hAnsiTheme="minorEastAsia" w:cs="굴림" w:hint="eastAsia"/>
                <w:color w:val="000000"/>
                <w:kern w:val="0"/>
                <w:sz w:val="14"/>
                <w:szCs w:val="20"/>
              </w:rPr>
              <w:t xml:space="preserve"> of</w:t>
            </w:r>
            <w:r w:rsidR="00E5050A">
              <w:rPr>
                <w:rFonts w:asciiTheme="minorEastAsia" w:hAnsiTheme="minorEastAsia" w:cs="굴림" w:hint="eastAsia"/>
                <w:color w:val="000000"/>
                <w:kern w:val="0"/>
                <w:sz w:val="14"/>
                <w:szCs w:val="20"/>
              </w:rPr>
              <w:t xml:space="preserve"> health screening centers per 10</w:t>
            </w:r>
            <w:r w:rsidR="00E5050A">
              <w:rPr>
                <w:rFonts w:asciiTheme="minorEastAsia" w:hAnsiTheme="minorEastAsia" w:cs="굴림"/>
                <w:color w:val="000000"/>
                <w:kern w:val="0"/>
                <w:sz w:val="14"/>
                <w:szCs w:val="20"/>
              </w:rPr>
              <w:t> </w:t>
            </w:r>
            <w:r w:rsidRPr="005B42D7">
              <w:rPr>
                <w:rFonts w:asciiTheme="minorEastAsia" w:hAnsiTheme="minorEastAsia" w:cs="굴림" w:hint="eastAsia"/>
                <w:color w:val="000000"/>
                <w:kern w:val="0"/>
                <w:sz w:val="14"/>
                <w:szCs w:val="20"/>
              </w:rPr>
              <w:t xml:space="preserve">000 </w:t>
            </w:r>
            <w:r w:rsidR="00E5050A">
              <w:rPr>
                <w:rFonts w:asciiTheme="minorEastAsia" w:hAnsiTheme="minorEastAsia" w:cs="굴림" w:hint="eastAsia"/>
                <w:color w:val="000000"/>
                <w:kern w:val="0"/>
                <w:sz w:val="14"/>
                <w:szCs w:val="20"/>
              </w:rPr>
              <w:t>people</w:t>
            </w:r>
          </w:p>
        </w:tc>
        <w:tc>
          <w:tcPr>
            <w:tcW w:w="1533" w:type="dxa"/>
            <w:tcBorders>
              <w:top w:val="nil"/>
              <w:left w:val="nil"/>
              <w:bottom w:val="nil"/>
              <w:right w:val="nil"/>
            </w:tcBorders>
            <w:tcMar>
              <w:top w:w="0" w:type="dxa"/>
              <w:left w:w="0" w:type="dxa"/>
              <w:bottom w:w="0" w:type="dxa"/>
              <w:right w:w="0" w:type="dxa"/>
            </w:tcMar>
            <w:vAlign w:val="center"/>
            <w:hideMark/>
          </w:tcPr>
          <w:p w:rsidR="00E4527D" w:rsidRPr="00154BD0" w:rsidRDefault="00925EDB" w:rsidP="00E4527D">
            <w:pPr>
              <w:shd w:val="clear" w:color="auto" w:fill="FFFFFF"/>
              <w:wordWrap/>
              <w:spacing w:after="0" w:line="240" w:lineRule="auto"/>
              <w:jc w:val="left"/>
              <w:textAlignment w:val="center"/>
              <w:rPr>
                <w:rFonts w:ascii="나눔명조" w:eastAsia="굴림" w:hAnsi="굴림" w:cs="굴림"/>
                <w:color w:val="000000"/>
                <w:kern w:val="0"/>
                <w:sz w:val="16"/>
                <w:szCs w:val="16"/>
              </w:rPr>
            </w:pPr>
            <w:r>
              <w:rPr>
                <w:rFonts w:ascii="맑은 고딕" w:eastAsia="맑은 고딕" w:hAnsi="맑은 고딕" w:cs="굴림" w:hint="eastAsia"/>
                <w:color w:val="000000"/>
                <w:kern w:val="0"/>
                <w:sz w:val="14"/>
                <w:szCs w:val="14"/>
                <w:shd w:val="clear" w:color="auto" w:fill="FFFFFF"/>
              </w:rPr>
              <w:t>Low</w:t>
            </w:r>
            <w:r w:rsidR="00E4527D" w:rsidRPr="00154BD0">
              <w:rPr>
                <w:rFonts w:ascii="맑은 고딕" w:eastAsia="맑은 고딕" w:hAnsi="맑은 고딕" w:cs="굴림" w:hint="eastAsia"/>
                <w:color w:val="000000"/>
                <w:kern w:val="0"/>
                <w:sz w:val="14"/>
                <w:szCs w:val="14"/>
                <w:shd w:val="clear" w:color="auto" w:fill="FFFFFF"/>
              </w:rPr>
              <w:t>(ref)</w:t>
            </w:r>
          </w:p>
        </w:tc>
        <w:tc>
          <w:tcPr>
            <w:tcW w:w="1545" w:type="dxa"/>
            <w:tcBorders>
              <w:top w:val="nil"/>
              <w:left w:val="nil"/>
              <w:bottom w:val="nil"/>
              <w:right w:val="nil"/>
            </w:tcBorders>
            <w:tcMar>
              <w:top w:w="0" w:type="dxa"/>
              <w:left w:w="0" w:type="dxa"/>
              <w:bottom w:w="0" w:type="dxa"/>
              <w:right w:w="0" w:type="dxa"/>
            </w:tcMar>
            <w:vAlign w:val="center"/>
            <w:hideMark/>
          </w:tcPr>
          <w:p w:rsidR="00E4527D" w:rsidRPr="00154BD0" w:rsidRDefault="00E4527D" w:rsidP="00E4527D">
            <w:pPr>
              <w:shd w:val="clear" w:color="auto" w:fill="FFFFFF"/>
              <w:wordWrap/>
              <w:spacing w:after="0" w:line="240" w:lineRule="auto"/>
              <w:jc w:val="right"/>
              <w:textAlignment w:val="center"/>
              <w:rPr>
                <w:rFonts w:ascii="나눔명조" w:eastAsia="굴림" w:hAnsi="굴림" w:cs="굴림"/>
                <w:color w:val="000000"/>
                <w:kern w:val="0"/>
                <w:sz w:val="18"/>
                <w:szCs w:val="16"/>
              </w:rPr>
            </w:pPr>
          </w:p>
        </w:tc>
        <w:tc>
          <w:tcPr>
            <w:tcW w:w="1701" w:type="dxa"/>
            <w:tcBorders>
              <w:top w:val="nil"/>
              <w:left w:val="nil"/>
              <w:bottom w:val="nil"/>
              <w:right w:val="nil"/>
            </w:tcBorders>
            <w:tcMar>
              <w:top w:w="0" w:type="dxa"/>
              <w:left w:w="0" w:type="dxa"/>
              <w:bottom w:w="0" w:type="dxa"/>
              <w:right w:w="0" w:type="dxa"/>
            </w:tcMar>
            <w:vAlign w:val="center"/>
            <w:hideMark/>
          </w:tcPr>
          <w:p w:rsidR="00E4527D" w:rsidRPr="00154BD0" w:rsidRDefault="00E4527D" w:rsidP="00E4527D">
            <w:pPr>
              <w:shd w:val="clear" w:color="auto" w:fill="FFFFFF"/>
              <w:wordWrap/>
              <w:spacing w:after="0" w:line="240" w:lineRule="auto"/>
              <w:jc w:val="right"/>
              <w:textAlignment w:val="center"/>
              <w:rPr>
                <w:rFonts w:ascii="나눔명조" w:eastAsia="굴림" w:hAnsi="굴림" w:cs="굴림"/>
                <w:color w:val="000000"/>
                <w:kern w:val="0"/>
                <w:sz w:val="18"/>
                <w:szCs w:val="16"/>
              </w:rPr>
            </w:pPr>
          </w:p>
        </w:tc>
        <w:tc>
          <w:tcPr>
            <w:tcW w:w="1560" w:type="dxa"/>
            <w:tcBorders>
              <w:top w:val="nil"/>
              <w:left w:val="nil"/>
              <w:bottom w:val="nil"/>
              <w:right w:val="nil"/>
            </w:tcBorders>
            <w:tcMar>
              <w:top w:w="0" w:type="dxa"/>
              <w:left w:w="0" w:type="dxa"/>
              <w:bottom w:w="0" w:type="dxa"/>
              <w:right w:w="0" w:type="dxa"/>
            </w:tcMar>
            <w:vAlign w:val="center"/>
            <w:hideMark/>
          </w:tcPr>
          <w:p w:rsidR="00E4527D" w:rsidRPr="00154BD0" w:rsidRDefault="00E4527D" w:rsidP="00E4527D">
            <w:pPr>
              <w:shd w:val="clear" w:color="auto" w:fill="FFFFFF"/>
              <w:wordWrap/>
              <w:spacing w:after="0" w:line="240" w:lineRule="auto"/>
              <w:jc w:val="right"/>
              <w:textAlignment w:val="center"/>
              <w:rPr>
                <w:rFonts w:ascii="나눔명조" w:eastAsia="굴림" w:hAnsi="굴림" w:cs="굴림"/>
                <w:color w:val="000000"/>
                <w:kern w:val="0"/>
                <w:sz w:val="18"/>
                <w:szCs w:val="16"/>
              </w:rPr>
            </w:pPr>
          </w:p>
        </w:tc>
      </w:tr>
      <w:tr w:rsidR="00E4527D" w:rsidRPr="00154BD0" w:rsidTr="00E4527D">
        <w:trPr>
          <w:trHeight w:val="216"/>
        </w:trPr>
        <w:tc>
          <w:tcPr>
            <w:tcW w:w="0" w:type="auto"/>
            <w:vMerge/>
            <w:tcBorders>
              <w:top w:val="single" w:sz="12" w:space="0" w:color="000000"/>
              <w:left w:val="nil"/>
              <w:bottom w:val="single" w:sz="12" w:space="0" w:color="000000"/>
              <w:right w:val="nil"/>
            </w:tcBorders>
            <w:vAlign w:val="center"/>
            <w:hideMark/>
          </w:tcPr>
          <w:p w:rsidR="00E4527D" w:rsidRPr="00154BD0" w:rsidRDefault="00E4527D" w:rsidP="00E4527D">
            <w:pPr>
              <w:widowControl/>
              <w:wordWrap/>
              <w:autoSpaceDE/>
              <w:autoSpaceDN/>
              <w:spacing w:after="0" w:line="240" w:lineRule="auto"/>
              <w:jc w:val="left"/>
              <w:rPr>
                <w:rFonts w:ascii="함초롬바탕" w:eastAsia="굴림" w:hAnsi="굴림" w:cs="굴림"/>
                <w:color w:val="000000"/>
                <w:kern w:val="0"/>
                <w:szCs w:val="20"/>
              </w:rPr>
            </w:pPr>
          </w:p>
        </w:tc>
        <w:tc>
          <w:tcPr>
            <w:tcW w:w="0" w:type="auto"/>
            <w:vMerge/>
            <w:tcBorders>
              <w:top w:val="nil"/>
              <w:left w:val="nil"/>
              <w:bottom w:val="nil"/>
              <w:right w:val="nil"/>
            </w:tcBorders>
            <w:vAlign w:val="center"/>
            <w:hideMark/>
          </w:tcPr>
          <w:p w:rsidR="00E4527D" w:rsidRPr="00154BD0" w:rsidRDefault="00E4527D" w:rsidP="00E4527D">
            <w:pPr>
              <w:widowControl/>
              <w:wordWrap/>
              <w:autoSpaceDE/>
              <w:autoSpaceDN/>
              <w:spacing w:after="0" w:line="240" w:lineRule="auto"/>
              <w:jc w:val="left"/>
              <w:rPr>
                <w:rFonts w:ascii="나눔명조" w:eastAsia="굴림" w:hAnsi="굴림" w:cs="굴림"/>
                <w:color w:val="000000"/>
                <w:kern w:val="0"/>
                <w:sz w:val="16"/>
                <w:szCs w:val="16"/>
              </w:rPr>
            </w:pPr>
          </w:p>
        </w:tc>
        <w:tc>
          <w:tcPr>
            <w:tcW w:w="1533" w:type="dxa"/>
            <w:tcBorders>
              <w:top w:val="nil"/>
              <w:left w:val="nil"/>
              <w:bottom w:val="nil"/>
              <w:right w:val="nil"/>
            </w:tcBorders>
            <w:tcMar>
              <w:top w:w="0" w:type="dxa"/>
              <w:left w:w="0" w:type="dxa"/>
              <w:bottom w:w="0" w:type="dxa"/>
              <w:right w:w="0" w:type="dxa"/>
            </w:tcMar>
            <w:vAlign w:val="center"/>
            <w:hideMark/>
          </w:tcPr>
          <w:p w:rsidR="00E4527D" w:rsidRPr="00154BD0" w:rsidRDefault="00925EDB" w:rsidP="00E4527D">
            <w:pPr>
              <w:shd w:val="clear" w:color="auto" w:fill="FFFFFF"/>
              <w:wordWrap/>
              <w:spacing w:after="0" w:line="240" w:lineRule="auto"/>
              <w:jc w:val="left"/>
              <w:textAlignment w:val="center"/>
              <w:rPr>
                <w:rFonts w:ascii="나눔명조" w:eastAsia="굴림" w:hAnsi="굴림" w:cs="굴림"/>
                <w:color w:val="000000"/>
                <w:kern w:val="0"/>
                <w:sz w:val="16"/>
                <w:szCs w:val="16"/>
              </w:rPr>
            </w:pPr>
            <w:r>
              <w:rPr>
                <w:rFonts w:ascii="맑은 고딕" w:eastAsia="맑은 고딕" w:hAnsi="맑은 고딕" w:cs="굴림" w:hint="eastAsia"/>
                <w:color w:val="000000"/>
                <w:kern w:val="0"/>
                <w:sz w:val="14"/>
                <w:szCs w:val="14"/>
                <w:shd w:val="clear" w:color="auto" w:fill="FFFFFF"/>
              </w:rPr>
              <w:t>High</w:t>
            </w:r>
          </w:p>
        </w:tc>
        <w:tc>
          <w:tcPr>
            <w:tcW w:w="1545" w:type="dxa"/>
            <w:tcBorders>
              <w:top w:val="nil"/>
              <w:left w:val="nil"/>
              <w:bottom w:val="nil"/>
              <w:right w:val="nil"/>
            </w:tcBorders>
            <w:tcMar>
              <w:top w:w="0" w:type="dxa"/>
              <w:left w:w="0" w:type="dxa"/>
              <w:bottom w:w="0" w:type="dxa"/>
              <w:right w:w="0" w:type="dxa"/>
            </w:tcMar>
            <w:vAlign w:val="center"/>
            <w:hideMark/>
          </w:tcPr>
          <w:p w:rsidR="00E4527D" w:rsidRPr="00154BD0" w:rsidRDefault="005036D2" w:rsidP="00E4527D">
            <w:pPr>
              <w:shd w:val="clear" w:color="auto" w:fill="FFFFFF"/>
              <w:wordWrap/>
              <w:spacing w:after="0" w:line="240" w:lineRule="auto"/>
              <w:jc w:val="right"/>
              <w:textAlignment w:val="center"/>
              <w:rPr>
                <w:rFonts w:ascii="나눔명조" w:eastAsia="굴림" w:hAnsi="굴림" w:cs="굴림"/>
                <w:color w:val="000000"/>
                <w:kern w:val="0"/>
                <w:sz w:val="18"/>
                <w:szCs w:val="16"/>
              </w:rPr>
            </w:pPr>
            <w:r>
              <w:rPr>
                <w:rFonts w:ascii="맑은 고딕" w:eastAsia="맑은 고딕" w:hAnsi="맑은 고딕" w:cs="굴림" w:hint="eastAsia"/>
                <w:color w:val="000000"/>
                <w:kern w:val="0"/>
                <w:sz w:val="18"/>
                <w:szCs w:val="16"/>
                <w:shd w:val="clear" w:color="auto" w:fill="FFFFFF"/>
              </w:rPr>
              <w:t>1.0(1.0-1.0</w:t>
            </w:r>
            <w:r w:rsidR="00E4527D" w:rsidRPr="00154BD0">
              <w:rPr>
                <w:rFonts w:ascii="맑은 고딕" w:eastAsia="맑은 고딕" w:hAnsi="맑은 고딕" w:cs="굴림" w:hint="eastAsia"/>
                <w:color w:val="000000"/>
                <w:kern w:val="0"/>
                <w:sz w:val="18"/>
                <w:szCs w:val="16"/>
                <w:shd w:val="clear" w:color="auto" w:fill="FFFFFF"/>
              </w:rPr>
              <w:t>)</w:t>
            </w:r>
          </w:p>
        </w:tc>
        <w:tc>
          <w:tcPr>
            <w:tcW w:w="1701" w:type="dxa"/>
            <w:tcBorders>
              <w:top w:val="nil"/>
              <w:left w:val="nil"/>
              <w:bottom w:val="nil"/>
              <w:right w:val="nil"/>
            </w:tcBorders>
            <w:tcMar>
              <w:top w:w="0" w:type="dxa"/>
              <w:left w:w="0" w:type="dxa"/>
              <w:bottom w:w="0" w:type="dxa"/>
              <w:right w:w="0" w:type="dxa"/>
            </w:tcMar>
            <w:vAlign w:val="center"/>
            <w:hideMark/>
          </w:tcPr>
          <w:p w:rsidR="00E4527D" w:rsidRPr="00154BD0" w:rsidRDefault="005036D2" w:rsidP="00E4527D">
            <w:pPr>
              <w:shd w:val="clear" w:color="auto" w:fill="FFFFFF"/>
              <w:wordWrap/>
              <w:spacing w:after="0" w:line="240" w:lineRule="auto"/>
              <w:jc w:val="right"/>
              <w:textAlignment w:val="center"/>
              <w:rPr>
                <w:rFonts w:ascii="나눔명조" w:eastAsia="굴림" w:hAnsi="굴림" w:cs="굴림"/>
                <w:color w:val="000000"/>
                <w:kern w:val="0"/>
                <w:sz w:val="18"/>
                <w:szCs w:val="16"/>
              </w:rPr>
            </w:pPr>
            <w:r>
              <w:rPr>
                <w:rFonts w:ascii="맑은 고딕" w:eastAsia="맑은 고딕" w:hAnsi="맑은 고딕" w:cs="굴림" w:hint="eastAsia"/>
                <w:color w:val="000000"/>
                <w:kern w:val="0"/>
                <w:sz w:val="18"/>
                <w:szCs w:val="16"/>
                <w:shd w:val="clear" w:color="auto" w:fill="FFFFFF"/>
              </w:rPr>
              <w:t>1.0 (0.9-1.0</w:t>
            </w:r>
            <w:r w:rsidR="00E4527D" w:rsidRPr="00154BD0">
              <w:rPr>
                <w:rFonts w:ascii="맑은 고딕" w:eastAsia="맑은 고딕" w:hAnsi="맑은 고딕" w:cs="굴림" w:hint="eastAsia"/>
                <w:color w:val="000000"/>
                <w:kern w:val="0"/>
                <w:sz w:val="18"/>
                <w:szCs w:val="16"/>
                <w:shd w:val="clear" w:color="auto" w:fill="FFFFFF"/>
              </w:rPr>
              <w:t>)</w:t>
            </w:r>
          </w:p>
        </w:tc>
        <w:tc>
          <w:tcPr>
            <w:tcW w:w="1560" w:type="dxa"/>
            <w:tcBorders>
              <w:top w:val="nil"/>
              <w:left w:val="nil"/>
              <w:bottom w:val="nil"/>
              <w:right w:val="nil"/>
            </w:tcBorders>
            <w:tcMar>
              <w:top w:w="0" w:type="dxa"/>
              <w:left w:w="0" w:type="dxa"/>
              <w:bottom w:w="0" w:type="dxa"/>
              <w:right w:w="0" w:type="dxa"/>
            </w:tcMar>
            <w:vAlign w:val="center"/>
            <w:hideMark/>
          </w:tcPr>
          <w:p w:rsidR="00E4527D" w:rsidRPr="00154BD0" w:rsidRDefault="005036D2" w:rsidP="00E4527D">
            <w:pPr>
              <w:shd w:val="clear" w:color="auto" w:fill="FFFFFF"/>
              <w:wordWrap/>
              <w:spacing w:after="0" w:line="240" w:lineRule="auto"/>
              <w:jc w:val="right"/>
              <w:textAlignment w:val="center"/>
              <w:rPr>
                <w:rFonts w:ascii="나눔명조" w:eastAsia="굴림" w:hAnsi="굴림" w:cs="굴림"/>
                <w:color w:val="000000"/>
                <w:kern w:val="0"/>
                <w:sz w:val="18"/>
                <w:szCs w:val="16"/>
              </w:rPr>
            </w:pPr>
            <w:r>
              <w:rPr>
                <w:rFonts w:ascii="맑은 고딕" w:eastAsia="맑은 고딕" w:hAnsi="맑은 고딕" w:cs="굴림" w:hint="eastAsia"/>
                <w:color w:val="000000"/>
                <w:kern w:val="0"/>
                <w:sz w:val="18"/>
                <w:szCs w:val="16"/>
                <w:shd w:val="clear" w:color="auto" w:fill="FFFFFF"/>
              </w:rPr>
              <w:t>1.0(1.0-1.0</w:t>
            </w:r>
            <w:r w:rsidR="00E4527D" w:rsidRPr="00154BD0">
              <w:rPr>
                <w:rFonts w:ascii="맑은 고딕" w:eastAsia="맑은 고딕" w:hAnsi="맑은 고딕" w:cs="굴림" w:hint="eastAsia"/>
                <w:color w:val="000000"/>
                <w:kern w:val="0"/>
                <w:sz w:val="18"/>
                <w:szCs w:val="16"/>
                <w:shd w:val="clear" w:color="auto" w:fill="FFFFFF"/>
              </w:rPr>
              <w:t>)</w:t>
            </w:r>
          </w:p>
        </w:tc>
      </w:tr>
      <w:tr w:rsidR="00E4527D" w:rsidRPr="00154BD0" w:rsidTr="00E4527D">
        <w:trPr>
          <w:trHeight w:val="216"/>
        </w:trPr>
        <w:tc>
          <w:tcPr>
            <w:tcW w:w="0" w:type="auto"/>
            <w:vMerge/>
            <w:tcBorders>
              <w:top w:val="single" w:sz="12" w:space="0" w:color="000000"/>
              <w:left w:val="nil"/>
              <w:bottom w:val="single" w:sz="12" w:space="0" w:color="000000"/>
              <w:right w:val="nil"/>
            </w:tcBorders>
            <w:vAlign w:val="center"/>
            <w:hideMark/>
          </w:tcPr>
          <w:p w:rsidR="00E4527D" w:rsidRPr="00154BD0" w:rsidRDefault="00E4527D" w:rsidP="00E4527D">
            <w:pPr>
              <w:widowControl/>
              <w:wordWrap/>
              <w:autoSpaceDE/>
              <w:autoSpaceDN/>
              <w:spacing w:after="0" w:line="240" w:lineRule="auto"/>
              <w:jc w:val="left"/>
              <w:rPr>
                <w:rFonts w:ascii="함초롬바탕" w:eastAsia="굴림" w:hAnsi="굴림" w:cs="굴림"/>
                <w:color w:val="000000"/>
                <w:kern w:val="0"/>
                <w:szCs w:val="20"/>
              </w:rPr>
            </w:pPr>
          </w:p>
        </w:tc>
        <w:tc>
          <w:tcPr>
            <w:tcW w:w="1564" w:type="dxa"/>
            <w:vMerge w:val="restart"/>
            <w:tcBorders>
              <w:top w:val="nil"/>
              <w:left w:val="nil"/>
              <w:right w:val="nil"/>
            </w:tcBorders>
            <w:tcMar>
              <w:top w:w="0" w:type="dxa"/>
              <w:left w:w="0" w:type="dxa"/>
              <w:bottom w:w="0" w:type="dxa"/>
              <w:right w:w="0" w:type="dxa"/>
            </w:tcMar>
            <w:vAlign w:val="center"/>
            <w:hideMark/>
          </w:tcPr>
          <w:p w:rsidR="00E4527D" w:rsidRPr="005B42D7" w:rsidRDefault="005B42D7" w:rsidP="00925EDB">
            <w:pPr>
              <w:shd w:val="clear" w:color="auto" w:fill="FFFFFF"/>
              <w:wordWrap/>
              <w:spacing w:after="0" w:line="240" w:lineRule="auto"/>
              <w:jc w:val="left"/>
              <w:textAlignment w:val="center"/>
              <w:rPr>
                <w:rFonts w:ascii="나눔명조" w:eastAsia="굴림" w:hAnsi="굴림" w:cs="굴림"/>
                <w:color w:val="000000"/>
                <w:kern w:val="0"/>
                <w:sz w:val="14"/>
                <w:szCs w:val="16"/>
              </w:rPr>
            </w:pPr>
            <w:r w:rsidRPr="005B42D7">
              <w:rPr>
                <w:rFonts w:ascii="맑은 고딕" w:eastAsia="맑은 고딕" w:hAnsi="맑은 고딕" w:cs="굴림" w:hint="eastAsia"/>
                <w:color w:val="000000"/>
                <w:kern w:val="0"/>
                <w:sz w:val="14"/>
                <w:szCs w:val="14"/>
              </w:rPr>
              <w:t xml:space="preserve">Financial </w:t>
            </w:r>
            <w:r w:rsidR="00925EDB">
              <w:rPr>
                <w:rFonts w:ascii="맑은 고딕" w:eastAsia="맑은 고딕" w:hAnsi="맑은 고딕" w:cs="굴림"/>
                <w:color w:val="000000"/>
                <w:kern w:val="0"/>
                <w:sz w:val="14"/>
                <w:szCs w:val="14"/>
              </w:rPr>
              <w:t xml:space="preserve">Autonomy </w:t>
            </w:r>
            <w:r w:rsidR="0083741D">
              <w:rPr>
                <w:rFonts w:ascii="맑은 고딕" w:eastAsia="맑은 고딕" w:hAnsi="맑은 고딕" w:cs="굴림" w:hint="eastAsia"/>
                <w:color w:val="000000"/>
                <w:kern w:val="0"/>
                <w:sz w:val="14"/>
                <w:szCs w:val="14"/>
              </w:rPr>
              <w:t>ratio</w:t>
            </w:r>
          </w:p>
        </w:tc>
        <w:tc>
          <w:tcPr>
            <w:tcW w:w="1533" w:type="dxa"/>
            <w:tcBorders>
              <w:top w:val="nil"/>
              <w:left w:val="nil"/>
              <w:bottom w:val="nil"/>
              <w:right w:val="nil"/>
            </w:tcBorders>
            <w:tcMar>
              <w:top w:w="0" w:type="dxa"/>
              <w:left w:w="0" w:type="dxa"/>
              <w:bottom w:w="0" w:type="dxa"/>
              <w:right w:w="0" w:type="dxa"/>
            </w:tcMar>
            <w:vAlign w:val="center"/>
            <w:hideMark/>
          </w:tcPr>
          <w:p w:rsidR="00E4527D" w:rsidRPr="00154BD0" w:rsidRDefault="00925EDB" w:rsidP="00E4527D">
            <w:pPr>
              <w:shd w:val="clear" w:color="auto" w:fill="FFFFFF"/>
              <w:wordWrap/>
              <w:spacing w:after="0" w:line="240" w:lineRule="auto"/>
              <w:jc w:val="left"/>
              <w:textAlignment w:val="center"/>
              <w:rPr>
                <w:rFonts w:ascii="나눔명조" w:eastAsia="굴림" w:hAnsi="굴림" w:cs="굴림"/>
                <w:color w:val="000000"/>
                <w:kern w:val="0"/>
                <w:sz w:val="16"/>
                <w:szCs w:val="16"/>
              </w:rPr>
            </w:pPr>
            <w:r>
              <w:rPr>
                <w:rFonts w:ascii="맑은 고딕" w:eastAsia="맑은 고딕" w:hAnsi="맑은 고딕" w:cs="굴림" w:hint="eastAsia"/>
                <w:color w:val="000000"/>
                <w:kern w:val="0"/>
                <w:sz w:val="14"/>
                <w:szCs w:val="14"/>
                <w:shd w:val="clear" w:color="auto" w:fill="FFFFFF"/>
              </w:rPr>
              <w:t>Low</w:t>
            </w:r>
            <w:r w:rsidR="00E4527D" w:rsidRPr="00154BD0">
              <w:rPr>
                <w:rFonts w:ascii="맑은 고딕" w:eastAsia="맑은 고딕" w:hAnsi="맑은 고딕" w:cs="굴림" w:hint="eastAsia"/>
                <w:color w:val="000000"/>
                <w:kern w:val="0"/>
                <w:sz w:val="14"/>
                <w:szCs w:val="14"/>
                <w:shd w:val="clear" w:color="auto" w:fill="FFFFFF"/>
              </w:rPr>
              <w:t>(ref)</w:t>
            </w:r>
          </w:p>
        </w:tc>
        <w:tc>
          <w:tcPr>
            <w:tcW w:w="1545" w:type="dxa"/>
            <w:tcBorders>
              <w:top w:val="nil"/>
              <w:left w:val="nil"/>
              <w:bottom w:val="nil"/>
              <w:right w:val="nil"/>
            </w:tcBorders>
            <w:tcMar>
              <w:top w:w="0" w:type="dxa"/>
              <w:left w:w="0" w:type="dxa"/>
              <w:bottom w:w="0" w:type="dxa"/>
              <w:right w:w="0" w:type="dxa"/>
            </w:tcMar>
            <w:vAlign w:val="center"/>
            <w:hideMark/>
          </w:tcPr>
          <w:p w:rsidR="00E4527D" w:rsidRPr="00154BD0" w:rsidRDefault="00E4527D" w:rsidP="00E4527D">
            <w:pPr>
              <w:shd w:val="clear" w:color="auto" w:fill="FFFFFF"/>
              <w:wordWrap/>
              <w:spacing w:after="0" w:line="240" w:lineRule="auto"/>
              <w:jc w:val="right"/>
              <w:textAlignment w:val="center"/>
              <w:rPr>
                <w:rFonts w:ascii="나눔명조" w:eastAsia="굴림" w:hAnsi="굴림" w:cs="굴림"/>
                <w:color w:val="000000"/>
                <w:kern w:val="0"/>
                <w:sz w:val="18"/>
                <w:szCs w:val="16"/>
              </w:rPr>
            </w:pPr>
          </w:p>
        </w:tc>
        <w:tc>
          <w:tcPr>
            <w:tcW w:w="1701" w:type="dxa"/>
            <w:tcBorders>
              <w:top w:val="nil"/>
              <w:left w:val="nil"/>
              <w:bottom w:val="nil"/>
              <w:right w:val="nil"/>
            </w:tcBorders>
            <w:tcMar>
              <w:top w:w="0" w:type="dxa"/>
              <w:left w:w="0" w:type="dxa"/>
              <w:bottom w:w="0" w:type="dxa"/>
              <w:right w:w="0" w:type="dxa"/>
            </w:tcMar>
            <w:vAlign w:val="center"/>
            <w:hideMark/>
          </w:tcPr>
          <w:p w:rsidR="00E4527D" w:rsidRPr="00154BD0" w:rsidRDefault="00E4527D" w:rsidP="00E4527D">
            <w:pPr>
              <w:shd w:val="clear" w:color="auto" w:fill="FFFFFF"/>
              <w:wordWrap/>
              <w:spacing w:after="0" w:line="240" w:lineRule="auto"/>
              <w:jc w:val="right"/>
              <w:textAlignment w:val="center"/>
              <w:rPr>
                <w:rFonts w:ascii="나눔명조" w:eastAsia="굴림" w:hAnsi="굴림" w:cs="굴림"/>
                <w:color w:val="000000"/>
                <w:kern w:val="0"/>
                <w:sz w:val="18"/>
                <w:szCs w:val="16"/>
              </w:rPr>
            </w:pPr>
          </w:p>
        </w:tc>
        <w:tc>
          <w:tcPr>
            <w:tcW w:w="1560" w:type="dxa"/>
            <w:tcBorders>
              <w:top w:val="nil"/>
              <w:left w:val="nil"/>
              <w:bottom w:val="nil"/>
              <w:right w:val="nil"/>
            </w:tcBorders>
            <w:tcMar>
              <w:top w:w="0" w:type="dxa"/>
              <w:left w:w="0" w:type="dxa"/>
              <w:bottom w:w="0" w:type="dxa"/>
              <w:right w:w="0" w:type="dxa"/>
            </w:tcMar>
            <w:vAlign w:val="center"/>
            <w:hideMark/>
          </w:tcPr>
          <w:p w:rsidR="00E4527D" w:rsidRPr="00154BD0" w:rsidRDefault="00E4527D" w:rsidP="00E4527D">
            <w:pPr>
              <w:shd w:val="clear" w:color="auto" w:fill="FFFFFF"/>
              <w:wordWrap/>
              <w:spacing w:after="0" w:line="240" w:lineRule="auto"/>
              <w:jc w:val="right"/>
              <w:textAlignment w:val="center"/>
              <w:rPr>
                <w:rFonts w:ascii="나눔명조" w:eastAsia="굴림" w:hAnsi="굴림" w:cs="굴림"/>
                <w:color w:val="000000"/>
                <w:kern w:val="0"/>
                <w:sz w:val="18"/>
                <w:szCs w:val="16"/>
              </w:rPr>
            </w:pPr>
          </w:p>
        </w:tc>
      </w:tr>
      <w:tr w:rsidR="00E4527D" w:rsidRPr="00154BD0" w:rsidTr="00E4527D">
        <w:trPr>
          <w:trHeight w:val="216"/>
        </w:trPr>
        <w:tc>
          <w:tcPr>
            <w:tcW w:w="0" w:type="auto"/>
            <w:vMerge/>
            <w:tcBorders>
              <w:top w:val="single" w:sz="12" w:space="0" w:color="000000"/>
              <w:left w:val="nil"/>
              <w:bottom w:val="single" w:sz="12" w:space="0" w:color="000000"/>
              <w:right w:val="nil"/>
            </w:tcBorders>
            <w:vAlign w:val="center"/>
            <w:hideMark/>
          </w:tcPr>
          <w:p w:rsidR="00E4527D" w:rsidRPr="00154BD0" w:rsidRDefault="00E4527D" w:rsidP="00E4527D">
            <w:pPr>
              <w:widowControl/>
              <w:wordWrap/>
              <w:autoSpaceDE/>
              <w:autoSpaceDN/>
              <w:spacing w:after="0" w:line="240" w:lineRule="auto"/>
              <w:jc w:val="left"/>
              <w:rPr>
                <w:rFonts w:ascii="함초롬바탕" w:eastAsia="굴림" w:hAnsi="굴림" w:cs="굴림"/>
                <w:color w:val="000000"/>
                <w:kern w:val="0"/>
                <w:szCs w:val="20"/>
              </w:rPr>
            </w:pPr>
          </w:p>
        </w:tc>
        <w:tc>
          <w:tcPr>
            <w:tcW w:w="1564" w:type="dxa"/>
            <w:vMerge/>
            <w:tcBorders>
              <w:left w:val="nil"/>
              <w:bottom w:val="nil"/>
              <w:right w:val="nil"/>
            </w:tcBorders>
            <w:tcMar>
              <w:top w:w="0" w:type="dxa"/>
              <w:left w:w="0" w:type="dxa"/>
              <w:bottom w:w="0" w:type="dxa"/>
              <w:right w:w="0" w:type="dxa"/>
            </w:tcMar>
            <w:vAlign w:val="center"/>
            <w:hideMark/>
          </w:tcPr>
          <w:p w:rsidR="00E4527D" w:rsidRPr="00154BD0" w:rsidRDefault="00E4527D" w:rsidP="00E4527D">
            <w:pPr>
              <w:wordWrap/>
              <w:spacing w:after="0" w:line="384" w:lineRule="auto"/>
              <w:jc w:val="left"/>
              <w:textAlignment w:val="baseline"/>
              <w:rPr>
                <w:rFonts w:ascii="함초롬바탕" w:eastAsia="굴림" w:hAnsi="굴림" w:cs="굴림"/>
                <w:color w:val="000000"/>
                <w:kern w:val="0"/>
                <w:szCs w:val="20"/>
              </w:rPr>
            </w:pPr>
          </w:p>
        </w:tc>
        <w:tc>
          <w:tcPr>
            <w:tcW w:w="1533" w:type="dxa"/>
            <w:tcBorders>
              <w:top w:val="nil"/>
              <w:left w:val="nil"/>
              <w:bottom w:val="nil"/>
              <w:right w:val="nil"/>
            </w:tcBorders>
            <w:tcMar>
              <w:top w:w="0" w:type="dxa"/>
              <w:left w:w="0" w:type="dxa"/>
              <w:bottom w:w="0" w:type="dxa"/>
              <w:right w:w="0" w:type="dxa"/>
            </w:tcMar>
            <w:vAlign w:val="center"/>
            <w:hideMark/>
          </w:tcPr>
          <w:p w:rsidR="00E4527D" w:rsidRPr="00154BD0" w:rsidRDefault="00925EDB" w:rsidP="00E4527D">
            <w:pPr>
              <w:shd w:val="clear" w:color="auto" w:fill="FFFFFF"/>
              <w:wordWrap/>
              <w:spacing w:after="0" w:line="240" w:lineRule="auto"/>
              <w:jc w:val="left"/>
              <w:textAlignment w:val="center"/>
              <w:rPr>
                <w:rFonts w:ascii="나눔명조" w:eastAsia="굴림" w:hAnsi="굴림" w:cs="굴림"/>
                <w:color w:val="000000"/>
                <w:kern w:val="0"/>
                <w:sz w:val="16"/>
                <w:szCs w:val="16"/>
              </w:rPr>
            </w:pPr>
            <w:proofErr w:type="spellStart"/>
            <w:r>
              <w:rPr>
                <w:rFonts w:ascii="맑은 고딕" w:eastAsia="맑은 고딕" w:hAnsi="맑은 고딕" w:cs="굴림" w:hint="eastAsia"/>
                <w:color w:val="000000"/>
                <w:kern w:val="0"/>
                <w:sz w:val="14"/>
                <w:szCs w:val="14"/>
                <w:shd w:val="clear" w:color="auto" w:fill="FFFFFF"/>
              </w:rPr>
              <w:t>Hihg</w:t>
            </w:r>
            <w:proofErr w:type="spellEnd"/>
          </w:p>
        </w:tc>
        <w:tc>
          <w:tcPr>
            <w:tcW w:w="1545" w:type="dxa"/>
            <w:tcBorders>
              <w:top w:val="nil"/>
              <w:left w:val="nil"/>
              <w:bottom w:val="nil"/>
              <w:right w:val="nil"/>
            </w:tcBorders>
            <w:tcMar>
              <w:top w:w="0" w:type="dxa"/>
              <w:left w:w="0" w:type="dxa"/>
              <w:bottom w:w="0" w:type="dxa"/>
              <w:right w:w="0" w:type="dxa"/>
            </w:tcMar>
            <w:vAlign w:val="center"/>
            <w:hideMark/>
          </w:tcPr>
          <w:p w:rsidR="00E4527D" w:rsidRPr="00154BD0" w:rsidRDefault="005036D2" w:rsidP="00E4527D">
            <w:pPr>
              <w:shd w:val="clear" w:color="auto" w:fill="FFFFFF"/>
              <w:wordWrap/>
              <w:spacing w:after="0" w:line="240" w:lineRule="auto"/>
              <w:jc w:val="right"/>
              <w:textAlignment w:val="center"/>
              <w:rPr>
                <w:rFonts w:ascii="나눔명조" w:eastAsia="굴림" w:hAnsi="굴림" w:cs="굴림"/>
                <w:color w:val="000000"/>
                <w:kern w:val="0"/>
                <w:sz w:val="18"/>
                <w:szCs w:val="16"/>
              </w:rPr>
            </w:pPr>
            <w:r>
              <w:rPr>
                <w:rFonts w:ascii="맑은 고딕" w:eastAsia="맑은 고딕" w:hAnsi="맑은 고딕" w:cs="굴림" w:hint="eastAsia"/>
                <w:color w:val="000000"/>
                <w:kern w:val="0"/>
                <w:sz w:val="18"/>
                <w:szCs w:val="16"/>
                <w:shd w:val="clear" w:color="auto" w:fill="FFFFFF"/>
              </w:rPr>
              <w:t>1.0(1.0-1.1</w:t>
            </w:r>
            <w:r w:rsidR="00E4527D" w:rsidRPr="00154BD0">
              <w:rPr>
                <w:rFonts w:ascii="맑은 고딕" w:eastAsia="맑은 고딕" w:hAnsi="맑은 고딕" w:cs="굴림" w:hint="eastAsia"/>
                <w:color w:val="000000"/>
                <w:kern w:val="0"/>
                <w:sz w:val="18"/>
                <w:szCs w:val="16"/>
                <w:shd w:val="clear" w:color="auto" w:fill="FFFFFF"/>
              </w:rPr>
              <w:t>)</w:t>
            </w:r>
          </w:p>
        </w:tc>
        <w:tc>
          <w:tcPr>
            <w:tcW w:w="1701" w:type="dxa"/>
            <w:tcBorders>
              <w:top w:val="nil"/>
              <w:left w:val="nil"/>
              <w:bottom w:val="nil"/>
              <w:right w:val="nil"/>
            </w:tcBorders>
            <w:tcMar>
              <w:top w:w="0" w:type="dxa"/>
              <w:left w:w="0" w:type="dxa"/>
              <w:bottom w:w="0" w:type="dxa"/>
              <w:right w:w="0" w:type="dxa"/>
            </w:tcMar>
            <w:vAlign w:val="center"/>
            <w:hideMark/>
          </w:tcPr>
          <w:p w:rsidR="00E4527D" w:rsidRPr="00154BD0" w:rsidRDefault="005036D2" w:rsidP="00E4527D">
            <w:pPr>
              <w:shd w:val="clear" w:color="auto" w:fill="FFFFFF"/>
              <w:wordWrap/>
              <w:spacing w:after="0" w:line="240" w:lineRule="auto"/>
              <w:jc w:val="right"/>
              <w:textAlignment w:val="center"/>
              <w:rPr>
                <w:rFonts w:ascii="나눔명조" w:eastAsia="굴림" w:hAnsi="굴림" w:cs="굴림"/>
                <w:color w:val="000000"/>
                <w:kern w:val="0"/>
                <w:sz w:val="18"/>
                <w:szCs w:val="16"/>
              </w:rPr>
            </w:pPr>
            <w:r>
              <w:rPr>
                <w:rFonts w:ascii="맑은 고딕" w:eastAsia="맑은 고딕" w:hAnsi="맑은 고딕" w:cs="굴림" w:hint="eastAsia"/>
                <w:color w:val="000000"/>
                <w:kern w:val="0"/>
                <w:sz w:val="18"/>
                <w:szCs w:val="16"/>
                <w:shd w:val="clear" w:color="auto" w:fill="FFFFFF"/>
              </w:rPr>
              <w:t>1.1(1.0-1.1</w:t>
            </w:r>
            <w:r w:rsidR="00E4527D" w:rsidRPr="00154BD0">
              <w:rPr>
                <w:rFonts w:ascii="맑은 고딕" w:eastAsia="맑은 고딕" w:hAnsi="맑은 고딕" w:cs="굴림" w:hint="eastAsia"/>
                <w:color w:val="000000"/>
                <w:kern w:val="0"/>
                <w:sz w:val="18"/>
                <w:szCs w:val="16"/>
                <w:shd w:val="clear" w:color="auto" w:fill="FFFFFF"/>
              </w:rPr>
              <w:t>)</w:t>
            </w:r>
          </w:p>
        </w:tc>
        <w:tc>
          <w:tcPr>
            <w:tcW w:w="1560" w:type="dxa"/>
            <w:tcBorders>
              <w:top w:val="nil"/>
              <w:left w:val="nil"/>
              <w:bottom w:val="nil"/>
              <w:right w:val="nil"/>
            </w:tcBorders>
            <w:tcMar>
              <w:top w:w="0" w:type="dxa"/>
              <w:left w:w="0" w:type="dxa"/>
              <w:bottom w:w="0" w:type="dxa"/>
              <w:right w:w="0" w:type="dxa"/>
            </w:tcMar>
            <w:vAlign w:val="center"/>
            <w:hideMark/>
          </w:tcPr>
          <w:p w:rsidR="00E4527D" w:rsidRPr="00154BD0" w:rsidRDefault="005036D2" w:rsidP="00E4527D">
            <w:pPr>
              <w:shd w:val="clear" w:color="auto" w:fill="FFFFFF"/>
              <w:wordWrap/>
              <w:spacing w:after="0" w:line="240" w:lineRule="auto"/>
              <w:jc w:val="right"/>
              <w:textAlignment w:val="center"/>
              <w:rPr>
                <w:rFonts w:ascii="나눔명조" w:eastAsia="굴림" w:hAnsi="굴림" w:cs="굴림"/>
                <w:color w:val="000000"/>
                <w:kern w:val="0"/>
                <w:sz w:val="18"/>
                <w:szCs w:val="16"/>
              </w:rPr>
            </w:pPr>
            <w:r>
              <w:rPr>
                <w:rFonts w:ascii="맑은 고딕" w:eastAsia="맑은 고딕" w:hAnsi="맑은 고딕" w:cs="굴림" w:hint="eastAsia"/>
                <w:color w:val="000000"/>
                <w:kern w:val="0"/>
                <w:sz w:val="18"/>
                <w:szCs w:val="16"/>
                <w:shd w:val="clear" w:color="auto" w:fill="FFFFFF"/>
              </w:rPr>
              <w:t>1.0 (1.0-1.0</w:t>
            </w:r>
            <w:r w:rsidR="00E4527D" w:rsidRPr="00154BD0">
              <w:rPr>
                <w:rFonts w:ascii="맑은 고딕" w:eastAsia="맑은 고딕" w:hAnsi="맑은 고딕" w:cs="굴림" w:hint="eastAsia"/>
                <w:color w:val="000000"/>
                <w:kern w:val="0"/>
                <w:sz w:val="18"/>
                <w:szCs w:val="16"/>
                <w:shd w:val="clear" w:color="auto" w:fill="FFFFFF"/>
              </w:rPr>
              <w:t>)</w:t>
            </w:r>
          </w:p>
        </w:tc>
      </w:tr>
      <w:tr w:rsidR="00E4527D" w:rsidRPr="00154BD0" w:rsidTr="00E4527D">
        <w:trPr>
          <w:trHeight w:val="216"/>
        </w:trPr>
        <w:tc>
          <w:tcPr>
            <w:tcW w:w="0" w:type="auto"/>
            <w:vMerge/>
            <w:tcBorders>
              <w:top w:val="single" w:sz="12" w:space="0" w:color="000000"/>
              <w:left w:val="nil"/>
              <w:bottom w:val="single" w:sz="12" w:space="0" w:color="000000"/>
              <w:right w:val="nil"/>
            </w:tcBorders>
            <w:vAlign w:val="center"/>
            <w:hideMark/>
          </w:tcPr>
          <w:p w:rsidR="00E4527D" w:rsidRPr="00154BD0" w:rsidRDefault="00E4527D" w:rsidP="00E4527D">
            <w:pPr>
              <w:widowControl/>
              <w:wordWrap/>
              <w:autoSpaceDE/>
              <w:autoSpaceDN/>
              <w:spacing w:after="0" w:line="240" w:lineRule="auto"/>
              <w:jc w:val="left"/>
              <w:rPr>
                <w:rFonts w:ascii="함초롬바탕" w:eastAsia="굴림" w:hAnsi="굴림" w:cs="굴림"/>
                <w:color w:val="000000"/>
                <w:kern w:val="0"/>
                <w:szCs w:val="20"/>
              </w:rPr>
            </w:pPr>
          </w:p>
        </w:tc>
        <w:tc>
          <w:tcPr>
            <w:tcW w:w="1564" w:type="dxa"/>
            <w:vMerge w:val="restart"/>
            <w:tcBorders>
              <w:top w:val="nil"/>
              <w:left w:val="nil"/>
              <w:bottom w:val="nil"/>
              <w:right w:val="nil"/>
            </w:tcBorders>
            <w:tcMar>
              <w:top w:w="0" w:type="dxa"/>
              <w:left w:w="0" w:type="dxa"/>
              <w:bottom w:w="0" w:type="dxa"/>
              <w:right w:w="0" w:type="dxa"/>
            </w:tcMar>
            <w:vAlign w:val="center"/>
            <w:hideMark/>
          </w:tcPr>
          <w:p w:rsidR="00E4527D" w:rsidRPr="00154BD0" w:rsidRDefault="0083741D" w:rsidP="0083741D">
            <w:pPr>
              <w:shd w:val="clear" w:color="auto" w:fill="FFFFFF"/>
              <w:wordWrap/>
              <w:spacing w:after="0" w:line="240" w:lineRule="auto"/>
              <w:jc w:val="left"/>
              <w:textAlignment w:val="center"/>
              <w:rPr>
                <w:rFonts w:ascii="나눔명조" w:eastAsia="굴림" w:hAnsi="굴림" w:cs="굴림"/>
                <w:color w:val="000000"/>
                <w:kern w:val="0"/>
                <w:sz w:val="18"/>
                <w:szCs w:val="18"/>
              </w:rPr>
            </w:pPr>
            <w:r>
              <w:rPr>
                <w:rFonts w:ascii="맑은 고딕" w:eastAsia="맑은 고딕" w:hAnsi="맑은 고딕" w:cs="굴림" w:hint="eastAsia"/>
                <w:color w:val="000000"/>
                <w:kern w:val="0"/>
                <w:sz w:val="14"/>
                <w:szCs w:val="14"/>
                <w:shd w:val="clear" w:color="auto" w:fill="FFFFFF"/>
              </w:rPr>
              <w:t xml:space="preserve">Proportional </w:t>
            </w:r>
            <w:r w:rsidR="00045751" w:rsidRPr="00045751">
              <w:rPr>
                <w:rFonts w:ascii="맑은 고딕" w:eastAsia="맑은 고딕" w:hAnsi="맑은 고딕" w:cs="굴림"/>
                <w:color w:val="000000"/>
                <w:kern w:val="0"/>
                <w:sz w:val="14"/>
                <w:szCs w:val="14"/>
                <w:shd w:val="clear" w:color="auto" w:fill="FFFFFF"/>
              </w:rPr>
              <w:t>social welfare budget</w:t>
            </w:r>
          </w:p>
        </w:tc>
        <w:tc>
          <w:tcPr>
            <w:tcW w:w="1533" w:type="dxa"/>
            <w:tcBorders>
              <w:top w:val="nil"/>
              <w:left w:val="nil"/>
              <w:bottom w:val="nil"/>
              <w:right w:val="nil"/>
            </w:tcBorders>
            <w:tcMar>
              <w:top w:w="0" w:type="dxa"/>
              <w:left w:w="0" w:type="dxa"/>
              <w:bottom w:w="0" w:type="dxa"/>
              <w:right w:w="0" w:type="dxa"/>
            </w:tcMar>
            <w:vAlign w:val="center"/>
            <w:hideMark/>
          </w:tcPr>
          <w:p w:rsidR="00E4527D" w:rsidRPr="00154BD0" w:rsidRDefault="00925EDB" w:rsidP="00E4527D">
            <w:pPr>
              <w:shd w:val="clear" w:color="auto" w:fill="FFFFFF"/>
              <w:wordWrap/>
              <w:spacing w:after="0" w:line="240" w:lineRule="auto"/>
              <w:jc w:val="left"/>
              <w:textAlignment w:val="center"/>
              <w:rPr>
                <w:rFonts w:ascii="나눔명조" w:eastAsia="굴림" w:hAnsi="굴림" w:cs="굴림"/>
                <w:color w:val="000000"/>
                <w:kern w:val="0"/>
                <w:sz w:val="16"/>
                <w:szCs w:val="16"/>
              </w:rPr>
            </w:pPr>
            <w:r>
              <w:rPr>
                <w:rFonts w:ascii="맑은 고딕" w:eastAsia="맑은 고딕" w:hAnsi="맑은 고딕" w:cs="굴림" w:hint="eastAsia"/>
                <w:color w:val="000000"/>
                <w:kern w:val="0"/>
                <w:sz w:val="14"/>
                <w:szCs w:val="14"/>
                <w:shd w:val="clear" w:color="auto" w:fill="FFFFFF"/>
              </w:rPr>
              <w:t>Low</w:t>
            </w:r>
            <w:r w:rsidR="00E4527D" w:rsidRPr="00154BD0">
              <w:rPr>
                <w:rFonts w:ascii="맑은 고딕" w:eastAsia="맑은 고딕" w:hAnsi="맑은 고딕" w:cs="굴림" w:hint="eastAsia"/>
                <w:color w:val="000000"/>
                <w:kern w:val="0"/>
                <w:sz w:val="14"/>
                <w:szCs w:val="14"/>
                <w:shd w:val="clear" w:color="auto" w:fill="FFFFFF"/>
              </w:rPr>
              <w:t>(ref)</w:t>
            </w:r>
          </w:p>
        </w:tc>
        <w:tc>
          <w:tcPr>
            <w:tcW w:w="1545" w:type="dxa"/>
            <w:tcBorders>
              <w:top w:val="nil"/>
              <w:left w:val="nil"/>
              <w:bottom w:val="nil"/>
              <w:right w:val="nil"/>
            </w:tcBorders>
            <w:tcMar>
              <w:top w:w="0" w:type="dxa"/>
              <w:left w:w="0" w:type="dxa"/>
              <w:bottom w:w="0" w:type="dxa"/>
              <w:right w:w="0" w:type="dxa"/>
            </w:tcMar>
            <w:vAlign w:val="center"/>
            <w:hideMark/>
          </w:tcPr>
          <w:p w:rsidR="00E4527D" w:rsidRPr="00154BD0" w:rsidRDefault="00E4527D" w:rsidP="00E4527D">
            <w:pPr>
              <w:shd w:val="clear" w:color="auto" w:fill="FFFFFF"/>
              <w:wordWrap/>
              <w:spacing w:after="0" w:line="240" w:lineRule="auto"/>
              <w:jc w:val="right"/>
              <w:textAlignment w:val="center"/>
              <w:rPr>
                <w:rFonts w:ascii="나눔명조" w:eastAsia="굴림" w:hAnsi="굴림" w:cs="굴림"/>
                <w:color w:val="000000"/>
                <w:kern w:val="0"/>
                <w:sz w:val="18"/>
                <w:szCs w:val="16"/>
              </w:rPr>
            </w:pPr>
          </w:p>
        </w:tc>
        <w:tc>
          <w:tcPr>
            <w:tcW w:w="1701" w:type="dxa"/>
            <w:tcBorders>
              <w:top w:val="nil"/>
              <w:left w:val="nil"/>
              <w:bottom w:val="nil"/>
              <w:right w:val="nil"/>
            </w:tcBorders>
            <w:tcMar>
              <w:top w:w="0" w:type="dxa"/>
              <w:left w:w="0" w:type="dxa"/>
              <w:bottom w:w="0" w:type="dxa"/>
              <w:right w:w="0" w:type="dxa"/>
            </w:tcMar>
            <w:vAlign w:val="center"/>
            <w:hideMark/>
          </w:tcPr>
          <w:p w:rsidR="00E4527D" w:rsidRPr="00154BD0" w:rsidRDefault="00E4527D" w:rsidP="00E4527D">
            <w:pPr>
              <w:shd w:val="clear" w:color="auto" w:fill="FFFFFF"/>
              <w:wordWrap/>
              <w:spacing w:after="0" w:line="240" w:lineRule="auto"/>
              <w:jc w:val="right"/>
              <w:textAlignment w:val="center"/>
              <w:rPr>
                <w:rFonts w:ascii="나눔명조" w:eastAsia="굴림" w:hAnsi="굴림" w:cs="굴림"/>
                <w:color w:val="000000"/>
                <w:kern w:val="0"/>
                <w:sz w:val="18"/>
                <w:szCs w:val="16"/>
              </w:rPr>
            </w:pPr>
          </w:p>
        </w:tc>
        <w:tc>
          <w:tcPr>
            <w:tcW w:w="1560" w:type="dxa"/>
            <w:tcBorders>
              <w:top w:val="nil"/>
              <w:left w:val="nil"/>
              <w:bottom w:val="nil"/>
              <w:right w:val="nil"/>
            </w:tcBorders>
            <w:tcMar>
              <w:top w:w="0" w:type="dxa"/>
              <w:left w:w="0" w:type="dxa"/>
              <w:bottom w:w="0" w:type="dxa"/>
              <w:right w:w="0" w:type="dxa"/>
            </w:tcMar>
            <w:vAlign w:val="center"/>
            <w:hideMark/>
          </w:tcPr>
          <w:p w:rsidR="00E4527D" w:rsidRPr="00154BD0" w:rsidRDefault="00E4527D" w:rsidP="00E4527D">
            <w:pPr>
              <w:shd w:val="clear" w:color="auto" w:fill="FFFFFF"/>
              <w:wordWrap/>
              <w:spacing w:after="0" w:line="240" w:lineRule="auto"/>
              <w:jc w:val="right"/>
              <w:textAlignment w:val="center"/>
              <w:rPr>
                <w:rFonts w:ascii="나눔명조" w:eastAsia="굴림" w:hAnsi="굴림" w:cs="굴림"/>
                <w:color w:val="000000"/>
                <w:kern w:val="0"/>
                <w:sz w:val="18"/>
                <w:szCs w:val="16"/>
              </w:rPr>
            </w:pPr>
          </w:p>
        </w:tc>
      </w:tr>
      <w:tr w:rsidR="00E4527D" w:rsidRPr="00154BD0" w:rsidTr="00E4527D">
        <w:trPr>
          <w:trHeight w:val="216"/>
        </w:trPr>
        <w:tc>
          <w:tcPr>
            <w:tcW w:w="0" w:type="auto"/>
            <w:vMerge/>
            <w:tcBorders>
              <w:top w:val="single" w:sz="12" w:space="0" w:color="000000"/>
              <w:left w:val="nil"/>
              <w:bottom w:val="single" w:sz="12" w:space="0" w:color="000000"/>
              <w:right w:val="nil"/>
            </w:tcBorders>
            <w:vAlign w:val="center"/>
            <w:hideMark/>
          </w:tcPr>
          <w:p w:rsidR="00E4527D" w:rsidRPr="00154BD0" w:rsidRDefault="00E4527D" w:rsidP="00E4527D">
            <w:pPr>
              <w:widowControl/>
              <w:wordWrap/>
              <w:autoSpaceDE/>
              <w:autoSpaceDN/>
              <w:spacing w:after="0" w:line="240" w:lineRule="auto"/>
              <w:jc w:val="left"/>
              <w:rPr>
                <w:rFonts w:ascii="함초롬바탕" w:eastAsia="굴림" w:hAnsi="굴림" w:cs="굴림"/>
                <w:color w:val="000000"/>
                <w:kern w:val="0"/>
                <w:szCs w:val="20"/>
              </w:rPr>
            </w:pPr>
          </w:p>
        </w:tc>
        <w:tc>
          <w:tcPr>
            <w:tcW w:w="0" w:type="auto"/>
            <w:vMerge/>
            <w:tcBorders>
              <w:top w:val="nil"/>
              <w:left w:val="nil"/>
              <w:bottom w:val="nil"/>
              <w:right w:val="nil"/>
            </w:tcBorders>
            <w:vAlign w:val="center"/>
            <w:hideMark/>
          </w:tcPr>
          <w:p w:rsidR="00E4527D" w:rsidRPr="00154BD0" w:rsidRDefault="00E4527D" w:rsidP="00E4527D">
            <w:pPr>
              <w:widowControl/>
              <w:wordWrap/>
              <w:autoSpaceDE/>
              <w:autoSpaceDN/>
              <w:spacing w:after="0" w:line="240" w:lineRule="auto"/>
              <w:jc w:val="left"/>
              <w:rPr>
                <w:rFonts w:ascii="나눔명조" w:eastAsia="굴림" w:hAnsi="굴림" w:cs="굴림"/>
                <w:color w:val="000000"/>
                <w:kern w:val="0"/>
                <w:sz w:val="18"/>
                <w:szCs w:val="18"/>
              </w:rPr>
            </w:pPr>
          </w:p>
        </w:tc>
        <w:tc>
          <w:tcPr>
            <w:tcW w:w="1533" w:type="dxa"/>
            <w:tcBorders>
              <w:top w:val="nil"/>
              <w:left w:val="nil"/>
              <w:bottom w:val="nil"/>
              <w:right w:val="nil"/>
            </w:tcBorders>
            <w:tcMar>
              <w:top w:w="0" w:type="dxa"/>
              <w:left w:w="0" w:type="dxa"/>
              <w:bottom w:w="0" w:type="dxa"/>
              <w:right w:w="0" w:type="dxa"/>
            </w:tcMar>
            <w:vAlign w:val="center"/>
            <w:hideMark/>
          </w:tcPr>
          <w:p w:rsidR="00E4527D" w:rsidRPr="00154BD0" w:rsidRDefault="00925EDB" w:rsidP="00E4527D">
            <w:pPr>
              <w:shd w:val="clear" w:color="auto" w:fill="FFFFFF"/>
              <w:wordWrap/>
              <w:spacing w:after="0" w:line="240" w:lineRule="auto"/>
              <w:jc w:val="left"/>
              <w:textAlignment w:val="center"/>
              <w:rPr>
                <w:rFonts w:ascii="나눔명조" w:eastAsia="굴림" w:hAnsi="굴림" w:cs="굴림"/>
                <w:color w:val="000000"/>
                <w:kern w:val="0"/>
                <w:sz w:val="16"/>
                <w:szCs w:val="16"/>
              </w:rPr>
            </w:pPr>
            <w:r>
              <w:rPr>
                <w:rFonts w:ascii="맑은 고딕" w:eastAsia="맑은 고딕" w:hAnsi="맑은 고딕" w:cs="굴림" w:hint="eastAsia"/>
                <w:color w:val="000000"/>
                <w:kern w:val="0"/>
                <w:sz w:val="14"/>
                <w:szCs w:val="14"/>
                <w:shd w:val="clear" w:color="auto" w:fill="FFFFFF"/>
              </w:rPr>
              <w:t>High</w:t>
            </w:r>
          </w:p>
        </w:tc>
        <w:tc>
          <w:tcPr>
            <w:tcW w:w="1545" w:type="dxa"/>
            <w:tcBorders>
              <w:top w:val="nil"/>
              <w:left w:val="nil"/>
              <w:bottom w:val="nil"/>
              <w:right w:val="nil"/>
            </w:tcBorders>
            <w:tcMar>
              <w:top w:w="0" w:type="dxa"/>
              <w:left w:w="0" w:type="dxa"/>
              <w:bottom w:w="0" w:type="dxa"/>
              <w:right w:w="0" w:type="dxa"/>
            </w:tcMar>
            <w:vAlign w:val="center"/>
            <w:hideMark/>
          </w:tcPr>
          <w:p w:rsidR="00E4527D" w:rsidRPr="00154BD0" w:rsidRDefault="005036D2" w:rsidP="00E4527D">
            <w:pPr>
              <w:shd w:val="clear" w:color="auto" w:fill="FFFFFF"/>
              <w:wordWrap/>
              <w:spacing w:after="0" w:line="240" w:lineRule="auto"/>
              <w:jc w:val="right"/>
              <w:textAlignment w:val="center"/>
              <w:rPr>
                <w:rFonts w:ascii="나눔명조" w:eastAsia="굴림" w:hAnsi="굴림" w:cs="굴림"/>
                <w:color w:val="000000"/>
                <w:kern w:val="0"/>
                <w:sz w:val="18"/>
                <w:szCs w:val="16"/>
              </w:rPr>
            </w:pPr>
            <w:r>
              <w:rPr>
                <w:rFonts w:ascii="맑은 고딕" w:eastAsia="맑은 고딕" w:hAnsi="맑은 고딕" w:cs="굴림" w:hint="eastAsia"/>
                <w:color w:val="000000"/>
                <w:kern w:val="0"/>
                <w:sz w:val="18"/>
                <w:szCs w:val="16"/>
                <w:shd w:val="clear" w:color="auto" w:fill="FFFFFF"/>
              </w:rPr>
              <w:t>1.2(1.1-1.2</w:t>
            </w:r>
            <w:r w:rsidR="00E4527D" w:rsidRPr="00154BD0">
              <w:rPr>
                <w:rFonts w:ascii="맑은 고딕" w:eastAsia="맑은 고딕" w:hAnsi="맑은 고딕" w:cs="굴림" w:hint="eastAsia"/>
                <w:color w:val="000000"/>
                <w:kern w:val="0"/>
                <w:sz w:val="18"/>
                <w:szCs w:val="16"/>
                <w:shd w:val="clear" w:color="auto" w:fill="FFFFFF"/>
              </w:rPr>
              <w:t>)</w:t>
            </w:r>
          </w:p>
        </w:tc>
        <w:tc>
          <w:tcPr>
            <w:tcW w:w="1701" w:type="dxa"/>
            <w:tcBorders>
              <w:top w:val="nil"/>
              <w:left w:val="nil"/>
              <w:bottom w:val="nil"/>
              <w:right w:val="nil"/>
            </w:tcBorders>
            <w:tcMar>
              <w:top w:w="0" w:type="dxa"/>
              <w:left w:w="0" w:type="dxa"/>
              <w:bottom w:w="0" w:type="dxa"/>
              <w:right w:w="0" w:type="dxa"/>
            </w:tcMar>
            <w:vAlign w:val="center"/>
            <w:hideMark/>
          </w:tcPr>
          <w:p w:rsidR="00E4527D" w:rsidRPr="00154BD0" w:rsidRDefault="005036D2" w:rsidP="00E4527D">
            <w:pPr>
              <w:shd w:val="clear" w:color="auto" w:fill="FFFFFF"/>
              <w:wordWrap/>
              <w:spacing w:after="0" w:line="240" w:lineRule="auto"/>
              <w:jc w:val="right"/>
              <w:textAlignment w:val="center"/>
              <w:rPr>
                <w:rFonts w:ascii="나눔명조" w:eastAsia="굴림" w:hAnsi="굴림" w:cs="굴림"/>
                <w:color w:val="000000"/>
                <w:kern w:val="0"/>
                <w:sz w:val="18"/>
                <w:szCs w:val="16"/>
              </w:rPr>
            </w:pPr>
            <w:r>
              <w:rPr>
                <w:rFonts w:ascii="맑은 고딕" w:eastAsia="맑은 고딕" w:hAnsi="맑은 고딕" w:cs="굴림" w:hint="eastAsia"/>
                <w:color w:val="000000"/>
                <w:kern w:val="0"/>
                <w:sz w:val="18"/>
                <w:szCs w:val="16"/>
                <w:shd w:val="clear" w:color="auto" w:fill="FFFFFF"/>
              </w:rPr>
              <w:t>1.1(1.1-1.2</w:t>
            </w:r>
            <w:r w:rsidR="00E4527D" w:rsidRPr="00154BD0">
              <w:rPr>
                <w:rFonts w:ascii="맑은 고딕" w:eastAsia="맑은 고딕" w:hAnsi="맑은 고딕" w:cs="굴림" w:hint="eastAsia"/>
                <w:color w:val="000000"/>
                <w:kern w:val="0"/>
                <w:sz w:val="18"/>
                <w:szCs w:val="16"/>
                <w:shd w:val="clear" w:color="auto" w:fill="FFFFFF"/>
              </w:rPr>
              <w:t>)</w:t>
            </w:r>
          </w:p>
        </w:tc>
        <w:tc>
          <w:tcPr>
            <w:tcW w:w="1560" w:type="dxa"/>
            <w:tcBorders>
              <w:top w:val="nil"/>
              <w:left w:val="nil"/>
              <w:bottom w:val="nil"/>
              <w:right w:val="nil"/>
            </w:tcBorders>
            <w:tcMar>
              <w:top w:w="0" w:type="dxa"/>
              <w:left w:w="0" w:type="dxa"/>
              <w:bottom w:w="0" w:type="dxa"/>
              <w:right w:w="0" w:type="dxa"/>
            </w:tcMar>
            <w:vAlign w:val="center"/>
            <w:hideMark/>
          </w:tcPr>
          <w:p w:rsidR="00E4527D" w:rsidRPr="00154BD0" w:rsidRDefault="005036D2" w:rsidP="00DB298D">
            <w:pPr>
              <w:shd w:val="clear" w:color="auto" w:fill="FFFFFF"/>
              <w:wordWrap/>
              <w:spacing w:after="0" w:line="240" w:lineRule="auto"/>
              <w:jc w:val="right"/>
              <w:textAlignment w:val="center"/>
              <w:rPr>
                <w:rFonts w:ascii="나눔명조" w:eastAsia="굴림" w:hAnsi="굴림" w:cs="굴림"/>
                <w:color w:val="000000"/>
                <w:kern w:val="0"/>
                <w:sz w:val="18"/>
                <w:szCs w:val="16"/>
              </w:rPr>
            </w:pPr>
            <w:r>
              <w:rPr>
                <w:rFonts w:ascii="맑은 고딕" w:eastAsia="맑은 고딕" w:hAnsi="맑은 고딕" w:cs="굴림" w:hint="eastAsia"/>
                <w:color w:val="000000"/>
                <w:kern w:val="0"/>
                <w:sz w:val="18"/>
                <w:szCs w:val="16"/>
                <w:shd w:val="clear" w:color="auto" w:fill="FFFFFF"/>
              </w:rPr>
              <w:t>1.1</w:t>
            </w:r>
            <w:r w:rsidR="00DB298D">
              <w:rPr>
                <w:rFonts w:ascii="맑은 고딕" w:eastAsia="맑은 고딕" w:hAnsi="맑은 고딕" w:cs="굴림"/>
                <w:color w:val="000000"/>
                <w:kern w:val="0"/>
                <w:sz w:val="18"/>
                <w:szCs w:val="16"/>
                <w:shd w:val="clear" w:color="auto" w:fill="FFFFFF"/>
              </w:rPr>
              <w:t xml:space="preserve"> (</w:t>
            </w:r>
            <w:r>
              <w:rPr>
                <w:rFonts w:ascii="맑은 고딕" w:eastAsia="맑은 고딕" w:hAnsi="맑은 고딕" w:cs="굴림" w:hint="eastAsia"/>
                <w:color w:val="000000"/>
                <w:kern w:val="0"/>
                <w:sz w:val="18"/>
                <w:szCs w:val="16"/>
                <w:shd w:val="clear" w:color="auto" w:fill="FFFFFF"/>
              </w:rPr>
              <w:t>1.1-1.2</w:t>
            </w:r>
            <w:r w:rsidR="00E4527D" w:rsidRPr="00154BD0">
              <w:rPr>
                <w:rFonts w:ascii="맑은 고딕" w:eastAsia="맑은 고딕" w:hAnsi="맑은 고딕" w:cs="굴림" w:hint="eastAsia"/>
                <w:color w:val="000000"/>
                <w:kern w:val="0"/>
                <w:sz w:val="18"/>
                <w:szCs w:val="16"/>
                <w:shd w:val="clear" w:color="auto" w:fill="FFFFFF"/>
              </w:rPr>
              <w:t>)</w:t>
            </w:r>
          </w:p>
        </w:tc>
      </w:tr>
      <w:tr w:rsidR="00E4527D" w:rsidRPr="00154BD0" w:rsidTr="00E4527D">
        <w:trPr>
          <w:trHeight w:val="216"/>
        </w:trPr>
        <w:tc>
          <w:tcPr>
            <w:tcW w:w="0" w:type="auto"/>
            <w:vMerge/>
            <w:tcBorders>
              <w:top w:val="single" w:sz="12" w:space="0" w:color="000000"/>
              <w:left w:val="nil"/>
              <w:bottom w:val="single" w:sz="12" w:space="0" w:color="000000"/>
              <w:right w:val="nil"/>
            </w:tcBorders>
            <w:vAlign w:val="center"/>
            <w:hideMark/>
          </w:tcPr>
          <w:p w:rsidR="00E4527D" w:rsidRPr="00154BD0" w:rsidRDefault="00E4527D" w:rsidP="00E4527D">
            <w:pPr>
              <w:widowControl/>
              <w:wordWrap/>
              <w:autoSpaceDE/>
              <w:autoSpaceDN/>
              <w:spacing w:after="0" w:line="240" w:lineRule="auto"/>
              <w:jc w:val="left"/>
              <w:rPr>
                <w:rFonts w:ascii="함초롬바탕" w:eastAsia="굴림" w:hAnsi="굴림" w:cs="굴림"/>
                <w:color w:val="000000"/>
                <w:kern w:val="0"/>
                <w:szCs w:val="20"/>
              </w:rPr>
            </w:pPr>
          </w:p>
        </w:tc>
        <w:tc>
          <w:tcPr>
            <w:tcW w:w="1564" w:type="dxa"/>
            <w:vMerge w:val="restart"/>
            <w:tcBorders>
              <w:top w:val="nil"/>
              <w:left w:val="nil"/>
              <w:bottom w:val="single" w:sz="12" w:space="0" w:color="000000"/>
              <w:right w:val="nil"/>
            </w:tcBorders>
            <w:tcMar>
              <w:top w:w="0" w:type="dxa"/>
              <w:left w:w="0" w:type="dxa"/>
              <w:bottom w:w="0" w:type="dxa"/>
              <w:right w:w="0" w:type="dxa"/>
            </w:tcMar>
            <w:vAlign w:val="center"/>
            <w:hideMark/>
          </w:tcPr>
          <w:p w:rsidR="00E4527D" w:rsidRPr="00925EDB" w:rsidRDefault="0083741D" w:rsidP="0083741D">
            <w:pPr>
              <w:shd w:val="clear" w:color="auto" w:fill="FFFFFF"/>
              <w:wordWrap/>
              <w:spacing w:after="0" w:line="240" w:lineRule="auto"/>
              <w:jc w:val="left"/>
              <w:textAlignment w:val="center"/>
              <w:rPr>
                <w:rFonts w:ascii="나눔명조" w:eastAsia="굴림" w:hAnsi="굴림" w:cs="굴림"/>
                <w:color w:val="000000"/>
                <w:kern w:val="0"/>
                <w:sz w:val="14"/>
                <w:szCs w:val="18"/>
              </w:rPr>
            </w:pPr>
            <w:r>
              <w:rPr>
                <w:rFonts w:ascii="맑은 고딕" w:eastAsia="맑은 고딕" w:hAnsi="맑은 고딕" w:cs="굴림" w:hint="eastAsia"/>
                <w:color w:val="000000"/>
                <w:kern w:val="0"/>
                <w:sz w:val="14"/>
                <w:szCs w:val="14"/>
              </w:rPr>
              <w:t>No. of senior social welfare c</w:t>
            </w:r>
            <w:r w:rsidR="00925EDB" w:rsidRPr="00925EDB">
              <w:rPr>
                <w:rFonts w:ascii="맑은 고딕" w:eastAsia="맑은 고딕" w:hAnsi="맑은 고딕" w:cs="굴림" w:hint="eastAsia"/>
                <w:color w:val="000000"/>
                <w:kern w:val="0"/>
                <w:sz w:val="14"/>
                <w:szCs w:val="14"/>
              </w:rPr>
              <w:t>enter</w:t>
            </w:r>
            <w:r>
              <w:rPr>
                <w:rFonts w:ascii="맑은 고딕" w:eastAsia="맑은 고딕" w:hAnsi="맑은 고딕" w:cs="굴림"/>
                <w:color w:val="000000"/>
                <w:kern w:val="0"/>
                <w:sz w:val="14"/>
                <w:szCs w:val="14"/>
              </w:rPr>
              <w:t xml:space="preserve"> per 1</w:t>
            </w:r>
            <w:r w:rsidR="00925EDB" w:rsidRPr="00925EDB">
              <w:rPr>
                <w:rFonts w:ascii="맑은 고딕" w:eastAsia="맑은 고딕" w:hAnsi="맑은 고딕" w:cs="굴림"/>
                <w:color w:val="000000"/>
                <w:kern w:val="0"/>
                <w:sz w:val="14"/>
                <w:szCs w:val="14"/>
              </w:rPr>
              <w:t xml:space="preserve">000 </w:t>
            </w:r>
            <w:r>
              <w:rPr>
                <w:rFonts w:ascii="맑은 고딕" w:eastAsia="맑은 고딕" w:hAnsi="맑은 고딕" w:cs="굴림" w:hint="eastAsia"/>
                <w:color w:val="000000"/>
                <w:kern w:val="0"/>
                <w:sz w:val="14"/>
                <w:szCs w:val="14"/>
              </w:rPr>
              <w:t>seniors</w:t>
            </w:r>
          </w:p>
        </w:tc>
        <w:tc>
          <w:tcPr>
            <w:tcW w:w="1533" w:type="dxa"/>
            <w:tcBorders>
              <w:top w:val="nil"/>
              <w:left w:val="nil"/>
              <w:bottom w:val="nil"/>
              <w:right w:val="nil"/>
            </w:tcBorders>
            <w:tcMar>
              <w:top w:w="0" w:type="dxa"/>
              <w:left w:w="0" w:type="dxa"/>
              <w:bottom w:w="0" w:type="dxa"/>
              <w:right w:w="0" w:type="dxa"/>
            </w:tcMar>
            <w:vAlign w:val="center"/>
            <w:hideMark/>
          </w:tcPr>
          <w:p w:rsidR="00E4527D" w:rsidRPr="00154BD0" w:rsidRDefault="00925EDB" w:rsidP="00E4527D">
            <w:pPr>
              <w:shd w:val="clear" w:color="auto" w:fill="FFFFFF"/>
              <w:wordWrap/>
              <w:spacing w:after="0" w:line="240" w:lineRule="auto"/>
              <w:jc w:val="left"/>
              <w:textAlignment w:val="center"/>
              <w:rPr>
                <w:rFonts w:ascii="나눔명조" w:eastAsia="굴림" w:hAnsi="굴림" w:cs="굴림"/>
                <w:color w:val="000000"/>
                <w:kern w:val="0"/>
                <w:sz w:val="16"/>
                <w:szCs w:val="16"/>
              </w:rPr>
            </w:pPr>
            <w:r>
              <w:rPr>
                <w:rFonts w:ascii="맑은 고딕" w:eastAsia="맑은 고딕" w:hAnsi="맑은 고딕" w:cs="굴림" w:hint="eastAsia"/>
                <w:color w:val="000000"/>
                <w:kern w:val="0"/>
                <w:sz w:val="14"/>
                <w:szCs w:val="14"/>
                <w:shd w:val="clear" w:color="auto" w:fill="FFFFFF"/>
              </w:rPr>
              <w:t>Low</w:t>
            </w:r>
            <w:r w:rsidR="00E4527D" w:rsidRPr="00154BD0">
              <w:rPr>
                <w:rFonts w:ascii="맑은 고딕" w:eastAsia="맑은 고딕" w:hAnsi="맑은 고딕" w:cs="굴림" w:hint="eastAsia"/>
                <w:color w:val="000000"/>
                <w:kern w:val="0"/>
                <w:sz w:val="14"/>
                <w:szCs w:val="14"/>
                <w:shd w:val="clear" w:color="auto" w:fill="FFFFFF"/>
              </w:rPr>
              <w:t>(ref)</w:t>
            </w:r>
          </w:p>
        </w:tc>
        <w:tc>
          <w:tcPr>
            <w:tcW w:w="1545" w:type="dxa"/>
            <w:tcBorders>
              <w:top w:val="nil"/>
              <w:left w:val="nil"/>
              <w:bottom w:val="nil"/>
              <w:right w:val="nil"/>
            </w:tcBorders>
            <w:tcMar>
              <w:top w:w="0" w:type="dxa"/>
              <w:left w:w="0" w:type="dxa"/>
              <w:bottom w:w="0" w:type="dxa"/>
              <w:right w:w="0" w:type="dxa"/>
            </w:tcMar>
            <w:vAlign w:val="center"/>
            <w:hideMark/>
          </w:tcPr>
          <w:p w:rsidR="00E4527D" w:rsidRPr="00154BD0" w:rsidRDefault="00E4527D" w:rsidP="00E4527D">
            <w:pPr>
              <w:shd w:val="clear" w:color="auto" w:fill="FFFFFF"/>
              <w:wordWrap/>
              <w:spacing w:after="0" w:line="240" w:lineRule="auto"/>
              <w:jc w:val="right"/>
              <w:textAlignment w:val="center"/>
              <w:rPr>
                <w:rFonts w:ascii="나눔명조" w:eastAsia="굴림" w:hAnsi="굴림" w:cs="굴림"/>
                <w:color w:val="000000"/>
                <w:kern w:val="0"/>
                <w:sz w:val="18"/>
                <w:szCs w:val="16"/>
              </w:rPr>
            </w:pPr>
          </w:p>
        </w:tc>
        <w:tc>
          <w:tcPr>
            <w:tcW w:w="1701" w:type="dxa"/>
            <w:tcBorders>
              <w:top w:val="nil"/>
              <w:left w:val="nil"/>
              <w:bottom w:val="nil"/>
              <w:right w:val="nil"/>
            </w:tcBorders>
            <w:tcMar>
              <w:top w:w="0" w:type="dxa"/>
              <w:left w:w="0" w:type="dxa"/>
              <w:bottom w:w="0" w:type="dxa"/>
              <w:right w:w="0" w:type="dxa"/>
            </w:tcMar>
            <w:vAlign w:val="center"/>
            <w:hideMark/>
          </w:tcPr>
          <w:p w:rsidR="00E4527D" w:rsidRPr="00154BD0" w:rsidRDefault="00E4527D" w:rsidP="00E4527D">
            <w:pPr>
              <w:shd w:val="clear" w:color="auto" w:fill="FFFFFF"/>
              <w:wordWrap/>
              <w:spacing w:after="0" w:line="240" w:lineRule="auto"/>
              <w:jc w:val="right"/>
              <w:textAlignment w:val="center"/>
              <w:rPr>
                <w:rFonts w:ascii="나눔명조" w:eastAsia="굴림" w:hAnsi="굴림" w:cs="굴림"/>
                <w:color w:val="000000"/>
                <w:kern w:val="0"/>
                <w:sz w:val="18"/>
                <w:szCs w:val="16"/>
              </w:rPr>
            </w:pPr>
          </w:p>
        </w:tc>
        <w:tc>
          <w:tcPr>
            <w:tcW w:w="1560" w:type="dxa"/>
            <w:tcBorders>
              <w:top w:val="nil"/>
              <w:left w:val="nil"/>
              <w:bottom w:val="nil"/>
              <w:right w:val="nil"/>
            </w:tcBorders>
            <w:tcMar>
              <w:top w:w="0" w:type="dxa"/>
              <w:left w:w="0" w:type="dxa"/>
              <w:bottom w:w="0" w:type="dxa"/>
              <w:right w:w="0" w:type="dxa"/>
            </w:tcMar>
            <w:vAlign w:val="center"/>
            <w:hideMark/>
          </w:tcPr>
          <w:p w:rsidR="00E4527D" w:rsidRPr="00154BD0" w:rsidRDefault="00E4527D" w:rsidP="00E4527D">
            <w:pPr>
              <w:shd w:val="clear" w:color="auto" w:fill="FFFFFF"/>
              <w:wordWrap/>
              <w:spacing w:after="0" w:line="240" w:lineRule="auto"/>
              <w:jc w:val="right"/>
              <w:textAlignment w:val="center"/>
              <w:rPr>
                <w:rFonts w:ascii="나눔명조" w:eastAsia="굴림" w:hAnsi="굴림" w:cs="굴림"/>
                <w:color w:val="000000"/>
                <w:kern w:val="0"/>
                <w:sz w:val="18"/>
                <w:szCs w:val="16"/>
              </w:rPr>
            </w:pPr>
          </w:p>
        </w:tc>
      </w:tr>
      <w:tr w:rsidR="00E4527D" w:rsidRPr="00154BD0" w:rsidTr="00E4527D">
        <w:trPr>
          <w:trHeight w:val="216"/>
        </w:trPr>
        <w:tc>
          <w:tcPr>
            <w:tcW w:w="0" w:type="auto"/>
            <w:vMerge/>
            <w:tcBorders>
              <w:top w:val="single" w:sz="12" w:space="0" w:color="000000"/>
              <w:left w:val="nil"/>
              <w:bottom w:val="single" w:sz="12" w:space="0" w:color="000000"/>
              <w:right w:val="nil"/>
            </w:tcBorders>
            <w:vAlign w:val="center"/>
            <w:hideMark/>
          </w:tcPr>
          <w:p w:rsidR="00E4527D" w:rsidRPr="00154BD0" w:rsidRDefault="00E4527D" w:rsidP="00E4527D">
            <w:pPr>
              <w:widowControl/>
              <w:wordWrap/>
              <w:autoSpaceDE/>
              <w:autoSpaceDN/>
              <w:spacing w:after="0" w:line="240" w:lineRule="auto"/>
              <w:jc w:val="left"/>
              <w:rPr>
                <w:rFonts w:ascii="함초롬바탕" w:eastAsia="굴림" w:hAnsi="굴림" w:cs="굴림"/>
                <w:color w:val="000000"/>
                <w:kern w:val="0"/>
                <w:szCs w:val="20"/>
              </w:rPr>
            </w:pPr>
          </w:p>
        </w:tc>
        <w:tc>
          <w:tcPr>
            <w:tcW w:w="0" w:type="auto"/>
            <w:vMerge/>
            <w:tcBorders>
              <w:top w:val="nil"/>
              <w:left w:val="nil"/>
              <w:bottom w:val="single" w:sz="12" w:space="0" w:color="000000"/>
              <w:right w:val="nil"/>
            </w:tcBorders>
            <w:vAlign w:val="center"/>
            <w:hideMark/>
          </w:tcPr>
          <w:p w:rsidR="00E4527D" w:rsidRPr="00154BD0" w:rsidRDefault="00E4527D" w:rsidP="00E4527D">
            <w:pPr>
              <w:widowControl/>
              <w:wordWrap/>
              <w:autoSpaceDE/>
              <w:autoSpaceDN/>
              <w:spacing w:after="0" w:line="240" w:lineRule="auto"/>
              <w:jc w:val="left"/>
              <w:rPr>
                <w:rFonts w:ascii="나눔명조" w:eastAsia="굴림" w:hAnsi="굴림" w:cs="굴림"/>
                <w:color w:val="000000"/>
                <w:kern w:val="0"/>
                <w:sz w:val="18"/>
                <w:szCs w:val="18"/>
              </w:rPr>
            </w:pPr>
          </w:p>
        </w:tc>
        <w:tc>
          <w:tcPr>
            <w:tcW w:w="1533" w:type="dxa"/>
            <w:tcBorders>
              <w:top w:val="nil"/>
              <w:left w:val="nil"/>
              <w:bottom w:val="single" w:sz="12" w:space="0" w:color="000000"/>
              <w:right w:val="nil"/>
            </w:tcBorders>
            <w:tcMar>
              <w:top w:w="0" w:type="dxa"/>
              <w:left w:w="0" w:type="dxa"/>
              <w:bottom w:w="0" w:type="dxa"/>
              <w:right w:w="0" w:type="dxa"/>
            </w:tcMar>
            <w:vAlign w:val="center"/>
            <w:hideMark/>
          </w:tcPr>
          <w:p w:rsidR="00E4527D" w:rsidRPr="00154BD0" w:rsidRDefault="00925EDB" w:rsidP="00E4527D">
            <w:pPr>
              <w:shd w:val="clear" w:color="auto" w:fill="FFFFFF"/>
              <w:wordWrap/>
              <w:spacing w:after="0" w:line="240" w:lineRule="auto"/>
              <w:jc w:val="left"/>
              <w:textAlignment w:val="center"/>
              <w:rPr>
                <w:rFonts w:ascii="나눔명조" w:eastAsia="굴림" w:hAnsi="굴림" w:cs="굴림"/>
                <w:color w:val="000000"/>
                <w:kern w:val="0"/>
                <w:sz w:val="16"/>
                <w:szCs w:val="16"/>
              </w:rPr>
            </w:pPr>
            <w:r>
              <w:rPr>
                <w:rFonts w:ascii="맑은 고딕" w:eastAsia="맑은 고딕" w:hAnsi="맑은 고딕" w:cs="굴림" w:hint="eastAsia"/>
                <w:color w:val="000000"/>
                <w:kern w:val="0"/>
                <w:sz w:val="14"/>
                <w:szCs w:val="14"/>
                <w:shd w:val="clear" w:color="auto" w:fill="FFFFFF"/>
              </w:rPr>
              <w:t>High</w:t>
            </w:r>
          </w:p>
        </w:tc>
        <w:tc>
          <w:tcPr>
            <w:tcW w:w="1545" w:type="dxa"/>
            <w:tcBorders>
              <w:top w:val="nil"/>
              <w:left w:val="nil"/>
              <w:bottom w:val="single" w:sz="12" w:space="0" w:color="000000"/>
              <w:right w:val="nil"/>
            </w:tcBorders>
            <w:tcMar>
              <w:top w:w="0" w:type="dxa"/>
              <w:left w:w="0" w:type="dxa"/>
              <w:bottom w:w="0" w:type="dxa"/>
              <w:right w:w="0" w:type="dxa"/>
            </w:tcMar>
            <w:vAlign w:val="center"/>
            <w:hideMark/>
          </w:tcPr>
          <w:p w:rsidR="00E4527D" w:rsidRPr="00154BD0" w:rsidRDefault="005036D2" w:rsidP="00E4527D">
            <w:pPr>
              <w:shd w:val="clear" w:color="auto" w:fill="FFFFFF"/>
              <w:wordWrap/>
              <w:spacing w:after="0" w:line="240" w:lineRule="auto"/>
              <w:jc w:val="right"/>
              <w:textAlignment w:val="center"/>
              <w:rPr>
                <w:rFonts w:ascii="나눔명조" w:eastAsia="굴림" w:hAnsi="굴림" w:cs="굴림"/>
                <w:color w:val="000000"/>
                <w:kern w:val="0"/>
                <w:sz w:val="18"/>
                <w:szCs w:val="16"/>
              </w:rPr>
            </w:pPr>
            <w:r>
              <w:rPr>
                <w:rFonts w:ascii="맑은 고딕" w:eastAsia="맑은 고딕" w:hAnsi="맑은 고딕" w:cs="굴림" w:hint="eastAsia"/>
                <w:color w:val="000000"/>
                <w:kern w:val="0"/>
                <w:sz w:val="18"/>
                <w:szCs w:val="16"/>
                <w:shd w:val="clear" w:color="auto" w:fill="FFFFFF"/>
              </w:rPr>
              <w:t>1.1(1.1-1.1</w:t>
            </w:r>
            <w:r w:rsidR="00E4527D" w:rsidRPr="00154BD0">
              <w:rPr>
                <w:rFonts w:ascii="맑은 고딕" w:eastAsia="맑은 고딕" w:hAnsi="맑은 고딕" w:cs="굴림" w:hint="eastAsia"/>
                <w:color w:val="000000"/>
                <w:kern w:val="0"/>
                <w:sz w:val="18"/>
                <w:szCs w:val="16"/>
                <w:shd w:val="clear" w:color="auto" w:fill="FFFFFF"/>
              </w:rPr>
              <w:t>)</w:t>
            </w:r>
          </w:p>
        </w:tc>
        <w:tc>
          <w:tcPr>
            <w:tcW w:w="1701" w:type="dxa"/>
            <w:tcBorders>
              <w:top w:val="nil"/>
              <w:left w:val="nil"/>
              <w:bottom w:val="single" w:sz="12" w:space="0" w:color="000000"/>
              <w:right w:val="nil"/>
            </w:tcBorders>
            <w:tcMar>
              <w:top w:w="0" w:type="dxa"/>
              <w:left w:w="0" w:type="dxa"/>
              <w:bottom w:w="0" w:type="dxa"/>
              <w:right w:w="0" w:type="dxa"/>
            </w:tcMar>
            <w:vAlign w:val="center"/>
            <w:hideMark/>
          </w:tcPr>
          <w:p w:rsidR="00E4527D" w:rsidRPr="00154BD0" w:rsidRDefault="005036D2" w:rsidP="00E4527D">
            <w:pPr>
              <w:shd w:val="clear" w:color="auto" w:fill="FFFFFF"/>
              <w:wordWrap/>
              <w:spacing w:after="0" w:line="240" w:lineRule="auto"/>
              <w:jc w:val="right"/>
              <w:textAlignment w:val="center"/>
              <w:rPr>
                <w:rFonts w:ascii="나눔명조" w:eastAsia="굴림" w:hAnsi="굴림" w:cs="굴림"/>
                <w:color w:val="000000"/>
                <w:kern w:val="0"/>
                <w:sz w:val="18"/>
                <w:szCs w:val="16"/>
              </w:rPr>
            </w:pPr>
            <w:r>
              <w:rPr>
                <w:rFonts w:ascii="맑은 고딕" w:eastAsia="맑은 고딕" w:hAnsi="맑은 고딕" w:cs="굴림" w:hint="eastAsia"/>
                <w:color w:val="000000"/>
                <w:kern w:val="0"/>
                <w:sz w:val="18"/>
                <w:szCs w:val="16"/>
                <w:shd w:val="clear" w:color="auto" w:fill="FFFFFF"/>
              </w:rPr>
              <w:t>1.2(1.1-1.3</w:t>
            </w:r>
            <w:r w:rsidR="00E4527D" w:rsidRPr="00154BD0">
              <w:rPr>
                <w:rFonts w:ascii="맑은 고딕" w:eastAsia="맑은 고딕" w:hAnsi="맑은 고딕" w:cs="굴림" w:hint="eastAsia"/>
                <w:color w:val="000000"/>
                <w:kern w:val="0"/>
                <w:sz w:val="18"/>
                <w:szCs w:val="16"/>
                <w:shd w:val="clear" w:color="auto" w:fill="FFFFFF"/>
              </w:rPr>
              <w:t>)</w:t>
            </w:r>
          </w:p>
        </w:tc>
        <w:tc>
          <w:tcPr>
            <w:tcW w:w="1560" w:type="dxa"/>
            <w:tcBorders>
              <w:top w:val="nil"/>
              <w:left w:val="nil"/>
              <w:bottom w:val="single" w:sz="12" w:space="0" w:color="000000"/>
              <w:right w:val="nil"/>
            </w:tcBorders>
            <w:tcMar>
              <w:top w:w="0" w:type="dxa"/>
              <w:left w:w="0" w:type="dxa"/>
              <w:bottom w:w="0" w:type="dxa"/>
              <w:right w:w="0" w:type="dxa"/>
            </w:tcMar>
            <w:vAlign w:val="center"/>
            <w:hideMark/>
          </w:tcPr>
          <w:p w:rsidR="00E4527D" w:rsidRPr="00154BD0" w:rsidRDefault="00DB298D" w:rsidP="00E4527D">
            <w:pPr>
              <w:shd w:val="clear" w:color="auto" w:fill="FFFFFF"/>
              <w:wordWrap/>
              <w:spacing w:after="0" w:line="240" w:lineRule="auto"/>
              <w:jc w:val="right"/>
              <w:textAlignment w:val="center"/>
              <w:rPr>
                <w:rFonts w:ascii="나눔명조" w:eastAsia="굴림" w:hAnsi="굴림" w:cs="굴림"/>
                <w:color w:val="000000"/>
                <w:kern w:val="0"/>
                <w:sz w:val="18"/>
                <w:szCs w:val="16"/>
              </w:rPr>
            </w:pPr>
            <w:r>
              <w:rPr>
                <w:rFonts w:ascii="맑은 고딕" w:eastAsia="맑은 고딕" w:hAnsi="맑은 고딕" w:cs="굴림" w:hint="eastAsia"/>
                <w:color w:val="000000"/>
                <w:kern w:val="0"/>
                <w:sz w:val="18"/>
                <w:szCs w:val="16"/>
                <w:shd w:val="clear" w:color="auto" w:fill="FFFFFF"/>
              </w:rPr>
              <w:t>1.1(1.0-1.1</w:t>
            </w:r>
            <w:r w:rsidR="00E4527D" w:rsidRPr="00154BD0">
              <w:rPr>
                <w:rFonts w:ascii="맑은 고딕" w:eastAsia="맑은 고딕" w:hAnsi="맑은 고딕" w:cs="굴림" w:hint="eastAsia"/>
                <w:color w:val="000000"/>
                <w:kern w:val="0"/>
                <w:sz w:val="18"/>
                <w:szCs w:val="16"/>
                <w:shd w:val="clear" w:color="auto" w:fill="FFFFFF"/>
              </w:rPr>
              <w:t>)</w:t>
            </w:r>
          </w:p>
        </w:tc>
      </w:tr>
    </w:tbl>
    <w:p w:rsidR="00DA4853" w:rsidRPr="00DA4853" w:rsidRDefault="00DA4853" w:rsidP="00DA4853">
      <w:pPr>
        <w:pStyle w:val="a7"/>
        <w:rPr>
          <w:sz w:val="22"/>
        </w:rPr>
      </w:pPr>
    </w:p>
    <w:p w:rsidR="00C87813" w:rsidRDefault="00C87813" w:rsidP="00DA4853">
      <w:pPr>
        <w:pStyle w:val="10"/>
      </w:pPr>
      <w:r>
        <w:t>DISCUSSION</w:t>
      </w:r>
    </w:p>
    <w:p w:rsidR="00C87813" w:rsidRDefault="00C87813" w:rsidP="00DA4853">
      <w:pPr>
        <w:ind w:firstLineChars="100" w:firstLine="200"/>
      </w:pPr>
      <w:r>
        <w:rPr>
          <w:rFonts w:hint="eastAsia"/>
        </w:rPr>
        <w:t>이</w:t>
      </w:r>
      <w:r>
        <w:t xml:space="preserve"> 연구는 건강검진 수검 여부에 영향을 주는 요인들을 개인, 가구, 지역특성에서 파악하여 건강검진 </w:t>
      </w:r>
      <w:proofErr w:type="spellStart"/>
      <w:r>
        <w:t>수검률을</w:t>
      </w:r>
      <w:proofErr w:type="spellEnd"/>
      <w:r>
        <w:t xml:space="preserve"> 높이고 더 나아가 온 국민의 건강증진을 도모하고자 시도되었다. 이 연구의 결과를 중심으로 논의해보면 다음과 같다. </w:t>
      </w:r>
    </w:p>
    <w:p w:rsidR="00C87813" w:rsidRDefault="00C87813" w:rsidP="003B40E5">
      <w:pPr>
        <w:ind w:firstLineChars="100" w:firstLine="200"/>
      </w:pPr>
      <w:r>
        <w:rPr>
          <w:rFonts w:hint="eastAsia"/>
        </w:rPr>
        <w:t>첫째</w:t>
      </w:r>
      <w:r>
        <w:t xml:space="preserve">, 개인수준에서 건강검진 수검 관련 요인은 40세 미만은 주관적 건강상태, 당뇨병 진단 경험을 제외한 성별, 연령, 교육수준, 경제활동, </w:t>
      </w:r>
      <w:proofErr w:type="spellStart"/>
      <w:r>
        <w:t>현재흡연</w:t>
      </w:r>
      <w:proofErr w:type="spellEnd"/>
      <w:r>
        <w:t xml:space="preserve">, 월간음주, 고혈압 진단 경험, 중등도 이상 신체활동으로 나타났고, 40세 이상은 </w:t>
      </w:r>
      <w:r w:rsidR="00B76DF0">
        <w:rPr>
          <w:rFonts w:hint="eastAsia"/>
        </w:rPr>
        <w:t>교육수준,</w:t>
      </w:r>
      <w:r w:rsidR="003C45F3">
        <w:rPr>
          <w:rFonts w:hint="eastAsia"/>
        </w:rPr>
        <w:t xml:space="preserve"> </w:t>
      </w:r>
      <w:r w:rsidR="00B76DF0">
        <w:rPr>
          <w:rFonts w:hint="eastAsia"/>
        </w:rPr>
        <w:t>월간음주를 제외한</w:t>
      </w:r>
      <w:r>
        <w:t xml:space="preserve"> 변수가 영향을 미치는 것으로 나타났다. </w:t>
      </w:r>
      <w:r>
        <w:rPr>
          <w:rFonts w:hint="eastAsia"/>
        </w:rPr>
        <w:t>남성과</w:t>
      </w:r>
      <w:r>
        <w:t xml:space="preserve"> 연령이 높을수록 건강검진 </w:t>
      </w:r>
      <w:proofErr w:type="spellStart"/>
      <w:r>
        <w:t>수검률이</w:t>
      </w:r>
      <w:proofErr w:type="spellEnd"/>
      <w:r>
        <w:t xml:space="preserve"> 높다고 하였는데</w:t>
      </w:r>
      <w:r w:rsidR="004E39EB">
        <w:t>[9,</w:t>
      </w:r>
      <w:r w:rsidR="004E39EB">
        <w:rPr>
          <w:rFonts w:hint="eastAsia"/>
        </w:rPr>
        <w:t>30</w:t>
      </w:r>
      <w:r>
        <w:t xml:space="preserve">] 40세 미만에서는 동일한 결과가 나왔으나 40세 이상에서는 여성의 건강검진 수검 </w:t>
      </w:r>
      <w:proofErr w:type="spellStart"/>
      <w:r>
        <w:t>오즈비가</w:t>
      </w:r>
      <w:proofErr w:type="spellEnd"/>
      <w:r>
        <w:t xml:space="preserve"> 높았다. 또한 65세 이상부터는 </w:t>
      </w:r>
      <w:proofErr w:type="spellStart"/>
      <w:r>
        <w:t>수검률이</w:t>
      </w:r>
      <w:proofErr w:type="spellEnd"/>
      <w:r>
        <w:t xml:space="preserve"> 감소하였다. 경제활동을 하는 군의 건강검진 </w:t>
      </w:r>
      <w:proofErr w:type="spellStart"/>
      <w:r>
        <w:t>수검률이</w:t>
      </w:r>
      <w:proofErr w:type="spellEnd"/>
      <w:r>
        <w:t xml:space="preserve"> 높았는데 건강보험 직장가입자의 경우는 19세부터 일반건강검진 대상자가 되기 때문에 그렇지 않은 사람보다 건강검진 기회가 많을 수 있지만 이 연구에서는 건강보험 자격 종류를 확인할 수 없어 확대 해석은 어렵다. 다만, 건강보험 가입 자격 여부에 따라 건강검진 수검에 영향을 미칠 것이라 가정하여 연구대상자를 40세 이하와 40세 이상으로 범주화 하였고, 40세 이상에서 건강검진 수검 </w:t>
      </w:r>
      <w:proofErr w:type="spellStart"/>
      <w:r>
        <w:t>오즈비</w:t>
      </w:r>
      <w:proofErr w:type="spellEnd"/>
      <w:r w:rsidR="00DB298D">
        <w:t>(OR: 3.1</w:t>
      </w:r>
      <w:r>
        <w:t xml:space="preserve">)가 유의하게 높아 예상했던 바와 같은 결과가 나왔다. 선행연구에서도 주관적 건강상태가 좋은 노인들의 건강검진 </w:t>
      </w:r>
      <w:proofErr w:type="spellStart"/>
      <w:r>
        <w:t>수검률이</w:t>
      </w:r>
      <w:proofErr w:type="spellEnd"/>
      <w:r>
        <w:t xml:space="preserve"> 높다고 하였고</w:t>
      </w:r>
      <w:r w:rsidR="004E39EB">
        <w:t>[</w:t>
      </w:r>
      <w:r w:rsidR="004E39EB">
        <w:rPr>
          <w:rFonts w:hint="eastAsia"/>
        </w:rPr>
        <w:t>14</w:t>
      </w:r>
      <w:r>
        <w:t>], 이 연구에서도 40세 이상에서 동일한 결과가 나왔다. 만성질환이 있는 경우 건강검진 수검 확률이 높다</w:t>
      </w:r>
      <w:r w:rsidR="004E39EB">
        <w:t>[7,19,2</w:t>
      </w:r>
      <w:r w:rsidR="004E39EB">
        <w:rPr>
          <w:rFonts w:hint="eastAsia"/>
        </w:rPr>
        <w:t>5</w:t>
      </w:r>
      <w:r>
        <w:t xml:space="preserve">]는 기존연구 결과와 이 연구의 고혈압이나 당뇨병 진단 경험이 있는 40세 이상에서 결과가 일치하였다. </w:t>
      </w:r>
    </w:p>
    <w:p w:rsidR="00C87813" w:rsidRDefault="00C87813" w:rsidP="00DA4853">
      <w:pPr>
        <w:ind w:firstLineChars="100" w:firstLine="200"/>
      </w:pPr>
      <w:r>
        <w:rPr>
          <w:rFonts w:hint="eastAsia"/>
        </w:rPr>
        <w:t>둘째</w:t>
      </w:r>
      <w:r>
        <w:t xml:space="preserve">, 가구수준에서는 1인 가구, 배우자와 함께 살고 있는 경우, </w:t>
      </w:r>
      <w:proofErr w:type="spellStart"/>
      <w:r>
        <w:t>월가구</w:t>
      </w:r>
      <w:proofErr w:type="spellEnd"/>
      <w:r>
        <w:t xml:space="preserve"> 소득이 높을수록, 기초생활수급자가 아닌 경우 건강검진을 수검할 가능성이 높았다. 선행연구에서 1인 가구는 다인가구</w:t>
      </w:r>
      <w:r>
        <w:lastRenderedPageBreak/>
        <w:t xml:space="preserve">에 비해 건강검진 </w:t>
      </w:r>
      <w:proofErr w:type="spellStart"/>
      <w:r>
        <w:t>수검률이</w:t>
      </w:r>
      <w:proofErr w:type="spellEnd"/>
      <w:r>
        <w:t xml:space="preserve"> 낮다고 하였는데</w:t>
      </w:r>
      <w:r w:rsidR="00722DAD">
        <w:t>[</w:t>
      </w:r>
      <w:r w:rsidR="00722DAD">
        <w:rPr>
          <w:rFonts w:hint="eastAsia"/>
        </w:rPr>
        <w:t>26-28</w:t>
      </w:r>
      <w:r>
        <w:t xml:space="preserve">] 이 연구에서는 1인 가구의 건강검진 수검 </w:t>
      </w:r>
      <w:proofErr w:type="spellStart"/>
      <w:r>
        <w:t>오즈비가</w:t>
      </w:r>
      <w:proofErr w:type="spellEnd"/>
      <w:r>
        <w:t xml:space="preserve"> 다인가구에 비해 높았다. 박미현(2016)의 연구에서 장년층 1인가구는 사별과 이혼이 많고, 무자녀가 17.3%인 반면 다인가구는 대부분 배우자가 있고, 무자녀가 2.0%에 불과 했으며, 신체적·심리적 건강상태가 부정적이고, 인적자본수준, 경제적 상황도 낮게 평가했다</w:t>
      </w:r>
      <w:r w:rsidR="00722DAD">
        <w:t>[</w:t>
      </w:r>
      <w:r w:rsidR="00722DAD">
        <w:rPr>
          <w:rFonts w:hint="eastAsia"/>
        </w:rPr>
        <w:t>28</w:t>
      </w:r>
      <w:r>
        <w:t xml:space="preserve">]. 40세 미만 대상자에서 1인 가구의 건강검진 </w:t>
      </w:r>
      <w:proofErr w:type="spellStart"/>
      <w:r>
        <w:t>수검률이</w:t>
      </w:r>
      <w:proofErr w:type="spellEnd"/>
      <w:r>
        <w:t xml:space="preserve"> 높은 것은 혼자 생활을 유지하기 위해서는 경제활동을 해야 하고 직장가입자인 경우 일반건강검진이나 사업장별 특수 검진 형태로 건강검진을 받을 기회가 많기 때문인 것으로 보인다. 같은 맥락으로 40세 미만</w:t>
      </w:r>
      <w:r w:rsidR="00722DAD">
        <w:rPr>
          <w:rFonts w:hint="eastAsia"/>
        </w:rPr>
        <w:t xml:space="preserve"> </w:t>
      </w:r>
      <w:r>
        <w:t>중</w:t>
      </w:r>
      <w:r w:rsidR="00722DAD">
        <w:t xml:space="preserve"> 19-</w:t>
      </w:r>
      <w:r w:rsidR="00722DAD">
        <w:rPr>
          <w:rFonts w:hint="eastAsia"/>
        </w:rPr>
        <w:t>29</w:t>
      </w:r>
      <w:r>
        <w:t>세보다</w:t>
      </w:r>
      <w:r w:rsidR="00722DAD">
        <w:t xml:space="preserve"> 30-</w:t>
      </w:r>
      <w:r w:rsidR="00722DAD">
        <w:rPr>
          <w:rFonts w:hint="eastAsia"/>
        </w:rPr>
        <w:t>39</w:t>
      </w:r>
      <w:r>
        <w:t>세</w:t>
      </w:r>
      <w:r w:rsidR="00722DAD">
        <w:rPr>
          <w:rFonts w:hint="eastAsia"/>
        </w:rPr>
        <w:t xml:space="preserve">의 </w:t>
      </w:r>
      <w:r>
        <w:t xml:space="preserve">건강검진 </w:t>
      </w:r>
      <w:proofErr w:type="spellStart"/>
      <w:r>
        <w:t>수검률이</w:t>
      </w:r>
      <w:proofErr w:type="spellEnd"/>
      <w:r>
        <w:t xml:space="preserve"> 더 높은 것도 경제활동과 관</w:t>
      </w:r>
      <w:r>
        <w:rPr>
          <w:rFonts w:hint="eastAsia"/>
        </w:rPr>
        <w:t>련이</w:t>
      </w:r>
      <w:r>
        <w:t xml:space="preserve"> 있는 것으로 유추할 수 있으나 추후 구체적인 연구가 필요할 것으로 생각된다. 월 가구소득이 높을수록 건강검진 수검 </w:t>
      </w:r>
      <w:proofErr w:type="spellStart"/>
      <w:r>
        <w:t>오즈비가</w:t>
      </w:r>
      <w:proofErr w:type="spellEnd"/>
      <w:r>
        <w:t xml:space="preserve"> 높아 선행연구들과 같은 결과를 보였다</w:t>
      </w:r>
      <w:r w:rsidR="00722DAD">
        <w:t>[9,26,</w:t>
      </w:r>
      <w:r w:rsidR="00722DAD">
        <w:rPr>
          <w:rFonts w:hint="eastAsia"/>
        </w:rPr>
        <w:t>27</w:t>
      </w:r>
      <w:r w:rsidR="00722DAD">
        <w:t>].</w:t>
      </w:r>
    </w:p>
    <w:p w:rsidR="00C87813" w:rsidRDefault="00C87813" w:rsidP="00DA4853">
      <w:pPr>
        <w:ind w:firstLineChars="100" w:firstLine="200"/>
      </w:pPr>
      <w:r>
        <w:rPr>
          <w:rFonts w:hint="eastAsia"/>
        </w:rPr>
        <w:t>셋째</w:t>
      </w:r>
      <w:r>
        <w:t>, 지역수준 변수에서는 지역사회신뢰도, 일반회계 중 사회복지예산비중</w:t>
      </w:r>
      <w:r w:rsidR="00B66041">
        <w:rPr>
          <w:rFonts w:hint="eastAsia"/>
        </w:rPr>
        <w:t>이</w:t>
      </w:r>
      <w:r>
        <w:t xml:space="preserve"> 40세 미만, 40세 이상에서 건강검진 수검 여부에 영향을 미치는 요인으로 확인되었다. 40세 미만에서는 </w:t>
      </w:r>
      <w:proofErr w:type="spellStart"/>
      <w:r>
        <w:t>도시</w:t>
      </w:r>
      <w:r w:rsidR="00B66041">
        <w:rPr>
          <w:rFonts w:ascii="MS Gothic" w:eastAsia="MS Gothic" w:hAnsi="MS Gothic" w:cs="MS Gothic" w:hint="eastAsia"/>
        </w:rPr>
        <w:t>∙</w:t>
      </w:r>
      <w:r>
        <w:t>농촌</w:t>
      </w:r>
      <w:proofErr w:type="spellEnd"/>
      <w:r w:rsidR="00B66041">
        <w:rPr>
          <w:rFonts w:hint="eastAsia"/>
        </w:rPr>
        <w:t xml:space="preserve">, </w:t>
      </w:r>
      <w:r w:rsidR="00B66041">
        <w:t>노인 1,000명당 노인 여가복지시설수</w:t>
      </w:r>
      <w:r w:rsidR="00B66041">
        <w:rPr>
          <w:rFonts w:hint="eastAsia"/>
        </w:rPr>
        <w:t>가</w:t>
      </w:r>
      <w:r>
        <w:t xml:space="preserve"> 건강검진 수검에 영향을 미치는 요인으로 추가적으로 </w:t>
      </w:r>
      <w:proofErr w:type="gramStart"/>
      <w:r>
        <w:t>확인 되었다</w:t>
      </w:r>
      <w:proofErr w:type="gramEnd"/>
      <w:r>
        <w:t xml:space="preserve">. </w:t>
      </w:r>
      <w:r>
        <w:rPr>
          <w:rFonts w:hint="eastAsia"/>
        </w:rPr>
        <w:t>지역수준에서는</w:t>
      </w:r>
      <w:r>
        <w:t xml:space="preserve"> 지역사회 신뢰도가 높은 군의 건강검진 </w:t>
      </w:r>
      <w:proofErr w:type="spellStart"/>
      <w:r>
        <w:t>수검률이</w:t>
      </w:r>
      <w:proofErr w:type="spellEnd"/>
      <w:r>
        <w:t xml:space="preserve"> 높았고, 그 외 </w:t>
      </w:r>
      <w:proofErr w:type="spellStart"/>
      <w:r>
        <w:t>변수들에서는</w:t>
      </w:r>
      <w:proofErr w:type="spellEnd"/>
      <w:r>
        <w:t xml:space="preserve"> </w:t>
      </w:r>
      <w:proofErr w:type="spellStart"/>
      <w:r>
        <w:t>수검률</w:t>
      </w:r>
      <w:proofErr w:type="spellEnd"/>
      <w:r>
        <w:t xml:space="preserve"> 차이가 크지 않았다. 지역수준의 사회적 자본은 거주하는 지역과 이웃에 대한 신뢰를 의미하고 공동체 의식을 대변한다. 공동체 의식이 높은 사람이 건강검진을 더 많이 받는다는 것은 공동체에 대해 긍정적인 생각을 가진 개인들이 자신의 건강증진을 위해 더 노력한다는 것을 의미한다</w:t>
      </w:r>
      <w:r w:rsidR="00DB017F">
        <w:t>[</w:t>
      </w:r>
      <w:r w:rsidR="00DB017F">
        <w:rPr>
          <w:rFonts w:hint="eastAsia"/>
        </w:rPr>
        <w:t>29</w:t>
      </w:r>
      <w:r>
        <w:t xml:space="preserve">]. 이 연구에서 지역수준은 개인수준과 가구수준에 비해 </w:t>
      </w:r>
      <w:proofErr w:type="spellStart"/>
      <w:r>
        <w:t>오즈비가</w:t>
      </w:r>
      <w:proofErr w:type="spellEnd"/>
      <w:r>
        <w:t xml:space="preserve"> 크지는 않지만 </w:t>
      </w:r>
      <w:proofErr w:type="spellStart"/>
      <w:r>
        <w:t>선행연구들에서도</w:t>
      </w:r>
      <w:proofErr w:type="spellEnd"/>
      <w:r>
        <w:t xml:space="preserve"> 지역수준의 영향이 크지 않았다</w:t>
      </w:r>
      <w:r w:rsidR="00685B7B">
        <w:t>[</w:t>
      </w:r>
      <w:r w:rsidR="00353212">
        <w:rPr>
          <w:rFonts w:hint="eastAsia"/>
        </w:rPr>
        <w:t>17,18,32</w:t>
      </w:r>
      <w:r>
        <w:t xml:space="preserve">]. 이미화 외(2014)의 연구에서 지역수준 변수로 활용한 일반회계 중 사회복지예산비중의 </w:t>
      </w:r>
      <w:proofErr w:type="spellStart"/>
      <w:r>
        <w:t>오즈비는</w:t>
      </w:r>
      <w:proofErr w:type="spellEnd"/>
      <w:r>
        <w:t xml:space="preserve"> 0.991 (</w:t>
      </w:r>
      <w:proofErr w:type="gramStart"/>
      <w:r>
        <w:t>CI :</w:t>
      </w:r>
      <w:proofErr w:type="gramEnd"/>
      <w:r>
        <w:t xml:space="preserve"> 0.983-0.998)였고</w:t>
      </w:r>
      <w:r w:rsidR="00DA55C4">
        <w:t>[</w:t>
      </w:r>
      <w:r w:rsidR="00DA55C4">
        <w:rPr>
          <w:rFonts w:hint="eastAsia"/>
        </w:rPr>
        <w:t>33</w:t>
      </w:r>
      <w:r>
        <w:t xml:space="preserve">], 김영주(2015)의 연구에서도 지역수준 변수인 일반회계 중 사회복지예산비중의 </w:t>
      </w:r>
      <w:proofErr w:type="spellStart"/>
      <w:r>
        <w:t>오즈비는</w:t>
      </w:r>
      <w:proofErr w:type="spellEnd"/>
      <w:r>
        <w:t xml:space="preserve"> 0.980 (CI : 0.970-0.996)이었다</w:t>
      </w:r>
      <w:r w:rsidR="00DA55C4">
        <w:t>[</w:t>
      </w:r>
      <w:r w:rsidR="00DA55C4">
        <w:rPr>
          <w:rFonts w:hint="eastAsia"/>
        </w:rPr>
        <w:t>21</w:t>
      </w:r>
      <w:r>
        <w:t xml:space="preserve">]. 건강검진 기관이 많을수록 접근성이 높아 도시의 건강검진 수검 </w:t>
      </w:r>
      <w:proofErr w:type="spellStart"/>
      <w:r>
        <w:t>오즈비가</w:t>
      </w:r>
      <w:proofErr w:type="spellEnd"/>
      <w:r>
        <w:t xml:space="preserve"> 높을 것이라고 예상했으나 40세 미만에서만 유의했다. 추가 분석 결과 도시지역의 건강검진 기관수는 </w:t>
      </w:r>
      <w:proofErr w:type="spellStart"/>
      <w:r>
        <w:t>시</w:t>
      </w:r>
      <w:r w:rsidR="00B66041">
        <w:rPr>
          <w:rFonts w:ascii="MS Gothic" w:eastAsia="MS Gothic" w:hAnsi="MS Gothic" w:cs="MS Gothic" w:hint="eastAsia"/>
        </w:rPr>
        <w:t>∙</w:t>
      </w:r>
      <w:r>
        <w:t>군</w:t>
      </w:r>
      <w:r w:rsidR="00B66041">
        <w:rPr>
          <w:rFonts w:ascii="MS Gothic" w:eastAsia="MS Gothic" w:hAnsi="MS Gothic" w:cs="MS Gothic" w:hint="eastAsia"/>
        </w:rPr>
        <w:t>∙</w:t>
      </w:r>
      <w:r>
        <w:t>구당</w:t>
      </w:r>
      <w:proofErr w:type="spellEnd"/>
      <w:r>
        <w:t xml:space="preserve"> 평균 34개소, 농촌지역은 평균 5</w:t>
      </w:r>
      <w:proofErr w:type="gramStart"/>
      <w:r>
        <w:t>개소 였으나</w:t>
      </w:r>
      <w:proofErr w:type="gramEnd"/>
      <w:r>
        <w:t xml:space="preserve"> 10,000명당 </w:t>
      </w:r>
      <w:proofErr w:type="spellStart"/>
      <w:r>
        <w:t>건강검진기관수는</w:t>
      </w:r>
      <w:proofErr w:type="spellEnd"/>
      <w:r>
        <w:t xml:space="preserve"> 도시지역 1.6, 농촌지역 1.4로 큰 차이가 없었다. </w:t>
      </w:r>
    </w:p>
    <w:p w:rsidR="00C87813" w:rsidRDefault="00C87813" w:rsidP="00DA4853">
      <w:pPr>
        <w:ind w:firstLineChars="100" w:firstLine="200"/>
      </w:pPr>
      <w:r>
        <w:rPr>
          <w:rFonts w:hint="eastAsia"/>
        </w:rPr>
        <w:t>넷째</w:t>
      </w:r>
      <w:r>
        <w:t xml:space="preserve">, 가구수준과 지역수준의 설명력이 개인수준의 설명력에 비해 매우 낮았다. 모델의 전체분산 중 가구수준분산과 지역수준분산을 확인할 수 있는 ICC를 산출한 결과, 전체 대상자의 연구에서 가구수준분산이 0.0002, 지역수준분산이 0.0395였다. 가구수준분산은 0.02%, 지역수준분산은 3.95%가 가구와 지역에 따른 차이에 기인하는 것으로 나타났다. 일반적으로 ICC가 0.05 이하로 낮으면 </w:t>
      </w:r>
      <w:proofErr w:type="spellStart"/>
      <w:r>
        <w:t>다수준</w:t>
      </w:r>
      <w:proofErr w:type="spellEnd"/>
      <w:r>
        <w:t xml:space="preserve"> 분석에 적합하지 않다고 평가하지만</w:t>
      </w:r>
      <w:r w:rsidR="00DA55C4">
        <w:t>[2</w:t>
      </w:r>
      <w:r w:rsidR="00DA55C4">
        <w:rPr>
          <w:rFonts w:hint="eastAsia"/>
        </w:rPr>
        <w:t>2</w:t>
      </w:r>
      <w:r>
        <w:t xml:space="preserve">] 가구수준과 </w:t>
      </w:r>
      <w:r>
        <w:rPr>
          <w:rFonts w:hint="eastAsia"/>
        </w:rPr>
        <w:t>지역수준에서</w:t>
      </w:r>
      <w:r>
        <w:t xml:space="preserve"> 유의한 결과가 도출되었음에도 ICC가 낮다는 이유로 가구수준과 지역수준의 중요성을 제대로 평가하지 못할 가능성이 있기 때문에</w:t>
      </w:r>
      <w:r w:rsidR="00685B7B">
        <w:t>[31</w:t>
      </w:r>
      <w:r>
        <w:t xml:space="preserve">] 선행 연구들을 통해 이론적 근거가 있다면 ICC값이 낮더라도 </w:t>
      </w:r>
      <w:proofErr w:type="spellStart"/>
      <w:r>
        <w:t>다수준</w:t>
      </w:r>
      <w:proofErr w:type="spellEnd"/>
      <w:r>
        <w:t xml:space="preserve"> 분석이 가능하다는 의견이 있다</w:t>
      </w:r>
      <w:r w:rsidR="00DA55C4">
        <w:t>[2</w:t>
      </w:r>
      <w:r w:rsidR="00DA55C4">
        <w:rPr>
          <w:rFonts w:hint="eastAsia"/>
        </w:rPr>
        <w:t>8</w:t>
      </w:r>
      <w:r>
        <w:t>]. 이 연구에서도 가구수준, 지역수준의 분산이 적어 가구수준과 지역수준에 의한 건강검진 수검 여부의 설명력이 낮은 한계점이 있으나, 선행연구를 통해 가구수준과 지역수준이 건강검진 수검 여부와 연관성이 있음을 확</w:t>
      </w:r>
      <w:r>
        <w:rPr>
          <w:rFonts w:hint="eastAsia"/>
        </w:rPr>
        <w:t>인하였기</w:t>
      </w:r>
      <w:r>
        <w:t xml:space="preserve"> 때문에, </w:t>
      </w:r>
      <w:proofErr w:type="spellStart"/>
      <w:r>
        <w:t>다수준</w:t>
      </w:r>
      <w:proofErr w:type="spellEnd"/>
      <w:r>
        <w:t xml:space="preserve"> 분석을 통해 </w:t>
      </w:r>
      <w:r>
        <w:lastRenderedPageBreak/>
        <w:t xml:space="preserve">나타난 가구수준, 지역수준의 유의한 결과들이 의미가 있음을 시사한다. </w:t>
      </w:r>
    </w:p>
    <w:p w:rsidR="00C87813" w:rsidRDefault="00C87813" w:rsidP="00DA4853">
      <w:pPr>
        <w:ind w:firstLineChars="100" w:firstLine="200"/>
      </w:pPr>
      <w:r>
        <w:rPr>
          <w:rFonts w:hint="eastAsia"/>
        </w:rPr>
        <w:t>이</w:t>
      </w:r>
      <w:r>
        <w:t xml:space="preserve"> 연구는 2017년 지역사회건강조사 자료를 활용하여 </w:t>
      </w:r>
      <w:proofErr w:type="spellStart"/>
      <w:r>
        <w:t>다수준</w:t>
      </w:r>
      <w:proofErr w:type="spellEnd"/>
      <w:r>
        <w:t xml:space="preserve"> 로지스틱 회귀분석을 이용한 단면연구로 건강검진 수검 여부와 주요 </w:t>
      </w:r>
      <w:proofErr w:type="spellStart"/>
      <w:r>
        <w:t>변인들</w:t>
      </w:r>
      <w:proofErr w:type="spellEnd"/>
      <w:r>
        <w:t xml:space="preserve"> 간의 선후관계를 확인할 수 없었다. 또한 자료원의 한계로 건강검진 수검여부에 영향을 미치는 국민건강보험공단의 가입 자격을 구분할 수 없었다. 지역수준의 자료들 중 건강검진 수검 여부와 연관성이 있으나 모형에 포함되는 못한 지역수준 변수들이 존재할 가능성이 있다. 지역사회건강조사와 지역지표의 산정 기준이 보건소와 지자체로 각각 달라 보건소 코드에 지역지표를 정확하게 매칭할 수 없었다는 제한점이 있다. </w:t>
      </w:r>
    </w:p>
    <w:p w:rsidR="00C87813" w:rsidRDefault="00C87813" w:rsidP="00DA4853">
      <w:pPr>
        <w:ind w:firstLineChars="100" w:firstLine="200"/>
      </w:pPr>
      <w:r>
        <w:rPr>
          <w:rFonts w:hint="eastAsia"/>
        </w:rPr>
        <w:t>그럼에도</w:t>
      </w:r>
      <w:r>
        <w:t xml:space="preserve"> 불구하고 </w:t>
      </w:r>
      <w:proofErr w:type="spellStart"/>
      <w:r>
        <w:t>다수준</w:t>
      </w:r>
      <w:proofErr w:type="spellEnd"/>
      <w:r>
        <w:t xml:space="preserve"> 분석을 이용하여 건강검진 수검행동에 영향을 미치는 개인, 가구, 지역수준 요인을 파악하고, 영향력을 분석하여, 기존 연구에서 다루지 않았던 3Level의 </w:t>
      </w:r>
      <w:proofErr w:type="spellStart"/>
      <w:r>
        <w:t>다수준</w:t>
      </w:r>
      <w:proofErr w:type="spellEnd"/>
      <w:r>
        <w:t xml:space="preserve"> 분석방법을 채택함으로써 건강검진 수검 여부에 영향을 미치는 요인에 관한 연구 분야를 확대시켰다. 이 연구는 국가의 기본행정단위와 거의 일치하는 </w:t>
      </w:r>
      <w:proofErr w:type="spellStart"/>
      <w:r>
        <w:t>시</w:t>
      </w:r>
      <w:r w:rsidR="00DB298D">
        <w:rPr>
          <w:rFonts w:ascii="MS Gothic" w:eastAsia="MS Gothic" w:hAnsi="MS Gothic" w:cs="MS Gothic" w:hint="eastAsia"/>
        </w:rPr>
        <w:t>∙</w:t>
      </w:r>
      <w:r>
        <w:t>군</w:t>
      </w:r>
      <w:r w:rsidR="00DB298D">
        <w:rPr>
          <w:rFonts w:ascii="MS Gothic" w:eastAsia="MS Gothic" w:hAnsi="MS Gothic" w:cs="MS Gothic" w:hint="eastAsia"/>
        </w:rPr>
        <w:t>∙</w:t>
      </w:r>
      <w:r>
        <w:t>구</w:t>
      </w:r>
      <w:proofErr w:type="spellEnd"/>
      <w:r>
        <w:t xml:space="preserve"> 보건소를 기준으로 자료가 </w:t>
      </w:r>
      <w:proofErr w:type="gramStart"/>
      <w:r>
        <w:t>작성 되었고</w:t>
      </w:r>
      <w:proofErr w:type="gramEnd"/>
      <w:r>
        <w:t xml:space="preserve">, 우리나라는 </w:t>
      </w:r>
      <w:proofErr w:type="spellStart"/>
      <w:r>
        <w:t>시</w:t>
      </w:r>
      <w:r w:rsidR="00DB298D">
        <w:rPr>
          <w:rFonts w:ascii="MS Gothic" w:eastAsia="MS Gothic" w:hAnsi="MS Gothic" w:cs="MS Gothic" w:hint="eastAsia"/>
        </w:rPr>
        <w:t>∙</w:t>
      </w:r>
      <w:r>
        <w:t>군</w:t>
      </w:r>
      <w:r w:rsidR="00DB298D">
        <w:rPr>
          <w:rFonts w:ascii="MS Gothic" w:eastAsia="MS Gothic" w:hAnsi="MS Gothic" w:cs="MS Gothic" w:hint="eastAsia"/>
        </w:rPr>
        <w:t>∙</w:t>
      </w:r>
      <w:r>
        <w:t>구</w:t>
      </w:r>
      <w:proofErr w:type="spellEnd"/>
      <w:r>
        <w:t xml:space="preserve"> 행정단위별로 매년 인구, 교육, 보건 등 통계연보가 발행되</w:t>
      </w:r>
      <w:r>
        <w:rPr>
          <w:rFonts w:hint="eastAsia"/>
        </w:rPr>
        <w:t>기</w:t>
      </w:r>
      <w:r>
        <w:t xml:space="preserve"> 때문에 지역수준의 특성을 파악하기 용이하고, 보건소는 지역 특성에 맞는 보건서비스를 위한 건강증진정책 과정에 기초자료로 활용하기에 적합하다는 의미를 부여할 수 있다. 즉, 전국 단위의 대표성이 있는 지역사회건강조사 2017년 조사 자료를 통해 한국인의 최근 건강검진 수검 여부를 </w:t>
      </w:r>
      <w:proofErr w:type="spellStart"/>
      <w:r>
        <w:t>시</w:t>
      </w:r>
      <w:r w:rsidR="00DB298D">
        <w:rPr>
          <w:rFonts w:ascii="MS Gothic" w:eastAsia="MS Gothic" w:hAnsi="MS Gothic" w:cs="MS Gothic" w:hint="eastAsia"/>
        </w:rPr>
        <w:t>∙</w:t>
      </w:r>
      <w:r>
        <w:t>군</w:t>
      </w:r>
      <w:r w:rsidR="00DB298D">
        <w:rPr>
          <w:rFonts w:ascii="MS Gothic" w:eastAsia="MS Gothic" w:hAnsi="MS Gothic" w:cs="MS Gothic" w:hint="eastAsia"/>
        </w:rPr>
        <w:t>∙</w:t>
      </w:r>
      <w:r>
        <w:t>구</w:t>
      </w:r>
      <w:proofErr w:type="spellEnd"/>
      <w:r>
        <w:t xml:space="preserve"> 단위에서 분석한 초기 </w:t>
      </w:r>
      <w:proofErr w:type="spellStart"/>
      <w:r>
        <w:t>연구라는데</w:t>
      </w:r>
      <w:proofErr w:type="spellEnd"/>
      <w:r>
        <w:t xml:space="preserve"> 의의가 있다. </w:t>
      </w:r>
    </w:p>
    <w:p w:rsidR="00DA4853" w:rsidRDefault="00C87813" w:rsidP="00DA4853">
      <w:pPr>
        <w:ind w:firstLineChars="100" w:firstLine="200"/>
      </w:pPr>
      <w:r>
        <w:rPr>
          <w:rFonts w:hint="eastAsia"/>
        </w:rPr>
        <w:t>이</w:t>
      </w:r>
      <w:r>
        <w:t xml:space="preserve"> 연구는 건강검진 수검 여부에 영향을 미치는 요인이 단순히 성별, 연령, 흡연여부, 음주여부 등 개인 </w:t>
      </w:r>
      <w:proofErr w:type="spellStart"/>
      <w:r>
        <w:t>특성뿐</w:t>
      </w:r>
      <w:proofErr w:type="spellEnd"/>
      <w:r>
        <w:t xml:space="preserve"> 아니라 한 개인이 속해 있는 가구의 형태, 나아가 거주 지역을 공유하고 있는 이웃을 신뢰할 수 있는지도 영향을 미친다는 것을 규명하였다. 이 연구에서 지역수준보다 가구수준 요인의 영향이 강한 것을 확인할 수 있는데 가구 내 </w:t>
      </w:r>
      <w:proofErr w:type="spellStart"/>
      <w:r>
        <w:t>심리적</w:t>
      </w:r>
      <w:r w:rsidR="00DB298D">
        <w:rPr>
          <w:rFonts w:ascii="MS Gothic" w:eastAsia="MS Gothic" w:hAnsi="MS Gothic" w:cs="MS Gothic" w:hint="eastAsia"/>
        </w:rPr>
        <w:t>∙</w:t>
      </w:r>
      <w:r>
        <w:t>경제적</w:t>
      </w:r>
      <w:proofErr w:type="spellEnd"/>
      <w:r>
        <w:t xml:space="preserve"> 안정성을 꾀할 수 있는 정책을 마련하는 것이 건강검진 </w:t>
      </w:r>
      <w:proofErr w:type="spellStart"/>
      <w:r>
        <w:t>수검률</w:t>
      </w:r>
      <w:proofErr w:type="spellEnd"/>
      <w:r>
        <w:t xml:space="preserve"> 향상에 도움이 될 것으로 사료된다. 배우자와의 동</w:t>
      </w:r>
      <w:r>
        <w:rPr>
          <w:rFonts w:hint="eastAsia"/>
        </w:rPr>
        <w:t>거</w:t>
      </w:r>
      <w:r>
        <w:t xml:space="preserve"> 여부는 타인의 공감과 지지, 돌봄 등의 특징을 나타내는 요인으로, 건강정책을 수립할 때 이혼, 사별, 별거 등으로 가족적 지지를 받기 어려운 경우 지역사회 돌봄 서비스를 통해 대상자에게 심리적 지지와 안정감을 느낄 수 있게 하는 것이 도움이 될 것이다. 또한 경제적인 지원을 함으로써 기본적인 생활 유지 외에도 건강에 관심을 갖고 건강하게 유지할 수 있도록 하는 것이 중요하다. 기초생활수급자의 경우는 이미 지자체 행정시스템으로 파악이 가능하니, 국민건강</w:t>
      </w:r>
      <w:r>
        <w:rPr>
          <w:rFonts w:hint="eastAsia"/>
        </w:rPr>
        <w:t>보험</w:t>
      </w:r>
      <w:r>
        <w:t xml:space="preserve"> 공단의 일반건강검진 수검을 독려할 수 있을 것이다. 건강검진 수검 독려를 위해 개인이나 지역수준 </w:t>
      </w:r>
      <w:proofErr w:type="spellStart"/>
      <w:r>
        <w:t>요인뿐만</w:t>
      </w:r>
      <w:proofErr w:type="spellEnd"/>
      <w:r>
        <w:t xml:space="preserve"> 아니라 특별히 가구수준 요인을 개선할 수 있는 정책을 우선하는 것이 효과적일 것이다. </w:t>
      </w:r>
    </w:p>
    <w:p w:rsidR="00DA4853" w:rsidRDefault="00DA4853" w:rsidP="00DA4853">
      <w:r>
        <w:br w:type="page"/>
      </w:r>
    </w:p>
    <w:p w:rsidR="001A0DD7" w:rsidRDefault="001A0DD7" w:rsidP="001A0DD7">
      <w:pPr>
        <w:pStyle w:val="a9"/>
      </w:pPr>
      <w:r>
        <w:rPr>
          <w:rFonts w:hint="eastAsia"/>
        </w:rPr>
        <w:lastRenderedPageBreak/>
        <w:t>참</w:t>
      </w:r>
      <w:r>
        <w:t xml:space="preserve"> 고 문 헌</w:t>
      </w:r>
    </w:p>
    <w:p w:rsidR="001A0DD7" w:rsidRDefault="001A0DD7" w:rsidP="001A0DD7"/>
    <w:p w:rsidR="00DA55C4" w:rsidRDefault="00DA55C4" w:rsidP="00DA55C4">
      <w:r>
        <w:t>1. Ministry of Health and Welfare. 2019 Health screening project guide [cited 2020 Aug 1]. Available from: https://www.129.go.kr/info/info04_view.jsp?n=1481 (Korean).</w:t>
      </w:r>
    </w:p>
    <w:p w:rsidR="00DA55C4" w:rsidRDefault="00DA55C4" w:rsidP="00DA55C4">
      <w:r>
        <w:t xml:space="preserve">2. Broyles RW, </w:t>
      </w:r>
      <w:proofErr w:type="spellStart"/>
      <w:r>
        <w:t>Narine</w:t>
      </w:r>
      <w:proofErr w:type="spellEnd"/>
      <w:r>
        <w:t xml:space="preserve"> L, Brandt EN Jr, </w:t>
      </w:r>
      <w:proofErr w:type="spellStart"/>
      <w:r>
        <w:t>Biard</w:t>
      </w:r>
      <w:proofErr w:type="spellEnd"/>
      <w:r>
        <w:t>-Holmes D. Health risks, ability to pay, and the use of primary care: is the distribution of service effective and equitable? Prev Med 2000;30(6):453-462.</w:t>
      </w:r>
    </w:p>
    <w:p w:rsidR="00DA55C4" w:rsidRDefault="00DA55C4" w:rsidP="00DA55C4">
      <w:r>
        <w:t xml:space="preserve">3. </w:t>
      </w:r>
      <w:proofErr w:type="spellStart"/>
      <w:r>
        <w:t>Langlie</w:t>
      </w:r>
      <w:proofErr w:type="spellEnd"/>
      <w:r>
        <w:t xml:space="preserve"> JK. Social networks, health beliefs, and preventive health behavior. J Health Soc </w:t>
      </w:r>
      <w:proofErr w:type="spellStart"/>
      <w:r>
        <w:t>Behav</w:t>
      </w:r>
      <w:proofErr w:type="spellEnd"/>
      <w:r>
        <w:t xml:space="preserve"> 1977;18(3):244-260.</w:t>
      </w:r>
    </w:p>
    <w:p w:rsidR="00DA55C4" w:rsidRDefault="00DA55C4" w:rsidP="00DA55C4">
      <w:r>
        <w:t>4. Ministry of Health and Welfare. Health and welfare statistics 2018; 2019 [cited 2020 Aug 1]. Available from: http://www.mohw.go.kr/react/jb/sjb030301vw.jsp?PAR_MENU_ID=03&amp;</w:t>
      </w:r>
    </w:p>
    <w:p w:rsidR="00DA55C4" w:rsidRDefault="00DA55C4" w:rsidP="00DA55C4">
      <w:r>
        <w:t>MENU_ID=032901&amp;CONT_SEQ=347082&amp;page=1 (Korean).</w:t>
      </w:r>
    </w:p>
    <w:p w:rsidR="00DA55C4" w:rsidRDefault="00DA55C4" w:rsidP="00DA55C4">
      <w:r>
        <w:t xml:space="preserve">5. Choi S, Lee KS. A study on the relationship between the spatial cluster patterns of male suicide rate and the regional characteristics in South Korea. Health Policy </w:t>
      </w:r>
      <w:proofErr w:type="spellStart"/>
      <w:r>
        <w:t>Manag</w:t>
      </w:r>
      <w:proofErr w:type="spellEnd"/>
      <w:r>
        <w:t xml:space="preserve"> 2019;29(3):</w:t>
      </w:r>
    </w:p>
    <w:p w:rsidR="00DA55C4" w:rsidRDefault="00DA55C4" w:rsidP="00DA55C4">
      <w:r>
        <w:t>312-322 (Korean).</w:t>
      </w:r>
    </w:p>
    <w:p w:rsidR="00DA55C4" w:rsidRDefault="00DA55C4" w:rsidP="00DA55C4">
      <w:r>
        <w:t>6. Kang SJ, Kim YH, Park IK. Causal relationship among the social ecological variables to explain physical activity. Korean J Sport Psychol 2016;27(2):53-64 (Korean).</w:t>
      </w:r>
    </w:p>
    <w:p w:rsidR="00DA55C4" w:rsidRDefault="00DA55C4" w:rsidP="00DA55C4">
      <w:r>
        <w:t xml:space="preserve">7. Moon KS, Kim YK, Chang HJ. Determinants of the use and type of comprehensive medical examination services. Korean J Health Serv </w:t>
      </w:r>
      <w:proofErr w:type="spellStart"/>
      <w:r>
        <w:t>Manag</w:t>
      </w:r>
      <w:proofErr w:type="spellEnd"/>
      <w:r>
        <w:t xml:space="preserve"> 2016;10(2):83-97 (Korean).</w:t>
      </w:r>
    </w:p>
    <w:p w:rsidR="00DA55C4" w:rsidRDefault="00DA55C4" w:rsidP="00DA55C4">
      <w:r>
        <w:t>8. Park JK. A study on the impact factors of health screening. In: Proceedings of the Korean Society of Local Government, 2018; 2018 Nov 9, Busan. 2018, p. 231-237 (Korean).</w:t>
      </w:r>
    </w:p>
    <w:p w:rsidR="00DA55C4" w:rsidRDefault="00DA55C4" w:rsidP="00DA55C4">
      <w:r>
        <w:t xml:space="preserve">9. Yeo JY, Jeong HS. Determinants of health screening and its effects on health behaviors. Health Policy </w:t>
      </w:r>
      <w:proofErr w:type="spellStart"/>
      <w:r>
        <w:t>Manag</w:t>
      </w:r>
      <w:proofErr w:type="spellEnd"/>
      <w:r>
        <w:t xml:space="preserve"> 2012;22(1):49-64 (Korean).</w:t>
      </w:r>
    </w:p>
    <w:p w:rsidR="00DA55C4" w:rsidRDefault="00DA55C4" w:rsidP="00DA55C4">
      <w:r>
        <w:t xml:space="preserve">10. </w:t>
      </w:r>
      <w:proofErr w:type="spellStart"/>
      <w:r>
        <w:t>Jee</w:t>
      </w:r>
      <w:proofErr w:type="spellEnd"/>
      <w:r>
        <w:t xml:space="preserve"> YJ, Kim YJ. The difference of health behavior between screening and </w:t>
      </w:r>
      <w:proofErr w:type="spellStart"/>
      <w:proofErr w:type="gramStart"/>
      <w:r>
        <w:t>non screening</w:t>
      </w:r>
      <w:proofErr w:type="spellEnd"/>
      <w:proofErr w:type="gramEnd"/>
      <w:r>
        <w:t xml:space="preserve"> group by health examinations services. Asia Pac J </w:t>
      </w:r>
      <w:proofErr w:type="spellStart"/>
      <w:r>
        <w:t>Multimed</w:t>
      </w:r>
      <w:proofErr w:type="spellEnd"/>
      <w:r>
        <w:t xml:space="preserve"> Serv </w:t>
      </w:r>
      <w:proofErr w:type="spellStart"/>
      <w:r>
        <w:t>Convertg</w:t>
      </w:r>
      <w:proofErr w:type="spellEnd"/>
      <w:r>
        <w:t xml:space="preserve"> Art </w:t>
      </w:r>
      <w:proofErr w:type="spellStart"/>
      <w:r>
        <w:t>Humanit</w:t>
      </w:r>
      <w:proofErr w:type="spellEnd"/>
      <w:r>
        <w:t xml:space="preserve"> </w:t>
      </w:r>
      <w:proofErr w:type="spellStart"/>
      <w:r>
        <w:t>Sociol</w:t>
      </w:r>
      <w:proofErr w:type="spellEnd"/>
      <w:r>
        <w:t xml:space="preserve"> 2017;</w:t>
      </w:r>
    </w:p>
    <w:p w:rsidR="00DA55C4" w:rsidRDefault="00DA55C4" w:rsidP="00DA55C4">
      <w:r>
        <w:t>7(6):503-510 (Korean).</w:t>
      </w:r>
    </w:p>
    <w:p w:rsidR="00DA55C4" w:rsidRDefault="00DA55C4" w:rsidP="00DA55C4">
      <w:r>
        <w:t xml:space="preserve">11. Tae ES. Factors associated with intention to participate in health screening [dissertation]. </w:t>
      </w:r>
      <w:proofErr w:type="spellStart"/>
      <w:r>
        <w:t>Gimhae</w:t>
      </w:r>
      <w:proofErr w:type="spellEnd"/>
      <w:r>
        <w:t xml:space="preserve">: </w:t>
      </w:r>
      <w:proofErr w:type="spellStart"/>
      <w:r>
        <w:t>Inje</w:t>
      </w:r>
      <w:proofErr w:type="spellEnd"/>
      <w:r>
        <w:t xml:space="preserve"> University; 2012 (Korean).</w:t>
      </w:r>
    </w:p>
    <w:p w:rsidR="00DA55C4" w:rsidRDefault="00DA55C4" w:rsidP="00DA55C4">
      <w:r>
        <w:t xml:space="preserve">12. Song SH. Determinant of gastric cancer screening in the Korean population using multi-level analysis: Korean national cancer screening survey 2011-2012 [dissertation]. Seoul: Yonsei University; </w:t>
      </w:r>
      <w:r>
        <w:lastRenderedPageBreak/>
        <w:t>2014 (Korean).</w:t>
      </w:r>
    </w:p>
    <w:p w:rsidR="00DA55C4" w:rsidRDefault="00DA55C4" w:rsidP="00DA55C4">
      <w:r>
        <w:t>13. Yu I. Factors related cancer screening of Korean men and women’s according to marital status using multi-level analysis [dissertation]. Seoul: Yonsei University; 2020 (Korean).</w:t>
      </w:r>
    </w:p>
    <w:p w:rsidR="00DA55C4" w:rsidRDefault="00DA55C4" w:rsidP="00DA55C4">
      <w:r>
        <w:t>14. Jung YK. Determinants of general health check-up among older adults in Korea: a longitudinal analysis using the 1st-5th waves of Korean Longitudinal Study of Ageing (</w:t>
      </w:r>
      <w:proofErr w:type="spellStart"/>
      <w:r>
        <w:t>KLoSA</w:t>
      </w:r>
      <w:proofErr w:type="spellEnd"/>
      <w:r>
        <w:t xml:space="preserve">). </w:t>
      </w:r>
      <w:proofErr w:type="spellStart"/>
      <w:r>
        <w:t>Crisisonomy</w:t>
      </w:r>
      <w:proofErr w:type="spellEnd"/>
      <w:r>
        <w:t xml:space="preserve"> 2018;14(1):135-148 (Korean).</w:t>
      </w:r>
    </w:p>
    <w:p w:rsidR="00DA55C4" w:rsidRDefault="00DA55C4" w:rsidP="00DA55C4">
      <w:r>
        <w:t>15. Choi WM. Factors related to non-screening of cervical cancer screening for Korean married women [dissertation]. Seoul: Yonsei University; 2015 (Korean).</w:t>
      </w:r>
    </w:p>
    <w:p w:rsidR="00C73609" w:rsidRDefault="00C73609" w:rsidP="001A0DD7">
      <w:pPr>
        <w:rPr>
          <w:rFonts w:cs="Myriad Pro SemiCond"/>
          <w:color w:val="000000"/>
          <w:szCs w:val="20"/>
        </w:rPr>
      </w:pPr>
      <w:r>
        <w:rPr>
          <w:rFonts w:cs="Myriad Pro SemiCond"/>
          <w:color w:val="000000"/>
          <w:szCs w:val="20"/>
        </w:rPr>
        <w:t>16. Park IS, Han JT. Study of effect on the obesity status using multilevel logistic regression analysis. J Korean Data Inf Sci</w:t>
      </w:r>
      <w:r>
        <w:rPr>
          <w:rFonts w:cs="Myriad Pro SemiCond" w:hint="eastAsia"/>
          <w:color w:val="000000"/>
          <w:szCs w:val="20"/>
        </w:rPr>
        <w:t xml:space="preserve"> </w:t>
      </w:r>
      <w:r>
        <w:rPr>
          <w:rFonts w:cs="Myriad Pro SemiCond"/>
          <w:color w:val="000000"/>
          <w:szCs w:val="20"/>
        </w:rPr>
        <w:t xml:space="preserve">Soc 2019;30(1):205-217 (Korean). </w:t>
      </w:r>
    </w:p>
    <w:p w:rsidR="00C73609" w:rsidRPr="00C73609" w:rsidRDefault="00C73609" w:rsidP="00C73609">
      <w:pPr>
        <w:rPr>
          <w:rFonts w:cs="Myriad Pro SemiCond"/>
          <w:color w:val="000000"/>
          <w:szCs w:val="20"/>
        </w:rPr>
      </w:pPr>
      <w:r w:rsidRPr="00C73609">
        <w:rPr>
          <w:rFonts w:cs="Myriad Pro SemiCond"/>
          <w:color w:val="000000"/>
          <w:szCs w:val="20"/>
        </w:rPr>
        <w:t xml:space="preserve">17. Kim KK, </w:t>
      </w:r>
      <w:proofErr w:type="spellStart"/>
      <w:r w:rsidRPr="00C73609">
        <w:rPr>
          <w:rFonts w:cs="Myriad Pro SemiCond"/>
          <w:color w:val="000000"/>
          <w:szCs w:val="20"/>
        </w:rPr>
        <w:t>JeKarl</w:t>
      </w:r>
      <w:proofErr w:type="spellEnd"/>
      <w:r w:rsidRPr="00C73609">
        <w:rPr>
          <w:rFonts w:cs="Myriad Pro SemiCond"/>
          <w:color w:val="000000"/>
          <w:szCs w:val="20"/>
        </w:rPr>
        <w:t xml:space="preserve"> J, Kwon YM, Park MS. Effects of the community environmental characteristics on drinking problems of adults: a multilevel analysis. Korean J Health Educ </w:t>
      </w:r>
      <w:proofErr w:type="spellStart"/>
      <w:r w:rsidRPr="00C73609">
        <w:rPr>
          <w:rFonts w:cs="Myriad Pro SemiCond"/>
          <w:color w:val="000000"/>
          <w:szCs w:val="20"/>
        </w:rPr>
        <w:t>Promot</w:t>
      </w:r>
      <w:proofErr w:type="spellEnd"/>
      <w:r w:rsidRPr="00C73609">
        <w:rPr>
          <w:rFonts w:cs="Myriad Pro SemiCond"/>
          <w:color w:val="000000"/>
          <w:szCs w:val="20"/>
        </w:rPr>
        <w:t xml:space="preserve"> 2012;29(5):</w:t>
      </w:r>
    </w:p>
    <w:p w:rsidR="00C73609" w:rsidRPr="00C73609" w:rsidRDefault="00C73609" w:rsidP="00C73609">
      <w:pPr>
        <w:rPr>
          <w:rFonts w:cs="Myriad Pro SemiCond"/>
          <w:color w:val="000000"/>
          <w:szCs w:val="20"/>
        </w:rPr>
      </w:pPr>
      <w:r w:rsidRPr="00C73609">
        <w:rPr>
          <w:rFonts w:cs="Myriad Pro SemiCond"/>
          <w:color w:val="000000"/>
          <w:szCs w:val="20"/>
        </w:rPr>
        <w:t>103-113 (Korean).</w:t>
      </w:r>
    </w:p>
    <w:p w:rsidR="00C73609" w:rsidRPr="00C73609" w:rsidRDefault="00C73609" w:rsidP="00C73609">
      <w:pPr>
        <w:rPr>
          <w:rFonts w:cs="Myriad Pro SemiCond"/>
          <w:color w:val="000000"/>
          <w:szCs w:val="20"/>
        </w:rPr>
      </w:pPr>
      <w:r w:rsidRPr="00C73609">
        <w:rPr>
          <w:rFonts w:cs="Myriad Pro SemiCond"/>
          <w:color w:val="000000"/>
          <w:szCs w:val="20"/>
        </w:rPr>
        <w:t>18. Jeong BG, Hwang IK, Sohn HS, Koh KW, Yoon TH, Lim JH. The relationship between trust in healthcare system and health examination participation. J Agric Med Community Health 2010;35(4):395-404 (Korean).</w:t>
      </w:r>
    </w:p>
    <w:p w:rsidR="00C73609" w:rsidRPr="00C73609" w:rsidRDefault="00C73609" w:rsidP="00C73609">
      <w:pPr>
        <w:rPr>
          <w:rFonts w:cs="Myriad Pro SemiCond"/>
          <w:color w:val="000000"/>
          <w:szCs w:val="20"/>
        </w:rPr>
      </w:pPr>
      <w:r w:rsidRPr="00C73609">
        <w:rPr>
          <w:rFonts w:cs="Myriad Pro SemiCond"/>
          <w:color w:val="000000"/>
          <w:szCs w:val="20"/>
        </w:rPr>
        <w:t>19. Jeong JY, Kim C, Shin M, Ryu SY, Hong J, Kim NH, et al. Factors related with regional variations of health behaviors and health status: based on Community Health Survey and regional characteristics data. Korea Public Health Res 2017;43(3):91-108 (Korean).</w:t>
      </w:r>
    </w:p>
    <w:p w:rsidR="00C73609" w:rsidRPr="00C73609" w:rsidRDefault="00C73609" w:rsidP="00C73609">
      <w:pPr>
        <w:rPr>
          <w:rFonts w:cs="Myriad Pro SemiCond"/>
          <w:color w:val="000000"/>
          <w:szCs w:val="20"/>
        </w:rPr>
      </w:pPr>
      <w:r w:rsidRPr="00C73609">
        <w:rPr>
          <w:rFonts w:cs="Myriad Pro SemiCond"/>
          <w:color w:val="000000"/>
          <w:szCs w:val="20"/>
        </w:rPr>
        <w:t>20. Korea Disease Control and Prevention Agency. 2008-2019 Regional health statistics at a glance _ volume 1 (summary) [cited 2020 Oct 26]. Available from: https://chs.kdca.go.kr/chs/stats/statsMain.do (Korean).</w:t>
      </w:r>
    </w:p>
    <w:p w:rsidR="00C73609" w:rsidRPr="00C73609" w:rsidRDefault="00C73609" w:rsidP="00C73609">
      <w:pPr>
        <w:rPr>
          <w:rFonts w:cs="Myriad Pro SemiCond"/>
          <w:color w:val="000000"/>
          <w:szCs w:val="20"/>
        </w:rPr>
      </w:pPr>
      <w:r w:rsidRPr="00C73609">
        <w:rPr>
          <w:rFonts w:cs="Myriad Pro SemiCond"/>
          <w:color w:val="000000"/>
          <w:szCs w:val="20"/>
        </w:rPr>
        <w:t>21. Kim Y. Factors associated with thyroid cancer screening of Korea using a multi-level analysis: results from Community Health Survey 2012. Seoul: Yonsei University; 2015 (Korean).</w:t>
      </w:r>
    </w:p>
    <w:p w:rsidR="00C73609" w:rsidRPr="00C73609" w:rsidRDefault="00C73609" w:rsidP="00C73609">
      <w:pPr>
        <w:rPr>
          <w:rFonts w:cs="Myriad Pro SemiCond"/>
          <w:color w:val="000000"/>
          <w:szCs w:val="20"/>
        </w:rPr>
      </w:pPr>
      <w:r w:rsidRPr="00C73609">
        <w:rPr>
          <w:rFonts w:cs="Myriad Pro SemiCond"/>
          <w:color w:val="000000"/>
          <w:szCs w:val="20"/>
        </w:rPr>
        <w:t xml:space="preserve">22. Singer JD. Using SAS PROC MIXED to fit multilevel models, hierarchical models, and individual growth models. J Educ </w:t>
      </w:r>
      <w:proofErr w:type="spellStart"/>
      <w:r w:rsidRPr="00C73609">
        <w:rPr>
          <w:rFonts w:cs="Myriad Pro SemiCond"/>
          <w:color w:val="000000"/>
          <w:szCs w:val="20"/>
        </w:rPr>
        <w:t>Behav</w:t>
      </w:r>
      <w:proofErr w:type="spellEnd"/>
      <w:r w:rsidRPr="00C73609">
        <w:rPr>
          <w:rFonts w:cs="Myriad Pro SemiCond"/>
          <w:color w:val="000000"/>
          <w:szCs w:val="20"/>
        </w:rPr>
        <w:t xml:space="preserve"> Stat 1998;23(4):323-355.</w:t>
      </w:r>
    </w:p>
    <w:p w:rsidR="00C73609" w:rsidRPr="00C73609" w:rsidRDefault="00C73609" w:rsidP="00C73609">
      <w:pPr>
        <w:rPr>
          <w:rFonts w:cs="Myriad Pro SemiCond"/>
          <w:color w:val="000000"/>
          <w:szCs w:val="20"/>
        </w:rPr>
      </w:pPr>
      <w:r w:rsidRPr="00C73609">
        <w:rPr>
          <w:rFonts w:cs="Myriad Pro SemiCond"/>
          <w:color w:val="000000"/>
          <w:szCs w:val="20"/>
        </w:rPr>
        <w:t xml:space="preserve">23. Pollack CE, </w:t>
      </w:r>
      <w:proofErr w:type="spellStart"/>
      <w:r w:rsidRPr="00C73609">
        <w:rPr>
          <w:rFonts w:cs="Myriad Pro SemiCond"/>
          <w:color w:val="000000"/>
          <w:szCs w:val="20"/>
        </w:rPr>
        <w:t>Cubbin</w:t>
      </w:r>
      <w:proofErr w:type="spellEnd"/>
      <w:r w:rsidRPr="00C73609">
        <w:rPr>
          <w:rFonts w:cs="Myriad Pro SemiCond"/>
          <w:color w:val="000000"/>
          <w:szCs w:val="20"/>
        </w:rPr>
        <w:t xml:space="preserve"> C, </w:t>
      </w:r>
      <w:proofErr w:type="spellStart"/>
      <w:r w:rsidRPr="00C73609">
        <w:rPr>
          <w:rFonts w:cs="Myriad Pro SemiCond"/>
          <w:color w:val="000000"/>
          <w:szCs w:val="20"/>
        </w:rPr>
        <w:t>Ahn</w:t>
      </w:r>
      <w:proofErr w:type="spellEnd"/>
      <w:r w:rsidRPr="00C73609">
        <w:rPr>
          <w:rFonts w:cs="Myriad Pro SemiCond"/>
          <w:color w:val="000000"/>
          <w:szCs w:val="20"/>
        </w:rPr>
        <w:t xml:space="preserve"> D, </w:t>
      </w:r>
      <w:proofErr w:type="spellStart"/>
      <w:r w:rsidRPr="00C73609">
        <w:rPr>
          <w:rFonts w:cs="Myriad Pro SemiCond"/>
          <w:color w:val="000000"/>
          <w:szCs w:val="20"/>
        </w:rPr>
        <w:t>Winkleby</w:t>
      </w:r>
      <w:proofErr w:type="spellEnd"/>
      <w:r w:rsidRPr="00C73609">
        <w:rPr>
          <w:rFonts w:cs="Myriad Pro SemiCond"/>
          <w:color w:val="000000"/>
          <w:szCs w:val="20"/>
        </w:rPr>
        <w:t xml:space="preserve"> M. </w:t>
      </w:r>
      <w:proofErr w:type="spellStart"/>
      <w:r w:rsidRPr="00C73609">
        <w:rPr>
          <w:rFonts w:cs="Myriad Pro SemiCond"/>
          <w:color w:val="000000"/>
          <w:szCs w:val="20"/>
        </w:rPr>
        <w:t>Neighbourhood</w:t>
      </w:r>
      <w:proofErr w:type="spellEnd"/>
      <w:r w:rsidRPr="00C73609">
        <w:rPr>
          <w:rFonts w:cs="Myriad Pro SemiCond"/>
          <w:color w:val="000000"/>
          <w:szCs w:val="20"/>
        </w:rPr>
        <w:t xml:space="preserve"> deprivation and alcohol consumption: does the availability of alcohol play a role? Int J Epidemiol 2005;34(4):772-780.</w:t>
      </w:r>
    </w:p>
    <w:p w:rsidR="00C73609" w:rsidRPr="00C73609" w:rsidRDefault="00C73609" w:rsidP="00C73609">
      <w:pPr>
        <w:rPr>
          <w:rFonts w:cs="Myriad Pro SemiCond"/>
          <w:color w:val="000000"/>
          <w:szCs w:val="20"/>
        </w:rPr>
      </w:pPr>
      <w:r w:rsidRPr="00C73609">
        <w:rPr>
          <w:rFonts w:cs="Myriad Pro SemiCond"/>
          <w:color w:val="000000"/>
          <w:szCs w:val="20"/>
        </w:rPr>
        <w:t>24. Heck RH, Thomas SL. An introduction to multilevel modeling techniques. 2nd ed. New York: Routledge; 2009, p. 36.</w:t>
      </w:r>
    </w:p>
    <w:p w:rsidR="00C73609" w:rsidRPr="00C73609" w:rsidRDefault="00C73609" w:rsidP="00C73609">
      <w:pPr>
        <w:rPr>
          <w:rFonts w:cs="Myriad Pro SemiCond"/>
          <w:color w:val="000000"/>
          <w:szCs w:val="20"/>
        </w:rPr>
      </w:pPr>
      <w:r w:rsidRPr="00C73609">
        <w:rPr>
          <w:rFonts w:cs="Myriad Pro SemiCond"/>
          <w:color w:val="000000"/>
          <w:szCs w:val="20"/>
        </w:rPr>
        <w:lastRenderedPageBreak/>
        <w:t>25. Kang S, You CH, Kwon YD. The determinants of the use of opportunistic screening programs in Korea. J Prev Med Public Health 2009;42(3):177-182 (Korean).</w:t>
      </w:r>
    </w:p>
    <w:p w:rsidR="00C73609" w:rsidRPr="00C73609" w:rsidRDefault="00C73609" w:rsidP="00C73609">
      <w:pPr>
        <w:rPr>
          <w:rFonts w:cs="Myriad Pro SemiCond"/>
          <w:color w:val="000000"/>
          <w:szCs w:val="20"/>
        </w:rPr>
      </w:pPr>
      <w:r w:rsidRPr="00C73609">
        <w:rPr>
          <w:rFonts w:cs="Myriad Pro SemiCond"/>
          <w:color w:val="000000"/>
          <w:szCs w:val="20"/>
        </w:rPr>
        <w:t xml:space="preserve">26. Kim YT. Health insurance general health screening blind spot. </w:t>
      </w:r>
      <w:proofErr w:type="spellStart"/>
      <w:r w:rsidRPr="00C73609">
        <w:rPr>
          <w:rFonts w:cs="Myriad Pro SemiCond"/>
          <w:color w:val="000000"/>
          <w:szCs w:val="20"/>
        </w:rPr>
        <w:t>Gend</w:t>
      </w:r>
      <w:proofErr w:type="spellEnd"/>
      <w:r w:rsidRPr="00C73609">
        <w:rPr>
          <w:rFonts w:cs="Myriad Pro SemiCond"/>
          <w:color w:val="000000"/>
          <w:szCs w:val="20"/>
        </w:rPr>
        <w:t xml:space="preserve"> Rev </w:t>
      </w:r>
      <w:proofErr w:type="gramStart"/>
      <w:r w:rsidRPr="00C73609">
        <w:rPr>
          <w:rFonts w:cs="Myriad Pro SemiCond"/>
          <w:color w:val="000000"/>
          <w:szCs w:val="20"/>
        </w:rPr>
        <w:t>2010;18:51</w:t>
      </w:r>
      <w:proofErr w:type="gramEnd"/>
      <w:r w:rsidRPr="00C73609">
        <w:rPr>
          <w:rFonts w:cs="Myriad Pro SemiCond"/>
          <w:color w:val="000000"/>
          <w:szCs w:val="20"/>
        </w:rPr>
        <w:t>-57 (Korean).</w:t>
      </w:r>
    </w:p>
    <w:p w:rsidR="00C73609" w:rsidRPr="00C73609" w:rsidRDefault="00C73609" w:rsidP="00C73609">
      <w:pPr>
        <w:rPr>
          <w:rFonts w:cs="Myriad Pro SemiCond"/>
          <w:color w:val="000000"/>
          <w:szCs w:val="20"/>
        </w:rPr>
      </w:pPr>
      <w:r w:rsidRPr="00C73609">
        <w:rPr>
          <w:rFonts w:cs="Myriad Pro SemiCond"/>
          <w:color w:val="000000"/>
          <w:szCs w:val="20"/>
        </w:rPr>
        <w:t>27. Shin MA. Comparative study on health behavior and mental health between one person and multi-person households: analysis of data from the National Health and Nutrition Examination Surveys (2013, 2015, 2017). J Korean Soc Wellness 2019;14(4):11-23 (Korean).</w:t>
      </w:r>
    </w:p>
    <w:p w:rsidR="00C73609" w:rsidRPr="00C73609" w:rsidRDefault="00C73609" w:rsidP="00C73609">
      <w:pPr>
        <w:rPr>
          <w:rFonts w:cs="Myriad Pro SemiCond"/>
          <w:color w:val="000000"/>
          <w:szCs w:val="20"/>
        </w:rPr>
      </w:pPr>
      <w:r w:rsidRPr="00C73609">
        <w:rPr>
          <w:rFonts w:cs="Myriad Pro SemiCond"/>
          <w:color w:val="000000"/>
          <w:szCs w:val="20"/>
        </w:rPr>
        <w:t xml:space="preserve">28. Park M. The characteristics of late middle-aged one-person households: a comparison with those of multi-person households. Korean </w:t>
      </w:r>
      <w:proofErr w:type="spellStart"/>
      <w:r w:rsidRPr="00C73609">
        <w:rPr>
          <w:rFonts w:cs="Myriad Pro SemiCond"/>
          <w:color w:val="000000"/>
          <w:szCs w:val="20"/>
        </w:rPr>
        <w:t>Acad</w:t>
      </w:r>
      <w:proofErr w:type="spellEnd"/>
      <w:r w:rsidRPr="00C73609">
        <w:rPr>
          <w:rFonts w:cs="Myriad Pro SemiCond"/>
          <w:color w:val="000000"/>
          <w:szCs w:val="20"/>
        </w:rPr>
        <w:t xml:space="preserve"> </w:t>
      </w:r>
      <w:proofErr w:type="spellStart"/>
      <w:r w:rsidRPr="00C73609">
        <w:rPr>
          <w:rFonts w:cs="Myriad Pro SemiCond"/>
          <w:color w:val="000000"/>
          <w:szCs w:val="20"/>
        </w:rPr>
        <w:t>Pract</w:t>
      </w:r>
      <w:proofErr w:type="spellEnd"/>
      <w:r w:rsidRPr="00C73609">
        <w:rPr>
          <w:rFonts w:cs="Myriad Pro SemiCond"/>
          <w:color w:val="000000"/>
          <w:szCs w:val="20"/>
        </w:rPr>
        <w:t xml:space="preserve"> Hum </w:t>
      </w:r>
      <w:proofErr w:type="spellStart"/>
      <w:r w:rsidRPr="00C73609">
        <w:rPr>
          <w:rFonts w:cs="Myriad Pro SemiCond"/>
          <w:color w:val="000000"/>
          <w:szCs w:val="20"/>
        </w:rPr>
        <w:t>Welf</w:t>
      </w:r>
      <w:proofErr w:type="spellEnd"/>
      <w:r w:rsidRPr="00C73609">
        <w:rPr>
          <w:rFonts w:cs="Myriad Pro SemiCond"/>
          <w:color w:val="000000"/>
          <w:szCs w:val="20"/>
        </w:rPr>
        <w:t xml:space="preserve"> </w:t>
      </w:r>
      <w:proofErr w:type="gramStart"/>
      <w:r w:rsidRPr="00C73609">
        <w:rPr>
          <w:rFonts w:cs="Myriad Pro SemiCond"/>
          <w:color w:val="000000"/>
          <w:szCs w:val="20"/>
        </w:rPr>
        <w:t>2016;17:115</w:t>
      </w:r>
      <w:proofErr w:type="gramEnd"/>
      <w:r w:rsidRPr="00C73609">
        <w:rPr>
          <w:rFonts w:cs="Myriad Pro SemiCond"/>
          <w:color w:val="000000"/>
          <w:szCs w:val="20"/>
        </w:rPr>
        <w:t>-129 (Korean).</w:t>
      </w:r>
    </w:p>
    <w:p w:rsidR="00C73609" w:rsidRPr="00C73609" w:rsidRDefault="00C73609" w:rsidP="00C73609">
      <w:pPr>
        <w:rPr>
          <w:rFonts w:cs="Myriad Pro SemiCond"/>
          <w:color w:val="000000"/>
          <w:szCs w:val="20"/>
        </w:rPr>
      </w:pPr>
      <w:r w:rsidRPr="00C73609">
        <w:rPr>
          <w:rFonts w:cs="Myriad Pro SemiCond"/>
          <w:color w:val="000000"/>
          <w:szCs w:val="20"/>
        </w:rPr>
        <w:t xml:space="preserve">29. Choi EJ, </w:t>
      </w:r>
      <w:proofErr w:type="spellStart"/>
      <w:r w:rsidRPr="00C73609">
        <w:rPr>
          <w:rFonts w:cs="Myriad Pro SemiCond"/>
          <w:color w:val="000000"/>
          <w:szCs w:val="20"/>
        </w:rPr>
        <w:t>Yoo</w:t>
      </w:r>
      <w:proofErr w:type="spellEnd"/>
      <w:r w:rsidRPr="00C73609">
        <w:rPr>
          <w:rFonts w:cs="Myriad Pro SemiCond"/>
          <w:color w:val="000000"/>
          <w:szCs w:val="20"/>
        </w:rPr>
        <w:t xml:space="preserve"> SH, Son CG, Oh IY, Yu JY. Social capital and its impact on health promoting behavior; 2012 [cited 2022 Mar 27]. Available from: https://repository.kihasa.re.kr/handle/201002/</w:t>
      </w:r>
    </w:p>
    <w:p w:rsidR="00C73609" w:rsidRPr="00C73609" w:rsidRDefault="00C73609" w:rsidP="00C73609">
      <w:pPr>
        <w:rPr>
          <w:rFonts w:cs="Myriad Pro SemiCond"/>
          <w:color w:val="000000"/>
          <w:szCs w:val="20"/>
        </w:rPr>
      </w:pPr>
      <w:r w:rsidRPr="00C73609">
        <w:rPr>
          <w:rFonts w:cs="Myriad Pro SemiCond"/>
          <w:color w:val="000000"/>
          <w:szCs w:val="20"/>
        </w:rPr>
        <w:t>9810 (Korean).</w:t>
      </w:r>
    </w:p>
    <w:p w:rsidR="00C73609" w:rsidRPr="00C73609" w:rsidRDefault="00C73609" w:rsidP="00C73609">
      <w:pPr>
        <w:rPr>
          <w:rFonts w:cs="Myriad Pro SemiCond"/>
          <w:color w:val="000000"/>
          <w:szCs w:val="20"/>
        </w:rPr>
      </w:pPr>
      <w:r w:rsidRPr="00C73609">
        <w:rPr>
          <w:rFonts w:cs="Myriad Pro SemiCond"/>
          <w:color w:val="000000"/>
          <w:szCs w:val="20"/>
        </w:rPr>
        <w:t xml:space="preserve">30. Shin SS, Woo KS, Shin YJ. A systematic review of studies on public health using multilevel analysis: focused on research trends and the assessment of risk of bias. Health Soc </w:t>
      </w:r>
      <w:proofErr w:type="spellStart"/>
      <w:r w:rsidRPr="00C73609">
        <w:rPr>
          <w:rFonts w:cs="Myriad Pro SemiCond"/>
          <w:color w:val="000000"/>
          <w:szCs w:val="20"/>
        </w:rPr>
        <w:t>Welf</w:t>
      </w:r>
      <w:proofErr w:type="spellEnd"/>
      <w:r w:rsidRPr="00C73609">
        <w:rPr>
          <w:rFonts w:cs="Myriad Pro SemiCond"/>
          <w:color w:val="000000"/>
          <w:szCs w:val="20"/>
        </w:rPr>
        <w:t xml:space="preserve"> Rev 2015;35(4):157-189 (Korean).</w:t>
      </w:r>
    </w:p>
    <w:p w:rsidR="00C73609" w:rsidRPr="00C73609" w:rsidRDefault="00C73609" w:rsidP="00C73609">
      <w:pPr>
        <w:rPr>
          <w:rFonts w:cs="Myriad Pro SemiCond"/>
          <w:color w:val="000000"/>
          <w:szCs w:val="20"/>
        </w:rPr>
      </w:pPr>
      <w:r w:rsidRPr="00C73609">
        <w:rPr>
          <w:rFonts w:cs="Myriad Pro SemiCond"/>
          <w:color w:val="000000"/>
          <w:szCs w:val="20"/>
        </w:rPr>
        <w:t xml:space="preserve">31. Lee JH, </w:t>
      </w:r>
      <w:proofErr w:type="spellStart"/>
      <w:r w:rsidRPr="00C73609">
        <w:rPr>
          <w:rFonts w:cs="Myriad Pro SemiCond"/>
          <w:color w:val="000000"/>
          <w:szCs w:val="20"/>
        </w:rPr>
        <w:t>Heo</w:t>
      </w:r>
      <w:proofErr w:type="spellEnd"/>
      <w:r w:rsidRPr="00C73609">
        <w:rPr>
          <w:rFonts w:cs="Myriad Pro SemiCond"/>
          <w:color w:val="000000"/>
          <w:szCs w:val="20"/>
        </w:rPr>
        <w:t xml:space="preserve"> TY. A study of effect on the smoking status using multilevel logistic model. Korean J Appl Stat 2014;27(1):89-102 (Korean).</w:t>
      </w:r>
    </w:p>
    <w:p w:rsidR="00C73609" w:rsidRPr="00C73609" w:rsidRDefault="00C73609" w:rsidP="00C73609">
      <w:pPr>
        <w:rPr>
          <w:rFonts w:cs="Myriad Pro SemiCond"/>
          <w:color w:val="000000"/>
          <w:szCs w:val="20"/>
        </w:rPr>
      </w:pPr>
      <w:r w:rsidRPr="00C73609">
        <w:rPr>
          <w:rFonts w:cs="Myriad Pro SemiCond"/>
          <w:color w:val="000000"/>
          <w:szCs w:val="20"/>
        </w:rPr>
        <w:t>32. Lim JH. A study on the service utilization of national health screening: focusing on causal factors from supply and demand sides [dissertation]. Seoul: Yonsei University; 2012 (Korean).</w:t>
      </w:r>
    </w:p>
    <w:p w:rsidR="00C73609" w:rsidRPr="00C73609" w:rsidRDefault="00C73609" w:rsidP="00C73609">
      <w:pPr>
        <w:rPr>
          <w:rFonts w:cs="Myriad Pro SemiCond"/>
          <w:color w:val="000000"/>
          <w:szCs w:val="20"/>
        </w:rPr>
      </w:pPr>
      <w:r w:rsidRPr="00C73609">
        <w:rPr>
          <w:rFonts w:cs="Myriad Pro SemiCond"/>
          <w:color w:val="000000"/>
          <w:szCs w:val="20"/>
        </w:rPr>
        <w:t xml:space="preserve">33. Lee MH, Kim SH. Breast cancer screening rates-related factors Korea women ever considering area environmental characteristics: the fourth Korea National Health and Nutrition Examination Survey (KNHANES IV). J Digit </w:t>
      </w:r>
      <w:proofErr w:type="spellStart"/>
      <w:r w:rsidRPr="00C73609">
        <w:rPr>
          <w:rFonts w:cs="Myriad Pro SemiCond"/>
          <w:color w:val="000000"/>
          <w:szCs w:val="20"/>
        </w:rPr>
        <w:t>Converg</w:t>
      </w:r>
      <w:proofErr w:type="spellEnd"/>
      <w:r w:rsidRPr="00C73609">
        <w:rPr>
          <w:rFonts w:cs="Myriad Pro SemiCond"/>
          <w:color w:val="000000"/>
          <w:szCs w:val="20"/>
        </w:rPr>
        <w:t xml:space="preserve"> 2014;12(11):</w:t>
      </w:r>
    </w:p>
    <w:p w:rsidR="00C73609" w:rsidRDefault="00C73609" w:rsidP="00C73609">
      <w:pPr>
        <w:rPr>
          <w:rFonts w:cs="Myriad Pro SemiCond"/>
          <w:color w:val="000000"/>
          <w:szCs w:val="20"/>
        </w:rPr>
      </w:pPr>
      <w:r w:rsidRPr="00C73609">
        <w:rPr>
          <w:rFonts w:cs="Myriad Pro SemiCond"/>
          <w:color w:val="000000"/>
          <w:szCs w:val="20"/>
        </w:rPr>
        <w:t>437-449 (Korean).</w:t>
      </w:r>
    </w:p>
    <w:sectPr w:rsidR="00C73609" w:rsidSect="0028542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96C" w:rsidRDefault="00C2596C" w:rsidP="00E34914">
      <w:pPr>
        <w:spacing w:after="0" w:line="240" w:lineRule="auto"/>
      </w:pPr>
      <w:r>
        <w:separator/>
      </w:r>
    </w:p>
  </w:endnote>
  <w:endnote w:type="continuationSeparator" w:id="0">
    <w:p w:rsidR="00C2596C" w:rsidRDefault="00C2596C" w:rsidP="00E34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휴먼고딕">
    <w:altName w:val="바탕"/>
    <w:panose1 w:val="00000000000000000000"/>
    <w:charset w:val="81"/>
    <w:family w:val="roman"/>
    <w:notTrueType/>
    <w:pitch w:val="default"/>
    <w:sig w:usb0="00000001" w:usb1="09060000" w:usb2="00000010" w:usb3="00000000" w:csb0="00080000" w:csb1="00000000"/>
  </w:font>
  <w:font w:name="Times New Roman">
    <w:panose1 w:val="02020603050405020304"/>
    <w:charset w:val="00"/>
    <w:family w:val="roman"/>
    <w:pitch w:val="variable"/>
    <w:sig w:usb0="E0002EFF" w:usb1="C000785B" w:usb2="00000009" w:usb3="00000000" w:csb0="000001FF" w:csb1="00000000"/>
  </w:font>
  <w:font w:name="휴먼명조">
    <w:altName w:val="맑은 고딕"/>
    <w:panose1 w:val="02010504000101010101"/>
    <w:charset w:val="81"/>
    <w:family w:val="auto"/>
    <w:pitch w:val="variable"/>
    <w:sig w:usb0="00000000" w:usb1="19D77CFB" w:usb2="00000010" w:usb3="00000000" w:csb0="00080000" w:csb1="00000000"/>
  </w:font>
  <w:font w:name="맑은 고딕">
    <w:panose1 w:val="020B0503020000020004"/>
    <w:charset w:val="81"/>
    <w:family w:val="modern"/>
    <w:pitch w:val="variable"/>
    <w:sig w:usb0="9000002F" w:usb1="29D77CFB" w:usb2="00000012" w:usb3="00000000" w:csb0="00080001" w:csb1="00000000"/>
  </w:font>
  <w:font w:name="함초롬바탕">
    <w:panose1 w:val="02030604000101010101"/>
    <w:charset w:val="81"/>
    <w:family w:val="roma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나눔명조">
    <w:altName w:val="바탕"/>
    <w:charset w:val="81"/>
    <w:family w:val="roman"/>
    <w:pitch w:val="variable"/>
    <w:sig w:usb0="800002A7" w:usb1="09D7FCFB" w:usb2="00000010" w:usb3="00000000" w:csb0="00080001" w:csb1="00000000"/>
  </w:font>
  <w:font w:name="?">
    <w:altName w:val="\퐀"/>
    <w:panose1 w:val="00000000000000000000"/>
    <w:charset w:val="81"/>
    <w:family w:val="swiss"/>
    <w:notTrueType/>
    <w:pitch w:val="default"/>
    <w:sig w:usb0="00000001" w:usb1="09060000"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HY신명조">
    <w:panose1 w:val="02030600000101010101"/>
    <w:charset w:val="81"/>
    <w:family w:val="roman"/>
    <w:pitch w:val="variable"/>
    <w:sig w:usb0="900002A7" w:usb1="29D77CF9"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nivers LT Std 47 Cn Lt">
    <w:altName w:val="맑은 고딕"/>
    <w:panose1 w:val="00000000000000000000"/>
    <w:charset w:val="81"/>
    <w:family w:val="swiss"/>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함초롬돋움">
    <w:panose1 w:val="020B0604000101010101"/>
    <w:charset w:val="81"/>
    <w:family w:val="modern"/>
    <w:pitch w:val="variable"/>
    <w:sig w:usb0="F7002EFF" w:usb1="19DFFFFF" w:usb2="001BFDD7" w:usb3="00000000" w:csb0="001F007F" w:csb1="00000000"/>
  </w:font>
  <w:font w:name="Myriad Pro SemiCond">
    <w:altName w:val="Myriad Pro SemiCond"/>
    <w:panose1 w:val="00000000000000000000"/>
    <w:charset w:val="81"/>
    <w:family w:val="swiss"/>
    <w:notTrueType/>
    <w:pitch w:val="default"/>
    <w:sig w:usb0="00000003" w:usb1="09060000" w:usb2="00000010"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96C" w:rsidRDefault="00C2596C" w:rsidP="00E34914">
      <w:pPr>
        <w:spacing w:after="0" w:line="240" w:lineRule="auto"/>
      </w:pPr>
      <w:r>
        <w:separator/>
      </w:r>
    </w:p>
  </w:footnote>
  <w:footnote w:type="continuationSeparator" w:id="0">
    <w:p w:rsidR="00C2596C" w:rsidRDefault="00C2596C" w:rsidP="00E34914">
      <w:pPr>
        <w:spacing w:after="0" w:line="240" w:lineRule="auto"/>
      </w:pPr>
      <w:r>
        <w:continuationSeparator/>
      </w:r>
    </w:p>
  </w:footnote>
  <w:footnote w:id="1">
    <w:p w:rsidR="0083741D" w:rsidRPr="00962670" w:rsidRDefault="0083741D" w:rsidP="003B40E5">
      <w:pPr>
        <w:pStyle w:val="a7"/>
        <w:spacing w:line="240" w:lineRule="auto"/>
        <w:rPr>
          <w:rFonts w:ascii="Times New Roman" w:hAnsi="Times New Roman" w:cs="Times New Roman"/>
          <w:sz w:val="20"/>
        </w:rPr>
      </w:pPr>
      <w:r w:rsidRPr="00962670">
        <w:rPr>
          <w:rStyle w:val="a6"/>
          <w:sz w:val="20"/>
        </w:rPr>
        <w:footnoteRef/>
      </w:r>
      <w:r w:rsidRPr="003B40E5">
        <w:rPr>
          <w:rFonts w:ascii="Times New Roman" w:eastAsia="함초롬바탕" w:hAnsi="Times New Roman" w:cs="Times New Roman" w:hint="eastAsia"/>
          <w:sz w:val="16"/>
          <w:szCs w:val="14"/>
          <w:shd w:val="clear" w:color="auto" w:fill="FFFFFF"/>
        </w:rPr>
        <w:t>각</w:t>
      </w:r>
      <w:r w:rsidRPr="003B40E5">
        <w:rPr>
          <w:rFonts w:ascii="Times New Roman" w:eastAsia="함초롬바탕" w:hAnsi="Times New Roman" w:cs="Times New Roman"/>
          <w:sz w:val="16"/>
          <w:szCs w:val="14"/>
          <w:shd w:val="clear" w:color="auto" w:fill="FFFFFF"/>
        </w:rPr>
        <w:t xml:space="preserve"> </w:t>
      </w:r>
      <w:r w:rsidRPr="003B40E5">
        <w:rPr>
          <w:rFonts w:ascii="Times New Roman" w:eastAsia="함초롬바탕" w:hAnsi="Times New Roman" w:cs="Times New Roman"/>
          <w:sz w:val="16"/>
          <w:szCs w:val="14"/>
          <w:shd w:val="clear" w:color="auto" w:fill="FFFFFF"/>
        </w:rPr>
        <w:t>시</w:t>
      </w:r>
      <w:r w:rsidRPr="003B40E5">
        <w:rPr>
          <w:rFonts w:ascii="Times New Roman" w:eastAsia="함초롬바탕" w:hAnsi="Times New Roman" w:cs="Times New Roman"/>
          <w:sz w:val="16"/>
          <w:szCs w:val="14"/>
          <w:shd w:val="clear" w:color="auto" w:fill="FFFFFF"/>
        </w:rPr>
        <w:t>•</w:t>
      </w:r>
      <w:r w:rsidRPr="003B40E5">
        <w:rPr>
          <w:rFonts w:ascii="Times New Roman" w:eastAsia="함초롬바탕" w:hAnsi="Times New Roman" w:cs="Times New Roman"/>
          <w:sz w:val="16"/>
          <w:szCs w:val="14"/>
          <w:shd w:val="clear" w:color="auto" w:fill="FFFFFF"/>
        </w:rPr>
        <w:t>군</w:t>
      </w:r>
      <w:r w:rsidRPr="003B40E5">
        <w:rPr>
          <w:rFonts w:ascii="Times New Roman" w:eastAsia="함초롬바탕" w:hAnsi="Times New Roman" w:cs="Times New Roman"/>
          <w:sz w:val="16"/>
          <w:szCs w:val="14"/>
          <w:shd w:val="clear" w:color="auto" w:fill="FFFFFF"/>
        </w:rPr>
        <w:t>•</w:t>
      </w:r>
      <w:r w:rsidRPr="003B40E5">
        <w:rPr>
          <w:rFonts w:ascii="Times New Roman" w:eastAsia="함초롬바탕" w:hAnsi="Times New Roman" w:cs="Times New Roman"/>
          <w:sz w:val="16"/>
          <w:szCs w:val="14"/>
          <w:shd w:val="clear" w:color="auto" w:fill="FFFFFF"/>
        </w:rPr>
        <w:t>구의</w:t>
      </w:r>
      <w:r w:rsidRPr="003B40E5">
        <w:rPr>
          <w:rFonts w:ascii="Times New Roman" w:eastAsia="함초롬바탕" w:hAnsi="Times New Roman" w:cs="Times New Roman"/>
          <w:sz w:val="16"/>
          <w:szCs w:val="14"/>
          <w:shd w:val="clear" w:color="auto" w:fill="FFFFFF"/>
        </w:rPr>
        <w:t xml:space="preserve"> </w:t>
      </w:r>
      <w:r w:rsidRPr="003B40E5">
        <w:rPr>
          <w:rFonts w:ascii="Times New Roman" w:eastAsia="함초롬바탕" w:hAnsi="Times New Roman" w:cs="Times New Roman"/>
          <w:sz w:val="16"/>
          <w:szCs w:val="14"/>
          <w:shd w:val="clear" w:color="auto" w:fill="FFFFFF"/>
        </w:rPr>
        <w:t>건강검진</w:t>
      </w:r>
      <w:r w:rsidRPr="003B40E5">
        <w:rPr>
          <w:rFonts w:ascii="Times New Roman" w:eastAsia="함초롬바탕" w:hAnsi="Times New Roman" w:cs="Times New Roman"/>
          <w:sz w:val="16"/>
          <w:szCs w:val="14"/>
          <w:shd w:val="clear" w:color="auto" w:fill="FFFFFF"/>
        </w:rPr>
        <w:t xml:space="preserve"> </w:t>
      </w:r>
      <w:r w:rsidRPr="003B40E5">
        <w:rPr>
          <w:rFonts w:ascii="Times New Roman" w:eastAsia="함초롬바탕" w:hAnsi="Times New Roman" w:cs="Times New Roman"/>
          <w:sz w:val="16"/>
          <w:szCs w:val="14"/>
          <w:shd w:val="clear" w:color="auto" w:fill="FFFFFF"/>
        </w:rPr>
        <w:t>기관수</w:t>
      </w:r>
      <w:r w:rsidRPr="003B40E5">
        <w:rPr>
          <w:rFonts w:ascii="Times New Roman" w:eastAsia="함초롬바탕" w:hAnsi="Times New Roman" w:cs="Times New Roman"/>
          <w:sz w:val="16"/>
          <w:szCs w:val="14"/>
          <w:shd w:val="clear" w:color="auto" w:fill="FFFFFF"/>
        </w:rPr>
        <w:t xml:space="preserve"> / </w:t>
      </w:r>
      <w:r w:rsidRPr="003B40E5">
        <w:rPr>
          <w:rFonts w:ascii="Times New Roman" w:eastAsia="함초롬바탕" w:hAnsi="Times New Roman" w:cs="Times New Roman"/>
          <w:sz w:val="16"/>
          <w:szCs w:val="14"/>
          <w:shd w:val="clear" w:color="auto" w:fill="FFFFFF"/>
        </w:rPr>
        <w:t>총인구</w:t>
      </w:r>
      <w:r w:rsidRPr="003B40E5">
        <w:rPr>
          <w:rFonts w:ascii="Times New Roman" w:eastAsia="함초롬바탕" w:hAnsi="Times New Roman" w:cs="Times New Roman"/>
          <w:sz w:val="16"/>
          <w:szCs w:val="14"/>
          <w:shd w:val="clear" w:color="auto" w:fill="FFFFFF"/>
        </w:rPr>
        <w:t xml:space="preserve"> * 10,000: </w:t>
      </w:r>
      <w:r w:rsidRPr="003B40E5">
        <w:rPr>
          <w:rFonts w:ascii="Times New Roman" w:eastAsia="함초롬바탕" w:hAnsi="Times New Roman" w:cs="Times New Roman"/>
          <w:sz w:val="16"/>
          <w:szCs w:val="14"/>
          <w:shd w:val="clear" w:color="auto" w:fill="FFFFFF"/>
        </w:rPr>
        <w:t>건강검진을</w:t>
      </w:r>
      <w:r w:rsidRPr="003B40E5">
        <w:rPr>
          <w:rFonts w:ascii="Times New Roman" w:eastAsia="함초롬바탕" w:hAnsi="Times New Roman" w:cs="Times New Roman"/>
          <w:sz w:val="16"/>
          <w:szCs w:val="14"/>
          <w:shd w:val="clear" w:color="auto" w:fill="FFFFFF"/>
        </w:rPr>
        <w:t xml:space="preserve"> </w:t>
      </w:r>
      <w:r w:rsidRPr="003B40E5">
        <w:rPr>
          <w:rFonts w:ascii="Times New Roman" w:eastAsia="함초롬바탕" w:hAnsi="Times New Roman" w:cs="Times New Roman"/>
          <w:sz w:val="16"/>
          <w:szCs w:val="14"/>
          <w:shd w:val="clear" w:color="auto" w:fill="FFFFFF"/>
        </w:rPr>
        <w:t>받기</w:t>
      </w:r>
      <w:r w:rsidRPr="003B40E5">
        <w:rPr>
          <w:rFonts w:ascii="Times New Roman" w:eastAsia="함초롬바탕" w:hAnsi="Times New Roman" w:cs="Times New Roman"/>
          <w:sz w:val="16"/>
          <w:szCs w:val="14"/>
          <w:shd w:val="clear" w:color="auto" w:fill="FFFFFF"/>
        </w:rPr>
        <w:t xml:space="preserve"> </w:t>
      </w:r>
      <w:r w:rsidRPr="003B40E5">
        <w:rPr>
          <w:rFonts w:ascii="Times New Roman" w:eastAsia="함초롬바탕" w:hAnsi="Times New Roman" w:cs="Times New Roman"/>
          <w:sz w:val="16"/>
          <w:szCs w:val="14"/>
          <w:shd w:val="clear" w:color="auto" w:fill="FFFFFF"/>
        </w:rPr>
        <w:t>위한</w:t>
      </w:r>
      <w:r w:rsidRPr="003B40E5">
        <w:rPr>
          <w:rFonts w:ascii="Times New Roman" w:eastAsia="함초롬바탕" w:hAnsi="Times New Roman" w:cs="Times New Roman"/>
          <w:sz w:val="16"/>
          <w:szCs w:val="14"/>
          <w:shd w:val="clear" w:color="auto" w:fill="FFFFFF"/>
        </w:rPr>
        <w:t xml:space="preserve"> </w:t>
      </w:r>
      <w:r w:rsidRPr="003B40E5">
        <w:rPr>
          <w:rFonts w:ascii="Times New Roman" w:eastAsia="함초롬바탕" w:hAnsi="Times New Roman" w:cs="Times New Roman"/>
          <w:sz w:val="16"/>
          <w:szCs w:val="14"/>
          <w:shd w:val="clear" w:color="auto" w:fill="FFFFFF"/>
        </w:rPr>
        <w:t>건강검진</w:t>
      </w:r>
      <w:r w:rsidRPr="003B40E5">
        <w:rPr>
          <w:rFonts w:ascii="Times New Roman" w:eastAsia="함초롬바탕" w:hAnsi="Times New Roman" w:cs="Times New Roman"/>
          <w:sz w:val="16"/>
          <w:szCs w:val="14"/>
          <w:shd w:val="clear" w:color="auto" w:fill="FFFFFF"/>
        </w:rPr>
        <w:t xml:space="preserve"> </w:t>
      </w:r>
      <w:r w:rsidRPr="003B40E5">
        <w:rPr>
          <w:rFonts w:ascii="Times New Roman" w:eastAsia="함초롬바탕" w:hAnsi="Times New Roman" w:cs="Times New Roman"/>
          <w:sz w:val="16"/>
          <w:szCs w:val="14"/>
          <w:shd w:val="clear" w:color="auto" w:fill="FFFFFF"/>
        </w:rPr>
        <w:t>기관으로의</w:t>
      </w:r>
      <w:r w:rsidRPr="003B40E5">
        <w:rPr>
          <w:rFonts w:ascii="Times New Roman" w:eastAsia="함초롬바탕" w:hAnsi="Times New Roman" w:cs="Times New Roman"/>
          <w:sz w:val="16"/>
          <w:szCs w:val="14"/>
          <w:shd w:val="clear" w:color="auto" w:fill="FFFFFF"/>
        </w:rPr>
        <w:t xml:space="preserve"> </w:t>
      </w:r>
      <w:r w:rsidRPr="003B40E5">
        <w:rPr>
          <w:rFonts w:ascii="Times New Roman" w:eastAsia="함초롬바탕" w:hAnsi="Times New Roman" w:cs="Times New Roman"/>
          <w:sz w:val="16"/>
          <w:szCs w:val="14"/>
          <w:shd w:val="clear" w:color="auto" w:fill="FFFFFF"/>
        </w:rPr>
        <w:t>물리적인</w:t>
      </w:r>
      <w:r w:rsidRPr="003B40E5">
        <w:rPr>
          <w:rFonts w:ascii="Times New Roman" w:eastAsia="함초롬바탕" w:hAnsi="Times New Roman" w:cs="Times New Roman"/>
          <w:sz w:val="16"/>
          <w:szCs w:val="14"/>
          <w:shd w:val="clear" w:color="auto" w:fill="FFFFFF"/>
        </w:rPr>
        <w:t xml:space="preserve"> </w:t>
      </w:r>
      <w:r w:rsidRPr="003B40E5">
        <w:rPr>
          <w:rFonts w:ascii="Times New Roman" w:eastAsia="함초롬바탕" w:hAnsi="Times New Roman" w:cs="Times New Roman"/>
          <w:sz w:val="16"/>
          <w:szCs w:val="14"/>
          <w:shd w:val="clear" w:color="auto" w:fill="FFFFFF"/>
        </w:rPr>
        <w:t>접근성</w:t>
      </w:r>
    </w:p>
  </w:footnote>
  <w:footnote w:id="2">
    <w:p w:rsidR="0083741D" w:rsidRPr="000817C0" w:rsidRDefault="0083741D" w:rsidP="003B40E5">
      <w:pPr>
        <w:pStyle w:val="a7"/>
        <w:spacing w:line="240" w:lineRule="auto"/>
        <w:rPr>
          <w:rFonts w:ascii="Times New Roman" w:eastAsia="함초롬바탕" w:hAnsi="Times New Roman" w:cs="Times New Roman"/>
          <w:sz w:val="16"/>
          <w:szCs w:val="14"/>
          <w:shd w:val="clear" w:color="auto" w:fill="FFFFFF"/>
        </w:rPr>
      </w:pPr>
      <w:r w:rsidRPr="00962670">
        <w:rPr>
          <w:rStyle w:val="a6"/>
          <w:sz w:val="20"/>
        </w:rPr>
        <w:footnoteRef/>
      </w:r>
      <w:r w:rsidRPr="00154BD0">
        <w:rPr>
          <w:rFonts w:eastAsia="함초롬바탕" w:hAnsi="함초롬바탕" w:cs="함초롬바탕" w:hint="eastAsia"/>
          <w:sz w:val="16"/>
          <w:szCs w:val="14"/>
          <w:shd w:val="clear" w:color="auto" w:fill="FFFFFF"/>
        </w:rPr>
        <w:t>일반회계의 세입 중 지방세와 세외수입의 비율</w:t>
      </w:r>
      <w:r w:rsidRPr="00154BD0">
        <w:rPr>
          <w:rFonts w:eastAsia="함초롬바탕"/>
          <w:sz w:val="16"/>
          <w:szCs w:val="14"/>
          <w:shd w:val="clear" w:color="auto" w:fill="FFFFFF"/>
        </w:rPr>
        <w:t xml:space="preserve">: </w:t>
      </w:r>
      <w:r w:rsidRPr="00154BD0">
        <w:rPr>
          <w:rFonts w:eastAsia="함초롬바탕" w:hAnsi="함초롬바탕" w:cs="함초롬바탕" w:hint="eastAsia"/>
          <w:sz w:val="16"/>
          <w:szCs w:val="14"/>
          <w:shd w:val="clear" w:color="auto" w:fill="FFFFFF"/>
        </w:rPr>
        <w:t>재정수입의 자체 충당 능력을 나타내는 세입분석지표로 재정자립도가 높을수록 재정운영의 자립능력이 우수함</w:t>
      </w:r>
    </w:p>
  </w:footnote>
  <w:footnote w:id="3">
    <w:p w:rsidR="0083741D" w:rsidRPr="00962670" w:rsidRDefault="0083741D" w:rsidP="003B40E5">
      <w:pPr>
        <w:pStyle w:val="a7"/>
        <w:spacing w:line="240" w:lineRule="auto"/>
        <w:rPr>
          <w:rFonts w:ascii="Times New Roman" w:hAnsi="Times New Roman" w:cs="Times New Roman"/>
          <w:sz w:val="20"/>
        </w:rPr>
      </w:pPr>
      <w:r w:rsidRPr="00962670">
        <w:rPr>
          <w:rStyle w:val="a6"/>
          <w:sz w:val="20"/>
        </w:rPr>
        <w:footnoteRef/>
      </w:r>
      <w:r w:rsidRPr="00154BD0">
        <w:rPr>
          <w:rFonts w:eastAsia="함초롬바탕" w:hAnsi="함초롬바탕" w:cs="함초롬바탕" w:hint="eastAsia"/>
          <w:sz w:val="16"/>
          <w:szCs w:val="14"/>
          <w:shd w:val="clear" w:color="auto" w:fill="FFFFFF"/>
        </w:rPr>
        <w:t>지방자치단체가 당해 연도 사회복지분야</w:t>
      </w:r>
      <w:r w:rsidRPr="00154BD0">
        <w:rPr>
          <w:rFonts w:eastAsia="함초롬바탕"/>
          <w:sz w:val="16"/>
          <w:szCs w:val="14"/>
          <w:shd w:val="clear" w:color="auto" w:fill="FFFFFF"/>
        </w:rPr>
        <w:t>(</w:t>
      </w:r>
      <w:r w:rsidRPr="00154BD0">
        <w:rPr>
          <w:rFonts w:eastAsia="함초롬바탕" w:hAnsi="함초롬바탕" w:cs="함초롬바탕" w:hint="eastAsia"/>
          <w:sz w:val="16"/>
          <w:szCs w:val="14"/>
          <w:shd w:val="clear" w:color="auto" w:fill="FFFFFF"/>
        </w:rPr>
        <w:t>기초생활보장</w:t>
      </w:r>
      <w:r w:rsidRPr="00154BD0">
        <w:rPr>
          <w:rFonts w:eastAsia="함초롬바탕"/>
          <w:sz w:val="16"/>
          <w:szCs w:val="14"/>
          <w:shd w:val="clear" w:color="auto" w:fill="FFFFFF"/>
        </w:rPr>
        <w:t xml:space="preserve">, </w:t>
      </w:r>
      <w:r w:rsidRPr="00154BD0">
        <w:rPr>
          <w:rFonts w:eastAsia="함초롬바탕" w:hAnsi="함초롬바탕" w:cs="함초롬바탕" w:hint="eastAsia"/>
          <w:sz w:val="16"/>
          <w:szCs w:val="14"/>
          <w:shd w:val="clear" w:color="auto" w:fill="FFFFFF"/>
        </w:rPr>
        <w:t>취약계층지원</w:t>
      </w:r>
      <w:r w:rsidRPr="00154BD0">
        <w:rPr>
          <w:rFonts w:eastAsia="함초롬바탕"/>
          <w:sz w:val="16"/>
          <w:szCs w:val="14"/>
          <w:shd w:val="clear" w:color="auto" w:fill="FFFFFF"/>
        </w:rPr>
        <w:t xml:space="preserve">, </w:t>
      </w:r>
      <w:r w:rsidRPr="00154BD0">
        <w:rPr>
          <w:rFonts w:eastAsia="함초롬바탕" w:hAnsi="함초롬바탕" w:cs="함초롬바탕" w:hint="eastAsia"/>
          <w:sz w:val="16"/>
          <w:szCs w:val="14"/>
          <w:shd w:val="clear" w:color="auto" w:fill="FFFFFF"/>
        </w:rPr>
        <w:t>보육</w:t>
      </w:r>
      <w:r w:rsidRPr="00154BD0">
        <w:rPr>
          <w:rFonts w:ascii="바탕" w:eastAsia="바탕" w:hAnsi="바탕" w:hint="eastAsia"/>
          <w:sz w:val="16"/>
          <w:szCs w:val="14"/>
          <w:shd w:val="clear" w:color="auto" w:fill="FFFFFF"/>
        </w:rPr>
        <w:t>∙</w:t>
      </w:r>
      <w:r w:rsidRPr="00154BD0">
        <w:rPr>
          <w:rFonts w:eastAsia="함초롬바탕" w:hAnsi="함초롬바탕" w:cs="함초롬바탕" w:hint="eastAsia"/>
          <w:sz w:val="16"/>
          <w:szCs w:val="14"/>
          <w:shd w:val="clear" w:color="auto" w:fill="FFFFFF"/>
        </w:rPr>
        <w:t>가족 및 여성</w:t>
      </w:r>
      <w:r w:rsidRPr="00154BD0">
        <w:rPr>
          <w:rFonts w:eastAsia="함초롬바탕"/>
          <w:sz w:val="16"/>
          <w:szCs w:val="14"/>
          <w:shd w:val="clear" w:color="auto" w:fill="FFFFFF"/>
        </w:rPr>
        <w:t xml:space="preserve">, </w:t>
      </w:r>
      <w:r w:rsidRPr="00154BD0">
        <w:rPr>
          <w:rFonts w:eastAsia="함초롬바탕" w:hAnsi="함초롬바탕" w:cs="함초롬바탕" w:hint="eastAsia"/>
          <w:sz w:val="16"/>
          <w:szCs w:val="14"/>
          <w:shd w:val="clear" w:color="auto" w:fill="FFFFFF"/>
        </w:rPr>
        <w:t>노인</w:t>
      </w:r>
      <w:r w:rsidRPr="00154BD0">
        <w:rPr>
          <w:rFonts w:ascii="바탕" w:eastAsia="바탕" w:hAnsi="바탕" w:hint="eastAsia"/>
          <w:sz w:val="16"/>
          <w:szCs w:val="14"/>
          <w:shd w:val="clear" w:color="auto" w:fill="FFFFFF"/>
        </w:rPr>
        <w:t>∙</w:t>
      </w:r>
      <w:r w:rsidRPr="00154BD0">
        <w:rPr>
          <w:rFonts w:eastAsia="함초롬바탕" w:hAnsi="함초롬바탕" w:cs="함초롬바탕" w:hint="eastAsia"/>
          <w:sz w:val="16"/>
          <w:szCs w:val="14"/>
          <w:shd w:val="clear" w:color="auto" w:fill="FFFFFF"/>
        </w:rPr>
        <w:t>청소년</w:t>
      </w:r>
      <w:r w:rsidRPr="00154BD0">
        <w:rPr>
          <w:rFonts w:eastAsia="함초롬바탕"/>
          <w:sz w:val="16"/>
          <w:szCs w:val="14"/>
          <w:shd w:val="clear" w:color="auto" w:fill="FFFFFF"/>
        </w:rPr>
        <w:t xml:space="preserve">, </w:t>
      </w:r>
      <w:r w:rsidRPr="00154BD0">
        <w:rPr>
          <w:rFonts w:eastAsia="함초롬바탕" w:hAnsi="함초롬바탕" w:cs="함초롬바탕" w:hint="eastAsia"/>
          <w:sz w:val="16"/>
          <w:szCs w:val="14"/>
          <w:shd w:val="clear" w:color="auto" w:fill="FFFFFF"/>
        </w:rPr>
        <w:t>노동</w:t>
      </w:r>
      <w:r w:rsidRPr="00154BD0">
        <w:rPr>
          <w:rFonts w:eastAsia="함초롬바탕"/>
          <w:sz w:val="16"/>
          <w:szCs w:val="14"/>
          <w:shd w:val="clear" w:color="auto" w:fill="FFFFFF"/>
        </w:rPr>
        <w:t xml:space="preserve">, </w:t>
      </w:r>
      <w:r w:rsidRPr="00154BD0">
        <w:rPr>
          <w:rFonts w:eastAsia="함초롬바탕" w:hAnsi="함초롬바탕" w:cs="함초롬바탕" w:hint="eastAsia"/>
          <w:sz w:val="16"/>
          <w:szCs w:val="14"/>
          <w:shd w:val="clear" w:color="auto" w:fill="FFFFFF"/>
        </w:rPr>
        <w:t>보훈</w:t>
      </w:r>
      <w:r w:rsidRPr="00154BD0">
        <w:rPr>
          <w:rFonts w:eastAsia="함초롬바탕"/>
          <w:sz w:val="16"/>
          <w:szCs w:val="14"/>
          <w:shd w:val="clear" w:color="auto" w:fill="FFFFFF"/>
        </w:rPr>
        <w:t xml:space="preserve">, </w:t>
      </w:r>
      <w:r w:rsidRPr="00154BD0">
        <w:rPr>
          <w:rFonts w:eastAsia="함초롬바탕" w:hAnsi="함초롬바탕" w:cs="함초롬바탕" w:hint="eastAsia"/>
          <w:sz w:val="16"/>
          <w:szCs w:val="14"/>
          <w:shd w:val="clear" w:color="auto" w:fill="FFFFFF"/>
        </w:rPr>
        <w:t>주택</w:t>
      </w:r>
      <w:r w:rsidRPr="00154BD0">
        <w:rPr>
          <w:rFonts w:eastAsia="함초롬바탕"/>
          <w:sz w:val="16"/>
          <w:szCs w:val="14"/>
          <w:shd w:val="clear" w:color="auto" w:fill="FFFFFF"/>
        </w:rPr>
        <w:t xml:space="preserve">, </w:t>
      </w:r>
      <w:r w:rsidRPr="00154BD0">
        <w:rPr>
          <w:rFonts w:eastAsia="함초롬바탕" w:hAnsi="함초롬바탕" w:cs="함초롬바탕" w:hint="eastAsia"/>
          <w:sz w:val="16"/>
          <w:szCs w:val="14"/>
          <w:shd w:val="clear" w:color="auto" w:fill="FFFFFF"/>
        </w:rPr>
        <w:t>사회복지일반</w:t>
      </w:r>
      <w:r w:rsidRPr="00154BD0">
        <w:rPr>
          <w:rFonts w:eastAsia="함초롬바탕"/>
          <w:sz w:val="16"/>
          <w:szCs w:val="14"/>
          <w:shd w:val="clear" w:color="auto" w:fill="FFFFFF"/>
        </w:rPr>
        <w:t>)</w:t>
      </w:r>
      <w:r w:rsidRPr="00154BD0">
        <w:rPr>
          <w:rFonts w:eastAsia="함초롬바탕" w:hAnsi="함초롬바탕" w:cs="함초롬바탕" w:hint="eastAsia"/>
          <w:sz w:val="16"/>
          <w:szCs w:val="14"/>
          <w:shd w:val="clear" w:color="auto" w:fill="FFFFFF"/>
        </w:rPr>
        <w:t>와 보건 분야</w:t>
      </w:r>
      <w:r w:rsidRPr="00154BD0">
        <w:rPr>
          <w:rFonts w:eastAsia="함초롬바탕"/>
          <w:sz w:val="16"/>
          <w:szCs w:val="14"/>
          <w:shd w:val="clear" w:color="auto" w:fill="FFFFFF"/>
        </w:rPr>
        <w:t>(</w:t>
      </w:r>
      <w:r w:rsidRPr="00154BD0">
        <w:rPr>
          <w:rFonts w:eastAsia="함초롬바탕" w:hAnsi="함초롬바탕" w:cs="함초롬바탕" w:hint="eastAsia"/>
          <w:sz w:val="16"/>
          <w:szCs w:val="14"/>
          <w:shd w:val="clear" w:color="auto" w:fill="FFFFFF"/>
        </w:rPr>
        <w:t>보건의료</w:t>
      </w:r>
      <w:r w:rsidRPr="00154BD0">
        <w:rPr>
          <w:rFonts w:eastAsia="함초롬바탕"/>
          <w:sz w:val="16"/>
          <w:szCs w:val="14"/>
          <w:shd w:val="clear" w:color="auto" w:fill="FFFFFF"/>
        </w:rPr>
        <w:t xml:space="preserve">, </w:t>
      </w:r>
      <w:r w:rsidRPr="00154BD0">
        <w:rPr>
          <w:rFonts w:eastAsia="함초롬바탕" w:hAnsi="함초롬바탕" w:cs="함초롬바탕" w:hint="eastAsia"/>
          <w:sz w:val="16"/>
          <w:szCs w:val="14"/>
          <w:shd w:val="clear" w:color="auto" w:fill="FFFFFF"/>
        </w:rPr>
        <w:t>식품의약안전</w:t>
      </w:r>
      <w:r w:rsidRPr="00154BD0">
        <w:rPr>
          <w:rFonts w:eastAsia="함초롬바탕"/>
          <w:sz w:val="16"/>
          <w:szCs w:val="14"/>
          <w:shd w:val="clear" w:color="auto" w:fill="FFFFFF"/>
        </w:rPr>
        <w:t>)</w:t>
      </w:r>
      <w:r w:rsidRPr="00154BD0">
        <w:rPr>
          <w:rFonts w:eastAsia="함초롬바탕" w:hAnsi="함초롬바탕" w:cs="함초롬바탕" w:hint="eastAsia"/>
          <w:sz w:val="16"/>
          <w:szCs w:val="14"/>
          <w:shd w:val="clear" w:color="auto" w:fill="FFFFFF"/>
        </w:rPr>
        <w:t>의 예산액이 전체 예산액에서 차지하는 비율</w:t>
      </w:r>
      <w:r w:rsidRPr="00154BD0">
        <w:rPr>
          <w:rFonts w:eastAsia="함초롬바탕"/>
          <w:sz w:val="16"/>
          <w:szCs w:val="14"/>
          <w:shd w:val="clear" w:color="auto" w:fill="FFFFFF"/>
        </w:rPr>
        <w:t xml:space="preserve">: </w:t>
      </w:r>
      <w:r w:rsidRPr="00154BD0">
        <w:rPr>
          <w:rFonts w:eastAsia="함초롬바탕" w:hAnsi="함초롬바탕" w:cs="함초롬바탕" w:hint="eastAsia"/>
          <w:sz w:val="16"/>
          <w:szCs w:val="14"/>
          <w:shd w:val="clear" w:color="auto" w:fill="FFFFFF"/>
        </w:rPr>
        <w:t>정부재정에서 복지와 관련된 지출의 비중이 높을수록 삶의 질에 긍정적 영향을 미침</w:t>
      </w:r>
    </w:p>
  </w:footnote>
  <w:footnote w:id="4">
    <w:p w:rsidR="0083741D" w:rsidRPr="000D3F1C" w:rsidRDefault="0083741D" w:rsidP="003B40E5">
      <w:pPr>
        <w:pStyle w:val="a7"/>
        <w:rPr>
          <w:rFonts w:ascii="Times New Roman" w:eastAsia="함초롬바탕" w:hAnsi="Times New Roman" w:cs="Times New Roman"/>
          <w:sz w:val="16"/>
          <w:szCs w:val="14"/>
          <w:shd w:val="clear" w:color="auto" w:fill="FFFFFF"/>
        </w:rPr>
      </w:pPr>
      <w:r w:rsidRPr="00962670">
        <w:rPr>
          <w:rStyle w:val="a6"/>
          <w:sz w:val="20"/>
        </w:rPr>
        <w:footnoteRef/>
      </w:r>
      <w:r w:rsidRPr="00154BD0">
        <w:rPr>
          <w:rFonts w:eastAsia="함초롬바탕" w:hAnsi="함초롬바탕" w:cs="함초롬바탕" w:hint="eastAsia"/>
          <w:sz w:val="16"/>
          <w:szCs w:val="14"/>
          <w:shd w:val="clear" w:color="auto" w:fill="FFFFFF"/>
        </w:rPr>
        <w:t>노인복지법 제</w:t>
      </w:r>
      <w:r w:rsidRPr="00154BD0">
        <w:rPr>
          <w:rFonts w:eastAsia="함초롬바탕"/>
          <w:sz w:val="16"/>
          <w:szCs w:val="14"/>
          <w:shd w:val="clear" w:color="auto" w:fill="FFFFFF"/>
        </w:rPr>
        <w:t>36</w:t>
      </w:r>
      <w:r w:rsidRPr="00154BD0">
        <w:rPr>
          <w:rFonts w:eastAsia="함초롬바탕" w:hAnsi="함초롬바탕" w:cs="함초롬바탕" w:hint="eastAsia"/>
          <w:sz w:val="16"/>
          <w:szCs w:val="14"/>
          <w:shd w:val="clear" w:color="auto" w:fill="FFFFFF"/>
        </w:rPr>
        <w:t>조 및 제</w:t>
      </w:r>
      <w:r w:rsidRPr="00154BD0">
        <w:rPr>
          <w:rFonts w:eastAsia="함초롬바탕"/>
          <w:sz w:val="16"/>
          <w:szCs w:val="14"/>
          <w:shd w:val="clear" w:color="auto" w:fill="FFFFFF"/>
        </w:rPr>
        <w:t>37</w:t>
      </w:r>
      <w:r w:rsidRPr="00154BD0">
        <w:rPr>
          <w:rFonts w:eastAsia="함초롬바탕" w:hAnsi="함초롬바탕" w:cs="함초롬바탕" w:hint="eastAsia"/>
          <w:sz w:val="16"/>
          <w:szCs w:val="14"/>
          <w:shd w:val="clear" w:color="auto" w:fill="FFFFFF"/>
        </w:rPr>
        <w:t>조에 따라 설치 신고된 노인여가복지시설의 수</w:t>
      </w:r>
      <w:r w:rsidRPr="00154BD0">
        <w:rPr>
          <w:rFonts w:eastAsia="함초롬바탕"/>
          <w:sz w:val="16"/>
          <w:szCs w:val="14"/>
          <w:shd w:val="clear" w:color="auto" w:fill="FFFFFF"/>
        </w:rPr>
        <w:t xml:space="preserve">: </w:t>
      </w:r>
      <w:r w:rsidRPr="00154BD0">
        <w:rPr>
          <w:rFonts w:eastAsia="함초롬바탕" w:hAnsi="함초롬바탕" w:cs="함초롬바탕" w:hint="eastAsia"/>
          <w:sz w:val="16"/>
          <w:szCs w:val="14"/>
          <w:shd w:val="clear" w:color="auto" w:fill="FFFFFF"/>
        </w:rPr>
        <w:t>국가나 사회가 확충한 노인복지시설의 인프라 수준을 평가</w:t>
      </w:r>
    </w:p>
    <w:p w:rsidR="0083741D" w:rsidRPr="003B40E5" w:rsidRDefault="0083741D" w:rsidP="003B40E5">
      <w:pPr>
        <w:pStyle w:val="a7"/>
        <w:rPr>
          <w:rFonts w:ascii="Times New Roman" w:eastAsia="함초롬돋움" w:hAnsi="Times New Roman" w:cs="Times New Roman"/>
          <w:color w:val="auto"/>
          <w:sz w:val="16"/>
          <w:szCs w:val="16"/>
        </w:rPr>
      </w:pPr>
      <w:r w:rsidRPr="003B40E5">
        <w:rPr>
          <w:rStyle w:val="A12"/>
          <w:color w:val="auto"/>
        </w:rPr>
        <w:t>*p&lt;0.05, **p&lt;0.01, ***p&lt;0.001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A5C" w:rsidRDefault="00953A5C">
    <w:pPr>
      <w:pStyle w:val="aa"/>
    </w:pPr>
    <w:r w:rsidRPr="00953A5C">
      <w:t>https://doi.org/10.3961/jpmph.21.268</w:t>
    </w:r>
  </w:p>
  <w:p w:rsidR="00953A5C" w:rsidRDefault="00953A5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F2EEB"/>
    <w:multiLevelType w:val="multilevel"/>
    <w:tmpl w:val="5AE21CE8"/>
    <w:lvl w:ilvl="0">
      <w:start w:val="1"/>
      <w:numFmt w:val="upperRoman"/>
      <w:suff w:val="space"/>
      <w:lvlText w:val="Ⅰ."/>
      <w:lvlJc w:val="left"/>
      <w:pPr>
        <w:ind w:left="0" w:firstLine="0"/>
      </w:pPr>
      <w:rPr>
        <w:rFonts w:ascii="휴먼고딕" w:eastAsia="휴먼고딕" w:hint="eastAsia"/>
        <w:color w:val="000000"/>
        <w:w w:val="100"/>
      </w:rPr>
    </w:lvl>
    <w:lvl w:ilvl="1">
      <w:start w:val="1"/>
      <w:numFmt w:val="decimal"/>
      <w:pStyle w:val="1"/>
      <w:suff w:val="space"/>
      <w:lvlText w:val="%2."/>
      <w:lvlJc w:val="left"/>
      <w:pPr>
        <w:ind w:left="0" w:firstLine="0"/>
      </w:pPr>
      <w:rPr>
        <w:rFonts w:ascii="휴먼고딕" w:eastAsia="휴먼고딕" w:hint="eastAsia"/>
        <w:color w:val="000000"/>
        <w:w w:val="100"/>
      </w:rPr>
    </w:lvl>
    <w:lvl w:ilvl="2">
      <w:start w:val="1"/>
      <w:numFmt w:val="decimal"/>
      <w:suff w:val="space"/>
      <w:lvlText w:val="1)"/>
      <w:lvlJc w:val="left"/>
      <w:pPr>
        <w:ind w:left="0" w:firstLine="0"/>
      </w:pPr>
    </w:lvl>
    <w:lvl w:ilvl="3">
      <w:start w:val="1"/>
      <w:numFmt w:val="ganada"/>
      <w:suff w:val="space"/>
      <w:lvlText w:val="(1)"/>
      <w:lvlJc w:val="left"/>
      <w:pPr>
        <w:ind w:left="0" w:firstLine="0"/>
      </w:pPr>
      <w:rPr>
        <w:rFonts w:ascii="휴먼고딕" w:eastAsia="휴먼고딕" w:hint="eastAsia"/>
        <w:color w:val="000000"/>
        <w:w w:val="100"/>
      </w:rPr>
    </w:lvl>
    <w:lvl w:ilvl="4">
      <w:start w:val="1"/>
      <w:numFmt w:val="decimalEnclosedCircle"/>
      <w:suff w:val="space"/>
      <w:lvlText w:val="①"/>
      <w:lvlJc w:val="left"/>
      <w:pPr>
        <w:ind w:left="0" w:firstLine="0"/>
      </w:pPr>
      <w:rPr>
        <w:rFonts w:ascii="휴먼명조" w:eastAsia="휴먼명조" w:hint="eastAsia"/>
        <w:color w:val="000000"/>
        <w:w w:val="100"/>
        <w:sz w:val="20"/>
      </w:r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E6F269D"/>
    <w:multiLevelType w:val="hybridMultilevel"/>
    <w:tmpl w:val="E0D0332C"/>
    <w:lvl w:ilvl="0" w:tplc="ED8CCA1A">
      <w:start w:val="1"/>
      <w:numFmt w:val="decimal"/>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2" w15:restartNumberingAfterBreak="0">
    <w:nsid w:val="35E556AF"/>
    <w:multiLevelType w:val="multilevel"/>
    <w:tmpl w:val="8598AD26"/>
    <w:lvl w:ilvl="0">
      <w:start w:val="1"/>
      <w:numFmt w:val="upperRoman"/>
      <w:suff w:val="space"/>
      <w:lvlText w:val="Ⅰ."/>
      <w:lvlJc w:val="left"/>
      <w:pPr>
        <w:ind w:left="0" w:firstLine="0"/>
      </w:pPr>
      <w:rPr>
        <w:rFonts w:ascii="휴먼고딕" w:eastAsia="휴먼고딕" w:hint="eastAsia"/>
        <w:color w:val="000000"/>
        <w:w w:val="100"/>
      </w:rPr>
    </w:lvl>
    <w:lvl w:ilvl="1">
      <w:start w:val="1"/>
      <w:numFmt w:val="decimal"/>
      <w:suff w:val="space"/>
      <w:lvlText w:val="%2."/>
      <w:lvlJc w:val="left"/>
      <w:pPr>
        <w:ind w:left="0" w:firstLine="0"/>
      </w:pPr>
      <w:rPr>
        <w:rFonts w:ascii="휴먼고딕" w:eastAsia="휴먼고딕" w:hint="eastAsia"/>
        <w:color w:val="000000"/>
        <w:w w:val="100"/>
      </w:rPr>
    </w:lvl>
    <w:lvl w:ilvl="2">
      <w:start w:val="1"/>
      <w:numFmt w:val="decimal"/>
      <w:suff w:val="space"/>
      <w:lvlText w:val="1)"/>
      <w:lvlJc w:val="left"/>
      <w:pPr>
        <w:ind w:left="0" w:firstLine="0"/>
      </w:pPr>
    </w:lvl>
    <w:lvl w:ilvl="3">
      <w:start w:val="1"/>
      <w:numFmt w:val="ganada"/>
      <w:suff w:val="space"/>
      <w:lvlText w:val="(1)"/>
      <w:lvlJc w:val="left"/>
      <w:pPr>
        <w:ind w:left="0" w:firstLine="0"/>
      </w:pPr>
      <w:rPr>
        <w:rFonts w:ascii="휴먼고딕" w:eastAsia="휴먼고딕" w:hint="eastAsia"/>
        <w:color w:val="000000"/>
        <w:w w:val="100"/>
      </w:rPr>
    </w:lvl>
    <w:lvl w:ilvl="4">
      <w:start w:val="1"/>
      <w:numFmt w:val="decimalEnclosedCircle"/>
      <w:suff w:val="space"/>
      <w:lvlText w:val="①"/>
      <w:lvlJc w:val="left"/>
      <w:pPr>
        <w:ind w:left="0" w:firstLine="0"/>
      </w:pPr>
      <w:rPr>
        <w:rFonts w:ascii="휴먼명조" w:eastAsia="휴먼명조" w:hint="eastAsia"/>
        <w:color w:val="000000"/>
        <w:w w:val="100"/>
        <w:sz w:val="20"/>
      </w:r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D1647A9"/>
    <w:multiLevelType w:val="hybridMultilevel"/>
    <w:tmpl w:val="6BF87F72"/>
    <w:lvl w:ilvl="0" w:tplc="E2A80BF0">
      <w:start w:val="2"/>
      <w:numFmt w:val="decimal"/>
      <w:lvlText w:val="%1."/>
      <w:lvlJc w:val="left"/>
      <w:pPr>
        <w:ind w:left="560" w:hanging="360"/>
      </w:pPr>
      <w:rPr>
        <w:rFonts w:eastAsia="휴먼고딕"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4" w15:restartNumberingAfterBreak="0">
    <w:nsid w:val="72557EFB"/>
    <w:multiLevelType w:val="hybridMultilevel"/>
    <w:tmpl w:val="A7B68CF6"/>
    <w:lvl w:ilvl="0" w:tplc="9B823C7A">
      <w:start w:val="1"/>
      <w:numFmt w:val="decimalEnclosedCircle"/>
      <w:pStyle w:val="4"/>
      <w:lvlText w:val="%1"/>
      <w:lvlJc w:val="left"/>
      <w:pPr>
        <w:ind w:left="800" w:hanging="400"/>
      </w:pPr>
      <w:rPr>
        <w:rFonts w:hint="eastAsia"/>
        <w:b w:val="0"/>
        <w:bCs w:val="0"/>
        <w:i w:val="0"/>
        <w:iCs w:val="0"/>
        <w:caps w:val="0"/>
        <w:smallCaps w:val="0"/>
        <w:strike w:val="0"/>
        <w:dstrike w:val="0"/>
        <w:noProof w:val="0"/>
        <w:vanish w:val="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813"/>
    <w:rsid w:val="00002A3E"/>
    <w:rsid w:val="00003916"/>
    <w:rsid w:val="00006EBA"/>
    <w:rsid w:val="0001040B"/>
    <w:rsid w:val="00032110"/>
    <w:rsid w:val="00045751"/>
    <w:rsid w:val="000927EB"/>
    <w:rsid w:val="000A1759"/>
    <w:rsid w:val="000A34C4"/>
    <w:rsid w:val="000C0EC6"/>
    <w:rsid w:val="00122BC7"/>
    <w:rsid w:val="00154BD0"/>
    <w:rsid w:val="00164996"/>
    <w:rsid w:val="0017100D"/>
    <w:rsid w:val="001967D2"/>
    <w:rsid w:val="001A0DD7"/>
    <w:rsid w:val="001B3678"/>
    <w:rsid w:val="001D42D4"/>
    <w:rsid w:val="002649A6"/>
    <w:rsid w:val="00285424"/>
    <w:rsid w:val="002C21BC"/>
    <w:rsid w:val="003371FE"/>
    <w:rsid w:val="003463CB"/>
    <w:rsid w:val="00353212"/>
    <w:rsid w:val="003627A4"/>
    <w:rsid w:val="003936FD"/>
    <w:rsid w:val="003B40E5"/>
    <w:rsid w:val="003C45F3"/>
    <w:rsid w:val="00402CFD"/>
    <w:rsid w:val="00475601"/>
    <w:rsid w:val="00475C21"/>
    <w:rsid w:val="004E39EB"/>
    <w:rsid w:val="004E5947"/>
    <w:rsid w:val="005036D2"/>
    <w:rsid w:val="005655EF"/>
    <w:rsid w:val="005B42D7"/>
    <w:rsid w:val="005E395B"/>
    <w:rsid w:val="00685B7B"/>
    <w:rsid w:val="00697361"/>
    <w:rsid w:val="006C6B41"/>
    <w:rsid w:val="00706595"/>
    <w:rsid w:val="00722DAD"/>
    <w:rsid w:val="00730C6F"/>
    <w:rsid w:val="007637B3"/>
    <w:rsid w:val="007B6012"/>
    <w:rsid w:val="007C58B7"/>
    <w:rsid w:val="00812A6D"/>
    <w:rsid w:val="0082305C"/>
    <w:rsid w:val="0083741D"/>
    <w:rsid w:val="00841566"/>
    <w:rsid w:val="00875E2C"/>
    <w:rsid w:val="00925EDB"/>
    <w:rsid w:val="00953A5C"/>
    <w:rsid w:val="00A36EA9"/>
    <w:rsid w:val="00AC3969"/>
    <w:rsid w:val="00AD0C4F"/>
    <w:rsid w:val="00B01254"/>
    <w:rsid w:val="00B66041"/>
    <w:rsid w:val="00B76DF0"/>
    <w:rsid w:val="00B967F2"/>
    <w:rsid w:val="00BA1884"/>
    <w:rsid w:val="00C175BF"/>
    <w:rsid w:val="00C21F9D"/>
    <w:rsid w:val="00C2596C"/>
    <w:rsid w:val="00C50395"/>
    <w:rsid w:val="00C73609"/>
    <w:rsid w:val="00C87813"/>
    <w:rsid w:val="00C91A73"/>
    <w:rsid w:val="00CB30E2"/>
    <w:rsid w:val="00DA4853"/>
    <w:rsid w:val="00DA55C4"/>
    <w:rsid w:val="00DB017F"/>
    <w:rsid w:val="00DB298D"/>
    <w:rsid w:val="00DB29CF"/>
    <w:rsid w:val="00DC5930"/>
    <w:rsid w:val="00DD2DFF"/>
    <w:rsid w:val="00E30CBB"/>
    <w:rsid w:val="00E34914"/>
    <w:rsid w:val="00E4527D"/>
    <w:rsid w:val="00E5050A"/>
    <w:rsid w:val="00F736BE"/>
    <w:rsid w:val="00FA3CEE"/>
    <w:rsid w:val="00FB14D3"/>
    <w:rsid w:val="00FC4B10"/>
    <w:rsid w:val="00FF7310"/>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CB88F"/>
  <w15:docId w15:val="{0B198BFB-F61A-4537-B4A2-859AE7679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14D3"/>
    <w:pPr>
      <w:widowControl w:val="0"/>
      <w:wordWrap w:val="0"/>
      <w:autoSpaceDE w:val="0"/>
      <w:autoSpaceDN w:val="0"/>
    </w:pPr>
  </w:style>
  <w:style w:type="paragraph" w:styleId="10">
    <w:name w:val="heading 1"/>
    <w:basedOn w:val="a"/>
    <w:next w:val="a"/>
    <w:link w:val="1Char"/>
    <w:uiPriority w:val="9"/>
    <w:qFormat/>
    <w:rsid w:val="00C87813"/>
    <w:pPr>
      <w:keepNext/>
      <w:outlineLvl w:val="0"/>
    </w:pPr>
    <w:rPr>
      <w:rFonts w:asciiTheme="majorHAnsi" w:eastAsiaTheme="majorEastAsia" w:hAnsiTheme="majorHAnsi" w:cstheme="majorBidi"/>
      <w:sz w:val="28"/>
      <w:szCs w:val="28"/>
    </w:rPr>
  </w:style>
  <w:style w:type="paragraph" w:styleId="2">
    <w:name w:val="heading 2"/>
    <w:basedOn w:val="a"/>
    <w:next w:val="a"/>
    <w:link w:val="2Char"/>
    <w:uiPriority w:val="9"/>
    <w:unhideWhenUsed/>
    <w:qFormat/>
    <w:rsid w:val="00C8781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4"/>
    <w:basedOn w:val="a"/>
    <w:qFormat/>
    <w:rsid w:val="000C0EC6"/>
    <w:pPr>
      <w:numPr>
        <w:numId w:val="1"/>
      </w:numPr>
      <w:spacing w:after="0" w:afterAutospacing="1" w:line="240" w:lineRule="auto"/>
    </w:pPr>
    <w:rPr>
      <w:sz w:val="18"/>
      <w:szCs w:val="20"/>
    </w:rPr>
  </w:style>
  <w:style w:type="paragraph" w:styleId="a3">
    <w:name w:val="Title"/>
    <w:basedOn w:val="a"/>
    <w:next w:val="a"/>
    <w:link w:val="Char"/>
    <w:uiPriority w:val="10"/>
    <w:qFormat/>
    <w:rsid w:val="00C87813"/>
    <w:pPr>
      <w:spacing w:before="240" w:after="120"/>
      <w:jc w:val="center"/>
      <w:outlineLvl w:val="0"/>
    </w:pPr>
    <w:rPr>
      <w:rFonts w:asciiTheme="majorHAnsi" w:eastAsiaTheme="majorEastAsia" w:hAnsiTheme="majorHAnsi" w:cstheme="majorBidi"/>
      <w:b/>
      <w:bCs/>
      <w:sz w:val="32"/>
      <w:szCs w:val="32"/>
    </w:rPr>
  </w:style>
  <w:style w:type="character" w:customStyle="1" w:styleId="Char">
    <w:name w:val="제목 Char"/>
    <w:basedOn w:val="a0"/>
    <w:link w:val="a3"/>
    <w:uiPriority w:val="10"/>
    <w:rsid w:val="00C87813"/>
    <w:rPr>
      <w:rFonts w:asciiTheme="majorHAnsi" w:eastAsiaTheme="majorEastAsia" w:hAnsiTheme="majorHAnsi" w:cstheme="majorBidi"/>
      <w:b/>
      <w:bCs/>
      <w:sz w:val="32"/>
      <w:szCs w:val="32"/>
    </w:rPr>
  </w:style>
  <w:style w:type="character" w:customStyle="1" w:styleId="1Char">
    <w:name w:val="제목 1 Char"/>
    <w:basedOn w:val="a0"/>
    <w:link w:val="10"/>
    <w:uiPriority w:val="9"/>
    <w:rsid w:val="00C87813"/>
    <w:rPr>
      <w:rFonts w:asciiTheme="majorHAnsi" w:eastAsiaTheme="majorEastAsia" w:hAnsiTheme="majorHAnsi" w:cstheme="majorBidi"/>
      <w:sz w:val="28"/>
      <w:szCs w:val="28"/>
    </w:rPr>
  </w:style>
  <w:style w:type="character" w:customStyle="1" w:styleId="2Char">
    <w:name w:val="제목 2 Char"/>
    <w:basedOn w:val="a0"/>
    <w:link w:val="2"/>
    <w:uiPriority w:val="9"/>
    <w:rsid w:val="00C87813"/>
    <w:rPr>
      <w:rFonts w:asciiTheme="majorHAnsi" w:eastAsiaTheme="majorEastAsia" w:hAnsiTheme="majorHAnsi" w:cstheme="majorBidi"/>
    </w:rPr>
  </w:style>
  <w:style w:type="paragraph" w:customStyle="1" w:styleId="a4">
    <w:name w:val="바탕글"/>
    <w:basedOn w:val="a"/>
    <w:rsid w:val="00C87813"/>
    <w:pPr>
      <w:spacing w:after="0" w:line="384" w:lineRule="auto"/>
      <w:textAlignment w:val="baseline"/>
    </w:pPr>
    <w:rPr>
      <w:rFonts w:ascii="함초롬바탕" w:eastAsia="굴림" w:hAnsi="굴림" w:cs="굴림"/>
      <w:color w:val="000000"/>
      <w:kern w:val="0"/>
      <w:szCs w:val="20"/>
    </w:rPr>
  </w:style>
  <w:style w:type="paragraph" w:styleId="a5">
    <w:name w:val="footnote text"/>
    <w:basedOn w:val="a"/>
    <w:link w:val="Char0"/>
    <w:uiPriority w:val="99"/>
    <w:semiHidden/>
    <w:unhideWhenUsed/>
    <w:rsid w:val="00E34914"/>
    <w:pPr>
      <w:snapToGrid w:val="0"/>
      <w:jc w:val="left"/>
    </w:pPr>
  </w:style>
  <w:style w:type="character" w:customStyle="1" w:styleId="Char0">
    <w:name w:val="각주 텍스트 Char"/>
    <w:basedOn w:val="a0"/>
    <w:link w:val="a5"/>
    <w:uiPriority w:val="99"/>
    <w:semiHidden/>
    <w:rsid w:val="00E34914"/>
  </w:style>
  <w:style w:type="character" w:styleId="a6">
    <w:name w:val="footnote reference"/>
    <w:basedOn w:val="a0"/>
    <w:uiPriority w:val="99"/>
    <w:semiHidden/>
    <w:unhideWhenUsed/>
    <w:rsid w:val="00E34914"/>
    <w:rPr>
      <w:vertAlign w:val="superscript"/>
    </w:rPr>
  </w:style>
  <w:style w:type="paragraph" w:customStyle="1" w:styleId="a7">
    <w:name w:val="각주"/>
    <w:basedOn w:val="a"/>
    <w:rsid w:val="00E34914"/>
    <w:pPr>
      <w:spacing w:after="0" w:line="312" w:lineRule="auto"/>
      <w:ind w:left="262" w:hanging="262"/>
      <w:textAlignment w:val="baseline"/>
    </w:pPr>
    <w:rPr>
      <w:rFonts w:ascii="함초롬바탕" w:eastAsia="굴림" w:hAnsi="굴림" w:cs="굴림"/>
      <w:color w:val="000000"/>
      <w:kern w:val="0"/>
      <w:sz w:val="18"/>
      <w:szCs w:val="18"/>
    </w:rPr>
  </w:style>
  <w:style w:type="paragraph" w:customStyle="1" w:styleId="1">
    <w:name w:val="1."/>
    <w:basedOn w:val="a"/>
    <w:rsid w:val="00154BD0"/>
    <w:pPr>
      <w:numPr>
        <w:ilvl w:val="1"/>
        <w:numId w:val="2"/>
      </w:numPr>
      <w:spacing w:after="0" w:line="384" w:lineRule="auto"/>
      <w:ind w:left="200"/>
      <w:textAlignment w:val="baseline"/>
    </w:pPr>
    <w:rPr>
      <w:rFonts w:ascii="휴먼고딕" w:eastAsia="굴림" w:hAnsi="굴림" w:cs="굴림"/>
      <w:color w:val="000000"/>
      <w:kern w:val="0"/>
      <w:sz w:val="23"/>
      <w:szCs w:val="23"/>
    </w:rPr>
  </w:style>
  <w:style w:type="paragraph" w:customStyle="1" w:styleId="a8">
    <w:name w:val="학술지 본문"/>
    <w:basedOn w:val="a"/>
    <w:rsid w:val="00154BD0"/>
    <w:pPr>
      <w:spacing w:after="0" w:line="384" w:lineRule="auto"/>
      <w:ind w:firstLine="200"/>
      <w:textAlignment w:val="baseline"/>
    </w:pPr>
    <w:rPr>
      <w:rFonts w:ascii="휴먼명조" w:eastAsia="굴림" w:hAnsi="굴림" w:cs="굴림"/>
      <w:color w:val="000000"/>
      <w:kern w:val="0"/>
      <w:szCs w:val="20"/>
    </w:rPr>
  </w:style>
  <w:style w:type="paragraph" w:customStyle="1" w:styleId="xl77">
    <w:name w:val="xl77"/>
    <w:basedOn w:val="a"/>
    <w:rsid w:val="00154BD0"/>
    <w:pPr>
      <w:shd w:val="clear" w:color="auto" w:fill="FFFFFF"/>
      <w:wordWrap/>
      <w:spacing w:after="0" w:line="240" w:lineRule="auto"/>
      <w:jc w:val="right"/>
      <w:textAlignment w:val="center"/>
    </w:pPr>
    <w:rPr>
      <w:rFonts w:ascii="나눔명조" w:eastAsia="굴림" w:hAnsi="굴림" w:cs="굴림"/>
      <w:color w:val="000000"/>
      <w:kern w:val="0"/>
      <w:sz w:val="18"/>
      <w:szCs w:val="18"/>
    </w:rPr>
  </w:style>
  <w:style w:type="paragraph" w:customStyle="1" w:styleId="xl66">
    <w:name w:val="xl66"/>
    <w:basedOn w:val="a"/>
    <w:rsid w:val="00154BD0"/>
    <w:pPr>
      <w:shd w:val="clear" w:color="auto" w:fill="FFFFFF"/>
      <w:wordWrap/>
      <w:spacing w:after="0" w:line="240" w:lineRule="auto"/>
      <w:jc w:val="left"/>
      <w:textAlignment w:val="center"/>
    </w:pPr>
    <w:rPr>
      <w:rFonts w:ascii="나눔명조" w:eastAsia="굴림" w:hAnsi="굴림" w:cs="굴림"/>
      <w:color w:val="000000"/>
      <w:kern w:val="0"/>
      <w:sz w:val="16"/>
      <w:szCs w:val="16"/>
    </w:rPr>
  </w:style>
  <w:style w:type="paragraph" w:customStyle="1" w:styleId="xl78">
    <w:name w:val="xl78"/>
    <w:basedOn w:val="a"/>
    <w:rsid w:val="00154BD0"/>
    <w:pPr>
      <w:shd w:val="clear" w:color="auto" w:fill="FFFFFF"/>
      <w:wordWrap/>
      <w:spacing w:after="0" w:line="240" w:lineRule="auto"/>
      <w:jc w:val="right"/>
      <w:textAlignment w:val="center"/>
    </w:pPr>
    <w:rPr>
      <w:rFonts w:ascii="나눔명조" w:eastAsia="굴림" w:hAnsi="굴림" w:cs="굴림"/>
      <w:color w:val="000000"/>
      <w:kern w:val="0"/>
      <w:sz w:val="18"/>
      <w:szCs w:val="18"/>
    </w:rPr>
  </w:style>
  <w:style w:type="paragraph" w:customStyle="1" w:styleId="xl71">
    <w:name w:val="xl71"/>
    <w:basedOn w:val="a"/>
    <w:rsid w:val="00154BD0"/>
    <w:pPr>
      <w:shd w:val="clear" w:color="auto" w:fill="FFFFFF"/>
      <w:wordWrap/>
      <w:spacing w:after="0" w:line="240" w:lineRule="auto"/>
      <w:jc w:val="left"/>
      <w:textAlignment w:val="center"/>
    </w:pPr>
    <w:rPr>
      <w:rFonts w:ascii="나눔명조" w:eastAsia="굴림" w:hAnsi="굴림" w:cs="굴림"/>
      <w:color w:val="000000"/>
      <w:kern w:val="0"/>
      <w:sz w:val="14"/>
      <w:szCs w:val="14"/>
    </w:rPr>
  </w:style>
  <w:style w:type="paragraph" w:customStyle="1" w:styleId="xl67">
    <w:name w:val="xl67"/>
    <w:basedOn w:val="a"/>
    <w:rsid w:val="00154BD0"/>
    <w:pPr>
      <w:shd w:val="clear" w:color="auto" w:fill="FFFFFF"/>
      <w:wordWrap/>
      <w:spacing w:after="0" w:line="240" w:lineRule="auto"/>
      <w:jc w:val="left"/>
      <w:textAlignment w:val="center"/>
    </w:pPr>
    <w:rPr>
      <w:rFonts w:ascii="나눔명조" w:eastAsia="굴림" w:hAnsi="굴림" w:cs="굴림"/>
      <w:color w:val="000000"/>
      <w:kern w:val="0"/>
      <w:sz w:val="16"/>
      <w:szCs w:val="16"/>
    </w:rPr>
  </w:style>
  <w:style w:type="paragraph" w:customStyle="1" w:styleId="xl75">
    <w:name w:val="xl75"/>
    <w:basedOn w:val="a"/>
    <w:rsid w:val="00154BD0"/>
    <w:pPr>
      <w:shd w:val="clear" w:color="auto" w:fill="FFFFFF"/>
      <w:wordWrap/>
      <w:spacing w:after="0" w:line="240" w:lineRule="auto"/>
      <w:jc w:val="left"/>
      <w:textAlignment w:val="center"/>
    </w:pPr>
    <w:rPr>
      <w:rFonts w:ascii="나눔명조" w:eastAsia="굴림" w:hAnsi="굴림" w:cs="굴림"/>
      <w:color w:val="000000"/>
      <w:kern w:val="0"/>
      <w:sz w:val="16"/>
      <w:szCs w:val="16"/>
    </w:rPr>
  </w:style>
  <w:style w:type="paragraph" w:customStyle="1" w:styleId="xl76">
    <w:name w:val="xl76"/>
    <w:basedOn w:val="a"/>
    <w:rsid w:val="00154BD0"/>
    <w:pPr>
      <w:shd w:val="clear" w:color="auto" w:fill="FFFFFF"/>
      <w:wordWrap/>
      <w:spacing w:after="0" w:line="240" w:lineRule="auto"/>
      <w:jc w:val="left"/>
      <w:textAlignment w:val="center"/>
    </w:pPr>
    <w:rPr>
      <w:rFonts w:ascii="나눔명조" w:eastAsia="굴림" w:hAnsi="굴림" w:cs="굴림"/>
      <w:color w:val="000000"/>
      <w:kern w:val="0"/>
      <w:sz w:val="16"/>
      <w:szCs w:val="16"/>
    </w:rPr>
  </w:style>
  <w:style w:type="paragraph" w:customStyle="1" w:styleId="xl65">
    <w:name w:val="xl65"/>
    <w:basedOn w:val="a"/>
    <w:rsid w:val="00154BD0"/>
    <w:pPr>
      <w:shd w:val="clear" w:color="auto" w:fill="FFFFFF"/>
      <w:wordWrap/>
      <w:spacing w:after="0" w:line="240" w:lineRule="auto"/>
      <w:jc w:val="left"/>
      <w:textAlignment w:val="center"/>
    </w:pPr>
    <w:rPr>
      <w:rFonts w:ascii="나눔명조" w:eastAsia="굴림" w:hAnsi="굴림" w:cs="굴림"/>
      <w:color w:val="000000"/>
      <w:kern w:val="0"/>
      <w:sz w:val="16"/>
      <w:szCs w:val="16"/>
    </w:rPr>
  </w:style>
  <w:style w:type="paragraph" w:customStyle="1" w:styleId="xl72">
    <w:name w:val="xl72"/>
    <w:basedOn w:val="a"/>
    <w:rsid w:val="00154BD0"/>
    <w:pPr>
      <w:shd w:val="clear" w:color="auto" w:fill="FFFFFF"/>
      <w:wordWrap/>
      <w:spacing w:after="0" w:line="240" w:lineRule="auto"/>
      <w:jc w:val="left"/>
      <w:textAlignment w:val="center"/>
    </w:pPr>
    <w:rPr>
      <w:rFonts w:ascii="나눔명조" w:eastAsia="굴림" w:hAnsi="굴림" w:cs="굴림"/>
      <w:color w:val="000000"/>
      <w:kern w:val="0"/>
      <w:sz w:val="16"/>
      <w:szCs w:val="16"/>
    </w:rPr>
  </w:style>
  <w:style w:type="paragraph" w:customStyle="1" w:styleId="xl68">
    <w:name w:val="xl68"/>
    <w:basedOn w:val="a"/>
    <w:rsid w:val="00154BD0"/>
    <w:pPr>
      <w:shd w:val="clear" w:color="auto" w:fill="FFFFFF"/>
      <w:wordWrap/>
      <w:spacing w:after="0" w:line="240" w:lineRule="auto"/>
      <w:jc w:val="right"/>
      <w:textAlignment w:val="center"/>
    </w:pPr>
    <w:rPr>
      <w:rFonts w:ascii="나눔명조" w:eastAsia="굴림" w:hAnsi="굴림" w:cs="굴림"/>
      <w:color w:val="000000"/>
      <w:kern w:val="0"/>
      <w:sz w:val="16"/>
      <w:szCs w:val="16"/>
    </w:rPr>
  </w:style>
  <w:style w:type="paragraph" w:customStyle="1" w:styleId="xl73">
    <w:name w:val="xl73"/>
    <w:basedOn w:val="a"/>
    <w:rsid w:val="00154BD0"/>
    <w:pPr>
      <w:shd w:val="clear" w:color="auto" w:fill="FFFFFF"/>
      <w:wordWrap/>
      <w:spacing w:after="0" w:line="240" w:lineRule="auto"/>
      <w:jc w:val="right"/>
      <w:textAlignment w:val="center"/>
    </w:pPr>
    <w:rPr>
      <w:rFonts w:ascii="나눔명조" w:eastAsia="굴림" w:hAnsi="굴림" w:cs="굴림"/>
      <w:color w:val="000000"/>
      <w:kern w:val="0"/>
      <w:sz w:val="16"/>
      <w:szCs w:val="16"/>
    </w:rPr>
  </w:style>
  <w:style w:type="paragraph" w:customStyle="1" w:styleId="xl69">
    <w:name w:val="xl69"/>
    <w:basedOn w:val="a"/>
    <w:rsid w:val="00154BD0"/>
    <w:pPr>
      <w:shd w:val="clear" w:color="auto" w:fill="FFFFFF"/>
      <w:wordWrap/>
      <w:spacing w:after="0" w:line="240" w:lineRule="auto"/>
      <w:jc w:val="left"/>
      <w:textAlignment w:val="center"/>
    </w:pPr>
    <w:rPr>
      <w:rFonts w:ascii="나눔명조" w:eastAsia="굴림" w:hAnsi="굴림" w:cs="굴림"/>
      <w:color w:val="000000"/>
      <w:kern w:val="0"/>
      <w:sz w:val="16"/>
      <w:szCs w:val="16"/>
    </w:rPr>
  </w:style>
  <w:style w:type="paragraph" w:customStyle="1" w:styleId="xl80">
    <w:name w:val="xl80"/>
    <w:basedOn w:val="a"/>
    <w:rsid w:val="00154BD0"/>
    <w:pPr>
      <w:shd w:val="clear" w:color="auto" w:fill="FFFFFF"/>
      <w:wordWrap/>
      <w:spacing w:after="0" w:line="240" w:lineRule="auto"/>
      <w:jc w:val="right"/>
      <w:textAlignment w:val="center"/>
    </w:pPr>
    <w:rPr>
      <w:rFonts w:ascii="나눔명조" w:eastAsia="굴림" w:hAnsi="굴림" w:cs="굴림"/>
      <w:color w:val="000000"/>
      <w:kern w:val="0"/>
      <w:sz w:val="18"/>
      <w:szCs w:val="18"/>
    </w:rPr>
  </w:style>
  <w:style w:type="paragraph" w:customStyle="1" w:styleId="xl74">
    <w:name w:val="xl74"/>
    <w:basedOn w:val="a"/>
    <w:rsid w:val="00154BD0"/>
    <w:pPr>
      <w:shd w:val="clear" w:color="auto" w:fill="FFFFFF"/>
      <w:wordWrap/>
      <w:spacing w:after="0" w:line="240" w:lineRule="auto"/>
      <w:jc w:val="right"/>
      <w:textAlignment w:val="center"/>
    </w:pPr>
    <w:rPr>
      <w:rFonts w:ascii="나눔명조" w:eastAsia="굴림" w:hAnsi="굴림" w:cs="굴림"/>
      <w:color w:val="000000"/>
      <w:kern w:val="0"/>
      <w:sz w:val="16"/>
      <w:szCs w:val="16"/>
    </w:rPr>
  </w:style>
  <w:style w:type="paragraph" w:customStyle="1" w:styleId="xl70">
    <w:name w:val="xl70"/>
    <w:basedOn w:val="a"/>
    <w:rsid w:val="00154BD0"/>
    <w:pPr>
      <w:shd w:val="clear" w:color="auto" w:fill="FFFFFF"/>
      <w:wordWrap/>
      <w:spacing w:after="0" w:line="240" w:lineRule="auto"/>
      <w:jc w:val="right"/>
      <w:textAlignment w:val="center"/>
    </w:pPr>
    <w:rPr>
      <w:rFonts w:ascii="나눔명조" w:eastAsia="굴림" w:hAnsi="굴림" w:cs="굴림"/>
      <w:color w:val="000000"/>
      <w:kern w:val="0"/>
      <w:sz w:val="16"/>
      <w:szCs w:val="16"/>
    </w:rPr>
  </w:style>
  <w:style w:type="paragraph" w:customStyle="1" w:styleId="xl83">
    <w:name w:val="xl83"/>
    <w:basedOn w:val="a"/>
    <w:rsid w:val="00154BD0"/>
    <w:pPr>
      <w:shd w:val="clear" w:color="auto" w:fill="FFFFFF"/>
      <w:wordWrap/>
      <w:spacing w:after="0" w:line="240" w:lineRule="auto"/>
      <w:jc w:val="right"/>
      <w:textAlignment w:val="center"/>
    </w:pPr>
    <w:rPr>
      <w:rFonts w:ascii="나눔명조" w:eastAsia="굴림" w:hAnsi="굴림" w:cs="굴림"/>
      <w:color w:val="000000"/>
      <w:kern w:val="0"/>
      <w:sz w:val="18"/>
      <w:szCs w:val="18"/>
    </w:rPr>
  </w:style>
  <w:style w:type="paragraph" w:styleId="a9">
    <w:name w:val="Subtitle"/>
    <w:basedOn w:val="a"/>
    <w:next w:val="a"/>
    <w:link w:val="Char1"/>
    <w:uiPriority w:val="11"/>
    <w:qFormat/>
    <w:rsid w:val="00DA4853"/>
    <w:pPr>
      <w:spacing w:after="60"/>
      <w:jc w:val="center"/>
      <w:outlineLvl w:val="1"/>
    </w:pPr>
    <w:rPr>
      <w:sz w:val="24"/>
      <w:szCs w:val="24"/>
    </w:rPr>
  </w:style>
  <w:style w:type="character" w:customStyle="1" w:styleId="Char1">
    <w:name w:val="부제 Char"/>
    <w:basedOn w:val="a0"/>
    <w:link w:val="a9"/>
    <w:uiPriority w:val="11"/>
    <w:rsid w:val="00DA4853"/>
    <w:rPr>
      <w:sz w:val="24"/>
      <w:szCs w:val="24"/>
    </w:rPr>
  </w:style>
  <w:style w:type="paragraph" w:styleId="aa">
    <w:name w:val="header"/>
    <w:basedOn w:val="a"/>
    <w:link w:val="Char2"/>
    <w:uiPriority w:val="99"/>
    <w:unhideWhenUsed/>
    <w:rsid w:val="005655EF"/>
    <w:pPr>
      <w:tabs>
        <w:tab w:val="center" w:pos="4513"/>
        <w:tab w:val="right" w:pos="9026"/>
      </w:tabs>
      <w:snapToGrid w:val="0"/>
    </w:pPr>
  </w:style>
  <w:style w:type="character" w:customStyle="1" w:styleId="Char2">
    <w:name w:val="머리글 Char"/>
    <w:basedOn w:val="a0"/>
    <w:link w:val="aa"/>
    <w:uiPriority w:val="99"/>
    <w:rsid w:val="005655EF"/>
  </w:style>
  <w:style w:type="paragraph" w:styleId="ab">
    <w:name w:val="footer"/>
    <w:basedOn w:val="a"/>
    <w:link w:val="Char3"/>
    <w:uiPriority w:val="99"/>
    <w:unhideWhenUsed/>
    <w:rsid w:val="005655EF"/>
    <w:pPr>
      <w:tabs>
        <w:tab w:val="center" w:pos="4513"/>
        <w:tab w:val="right" w:pos="9026"/>
      </w:tabs>
      <w:snapToGrid w:val="0"/>
    </w:pPr>
  </w:style>
  <w:style w:type="character" w:customStyle="1" w:styleId="Char3">
    <w:name w:val="바닥글 Char"/>
    <w:basedOn w:val="a0"/>
    <w:link w:val="ab"/>
    <w:uiPriority w:val="99"/>
    <w:rsid w:val="005655EF"/>
  </w:style>
  <w:style w:type="paragraph" w:styleId="ac">
    <w:name w:val="Balloon Text"/>
    <w:basedOn w:val="a"/>
    <w:link w:val="Char4"/>
    <w:uiPriority w:val="99"/>
    <w:semiHidden/>
    <w:unhideWhenUsed/>
    <w:rsid w:val="006C6B41"/>
    <w:pPr>
      <w:spacing w:after="0" w:line="240" w:lineRule="auto"/>
    </w:pPr>
    <w:rPr>
      <w:rFonts w:asciiTheme="majorHAnsi" w:eastAsiaTheme="majorEastAsia" w:hAnsiTheme="majorHAnsi" w:cstheme="majorBidi"/>
      <w:sz w:val="18"/>
      <w:szCs w:val="18"/>
    </w:rPr>
  </w:style>
  <w:style w:type="character" w:customStyle="1" w:styleId="Char4">
    <w:name w:val="풍선 도움말 텍스트 Char"/>
    <w:basedOn w:val="a0"/>
    <w:link w:val="ac"/>
    <w:uiPriority w:val="99"/>
    <w:semiHidden/>
    <w:rsid w:val="006C6B41"/>
    <w:rPr>
      <w:rFonts w:asciiTheme="majorHAnsi" w:eastAsiaTheme="majorEastAsia" w:hAnsiTheme="majorHAnsi" w:cstheme="majorBidi"/>
      <w:sz w:val="18"/>
      <w:szCs w:val="18"/>
    </w:rPr>
  </w:style>
  <w:style w:type="paragraph" w:customStyle="1" w:styleId="11">
    <w:name w:val="표준1"/>
    <w:basedOn w:val="a"/>
    <w:rsid w:val="001B3678"/>
    <w:pPr>
      <w:shd w:val="clear" w:color="auto" w:fill="FFFFFF"/>
      <w:wordWrap/>
      <w:spacing w:line="360" w:lineRule="auto"/>
      <w:ind w:firstLine="100"/>
      <w:textAlignment w:val="baseline"/>
    </w:pPr>
    <w:rPr>
      <w:rFonts w:ascii="나눔명조" w:eastAsia="굴림" w:hAnsi="굴림" w:cs="굴림"/>
      <w:color w:val="000000"/>
      <w:sz w:val="22"/>
    </w:rPr>
  </w:style>
  <w:style w:type="character" w:customStyle="1" w:styleId="A12">
    <w:name w:val="A12"/>
    <w:uiPriority w:val="99"/>
    <w:rsid w:val="003B40E5"/>
    <w:rPr>
      <w:rFonts w:cs="?"/>
      <w:color w:val="000000"/>
      <w:sz w:val="16"/>
      <w:szCs w:val="16"/>
    </w:rPr>
  </w:style>
  <w:style w:type="paragraph" w:customStyle="1" w:styleId="Pa16">
    <w:name w:val="Pa16"/>
    <w:basedOn w:val="a"/>
    <w:next w:val="a"/>
    <w:uiPriority w:val="99"/>
    <w:rsid w:val="003B40E5"/>
    <w:pPr>
      <w:wordWrap/>
      <w:adjustRightInd w:val="0"/>
      <w:spacing w:after="0" w:line="181" w:lineRule="atLeast"/>
      <w:jc w:val="left"/>
    </w:pPr>
    <w:rPr>
      <w:rFonts w:ascii="돋움" w:eastAsia="돋움"/>
      <w:kern w:val="0"/>
      <w:sz w:val="24"/>
      <w:szCs w:val="24"/>
    </w:rPr>
  </w:style>
  <w:style w:type="character" w:styleId="ad">
    <w:name w:val="Placeholder Text"/>
    <w:basedOn w:val="a0"/>
    <w:uiPriority w:val="99"/>
    <w:semiHidden/>
    <w:rsid w:val="001D42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80113">
      <w:bodyDiv w:val="1"/>
      <w:marLeft w:val="0"/>
      <w:marRight w:val="0"/>
      <w:marTop w:val="0"/>
      <w:marBottom w:val="0"/>
      <w:divBdr>
        <w:top w:val="none" w:sz="0" w:space="0" w:color="auto"/>
        <w:left w:val="none" w:sz="0" w:space="0" w:color="auto"/>
        <w:bottom w:val="none" w:sz="0" w:space="0" w:color="auto"/>
        <w:right w:val="none" w:sz="0" w:space="0" w:color="auto"/>
      </w:divBdr>
    </w:div>
    <w:div w:id="155341704">
      <w:bodyDiv w:val="1"/>
      <w:marLeft w:val="0"/>
      <w:marRight w:val="0"/>
      <w:marTop w:val="0"/>
      <w:marBottom w:val="0"/>
      <w:divBdr>
        <w:top w:val="none" w:sz="0" w:space="0" w:color="auto"/>
        <w:left w:val="none" w:sz="0" w:space="0" w:color="auto"/>
        <w:bottom w:val="none" w:sz="0" w:space="0" w:color="auto"/>
        <w:right w:val="none" w:sz="0" w:space="0" w:color="auto"/>
      </w:divBdr>
    </w:div>
    <w:div w:id="241262519">
      <w:bodyDiv w:val="1"/>
      <w:marLeft w:val="0"/>
      <w:marRight w:val="0"/>
      <w:marTop w:val="0"/>
      <w:marBottom w:val="0"/>
      <w:divBdr>
        <w:top w:val="none" w:sz="0" w:space="0" w:color="auto"/>
        <w:left w:val="none" w:sz="0" w:space="0" w:color="auto"/>
        <w:bottom w:val="none" w:sz="0" w:space="0" w:color="auto"/>
        <w:right w:val="none" w:sz="0" w:space="0" w:color="auto"/>
      </w:divBdr>
    </w:div>
    <w:div w:id="403841557">
      <w:bodyDiv w:val="1"/>
      <w:marLeft w:val="0"/>
      <w:marRight w:val="0"/>
      <w:marTop w:val="0"/>
      <w:marBottom w:val="0"/>
      <w:divBdr>
        <w:top w:val="none" w:sz="0" w:space="0" w:color="auto"/>
        <w:left w:val="none" w:sz="0" w:space="0" w:color="auto"/>
        <w:bottom w:val="none" w:sz="0" w:space="0" w:color="auto"/>
        <w:right w:val="none" w:sz="0" w:space="0" w:color="auto"/>
      </w:divBdr>
    </w:div>
    <w:div w:id="439492284">
      <w:bodyDiv w:val="1"/>
      <w:marLeft w:val="0"/>
      <w:marRight w:val="0"/>
      <w:marTop w:val="0"/>
      <w:marBottom w:val="0"/>
      <w:divBdr>
        <w:top w:val="none" w:sz="0" w:space="0" w:color="auto"/>
        <w:left w:val="none" w:sz="0" w:space="0" w:color="auto"/>
        <w:bottom w:val="none" w:sz="0" w:space="0" w:color="auto"/>
        <w:right w:val="none" w:sz="0" w:space="0" w:color="auto"/>
      </w:divBdr>
    </w:div>
    <w:div w:id="501118789">
      <w:bodyDiv w:val="1"/>
      <w:marLeft w:val="0"/>
      <w:marRight w:val="0"/>
      <w:marTop w:val="0"/>
      <w:marBottom w:val="0"/>
      <w:divBdr>
        <w:top w:val="none" w:sz="0" w:space="0" w:color="auto"/>
        <w:left w:val="none" w:sz="0" w:space="0" w:color="auto"/>
        <w:bottom w:val="none" w:sz="0" w:space="0" w:color="auto"/>
        <w:right w:val="none" w:sz="0" w:space="0" w:color="auto"/>
      </w:divBdr>
    </w:div>
    <w:div w:id="1089160635">
      <w:bodyDiv w:val="1"/>
      <w:marLeft w:val="0"/>
      <w:marRight w:val="0"/>
      <w:marTop w:val="0"/>
      <w:marBottom w:val="0"/>
      <w:divBdr>
        <w:top w:val="none" w:sz="0" w:space="0" w:color="auto"/>
        <w:left w:val="none" w:sz="0" w:space="0" w:color="auto"/>
        <w:bottom w:val="none" w:sz="0" w:space="0" w:color="auto"/>
        <w:right w:val="none" w:sz="0" w:space="0" w:color="auto"/>
      </w:divBdr>
    </w:div>
    <w:div w:id="1102143065">
      <w:bodyDiv w:val="1"/>
      <w:marLeft w:val="0"/>
      <w:marRight w:val="0"/>
      <w:marTop w:val="0"/>
      <w:marBottom w:val="0"/>
      <w:divBdr>
        <w:top w:val="none" w:sz="0" w:space="0" w:color="auto"/>
        <w:left w:val="none" w:sz="0" w:space="0" w:color="auto"/>
        <w:bottom w:val="none" w:sz="0" w:space="0" w:color="auto"/>
        <w:right w:val="none" w:sz="0" w:space="0" w:color="auto"/>
      </w:divBdr>
    </w:div>
    <w:div w:id="1148086865">
      <w:bodyDiv w:val="1"/>
      <w:marLeft w:val="0"/>
      <w:marRight w:val="0"/>
      <w:marTop w:val="0"/>
      <w:marBottom w:val="0"/>
      <w:divBdr>
        <w:top w:val="none" w:sz="0" w:space="0" w:color="auto"/>
        <w:left w:val="none" w:sz="0" w:space="0" w:color="auto"/>
        <w:bottom w:val="none" w:sz="0" w:space="0" w:color="auto"/>
        <w:right w:val="none" w:sz="0" w:space="0" w:color="auto"/>
      </w:divBdr>
    </w:div>
    <w:div w:id="1184322626">
      <w:bodyDiv w:val="1"/>
      <w:marLeft w:val="0"/>
      <w:marRight w:val="0"/>
      <w:marTop w:val="0"/>
      <w:marBottom w:val="0"/>
      <w:divBdr>
        <w:top w:val="none" w:sz="0" w:space="0" w:color="auto"/>
        <w:left w:val="none" w:sz="0" w:space="0" w:color="auto"/>
        <w:bottom w:val="none" w:sz="0" w:space="0" w:color="auto"/>
        <w:right w:val="none" w:sz="0" w:space="0" w:color="auto"/>
      </w:divBdr>
    </w:div>
    <w:div w:id="1316839361">
      <w:bodyDiv w:val="1"/>
      <w:marLeft w:val="0"/>
      <w:marRight w:val="0"/>
      <w:marTop w:val="0"/>
      <w:marBottom w:val="0"/>
      <w:divBdr>
        <w:top w:val="none" w:sz="0" w:space="0" w:color="auto"/>
        <w:left w:val="none" w:sz="0" w:space="0" w:color="auto"/>
        <w:bottom w:val="none" w:sz="0" w:space="0" w:color="auto"/>
        <w:right w:val="none" w:sz="0" w:space="0" w:color="auto"/>
      </w:divBdr>
    </w:div>
    <w:div w:id="1695038373">
      <w:bodyDiv w:val="1"/>
      <w:marLeft w:val="0"/>
      <w:marRight w:val="0"/>
      <w:marTop w:val="0"/>
      <w:marBottom w:val="0"/>
      <w:divBdr>
        <w:top w:val="none" w:sz="0" w:space="0" w:color="auto"/>
        <w:left w:val="none" w:sz="0" w:space="0" w:color="auto"/>
        <w:bottom w:val="none" w:sz="0" w:space="0" w:color="auto"/>
        <w:right w:val="none" w:sz="0" w:space="0" w:color="auto"/>
      </w:divBdr>
    </w:div>
    <w:div w:id="1768116820">
      <w:bodyDiv w:val="1"/>
      <w:marLeft w:val="0"/>
      <w:marRight w:val="0"/>
      <w:marTop w:val="0"/>
      <w:marBottom w:val="0"/>
      <w:divBdr>
        <w:top w:val="none" w:sz="0" w:space="0" w:color="auto"/>
        <w:left w:val="none" w:sz="0" w:space="0" w:color="auto"/>
        <w:bottom w:val="none" w:sz="0" w:space="0" w:color="auto"/>
        <w:right w:val="none" w:sz="0" w:space="0" w:color="auto"/>
      </w:divBdr>
    </w:div>
    <w:div w:id="1779596859">
      <w:bodyDiv w:val="1"/>
      <w:marLeft w:val="0"/>
      <w:marRight w:val="0"/>
      <w:marTop w:val="0"/>
      <w:marBottom w:val="0"/>
      <w:divBdr>
        <w:top w:val="none" w:sz="0" w:space="0" w:color="auto"/>
        <w:left w:val="none" w:sz="0" w:space="0" w:color="auto"/>
        <w:bottom w:val="none" w:sz="0" w:space="0" w:color="auto"/>
        <w:right w:val="none" w:sz="0" w:space="0" w:color="auto"/>
      </w:divBdr>
    </w:div>
    <w:div w:id="1856186531">
      <w:bodyDiv w:val="1"/>
      <w:marLeft w:val="0"/>
      <w:marRight w:val="0"/>
      <w:marTop w:val="0"/>
      <w:marBottom w:val="0"/>
      <w:divBdr>
        <w:top w:val="none" w:sz="0" w:space="0" w:color="auto"/>
        <w:left w:val="none" w:sz="0" w:space="0" w:color="auto"/>
        <w:bottom w:val="none" w:sz="0" w:space="0" w:color="auto"/>
        <w:right w:val="none" w:sz="0" w:space="0" w:color="auto"/>
      </w:divBdr>
    </w:div>
    <w:div w:id="1941253805">
      <w:bodyDiv w:val="1"/>
      <w:marLeft w:val="0"/>
      <w:marRight w:val="0"/>
      <w:marTop w:val="0"/>
      <w:marBottom w:val="0"/>
      <w:divBdr>
        <w:top w:val="none" w:sz="0" w:space="0" w:color="auto"/>
        <w:left w:val="none" w:sz="0" w:space="0" w:color="auto"/>
        <w:bottom w:val="none" w:sz="0" w:space="0" w:color="auto"/>
        <w:right w:val="none" w:sz="0" w:space="0" w:color="auto"/>
      </w:divBdr>
    </w:div>
    <w:div w:id="2077824062">
      <w:bodyDiv w:val="1"/>
      <w:marLeft w:val="0"/>
      <w:marRight w:val="0"/>
      <w:marTop w:val="0"/>
      <w:marBottom w:val="0"/>
      <w:divBdr>
        <w:top w:val="none" w:sz="0" w:space="0" w:color="auto"/>
        <w:left w:val="none" w:sz="0" w:space="0" w:color="auto"/>
        <w:bottom w:val="none" w:sz="0" w:space="0" w:color="auto"/>
        <w:right w:val="none" w:sz="0" w:space="0" w:color="auto"/>
      </w:divBdr>
    </w:div>
    <w:div w:id="214665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8F76B-33CD-4093-BA8F-8DCCF27CF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3565</Words>
  <Characters>20324</Characters>
  <Application>Microsoft Office Word</Application>
  <DocSecurity>0</DocSecurity>
  <Lines>169</Lines>
  <Paragraphs>47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HYPC55</dc:creator>
  <cp:lastModifiedBy>KSE</cp:lastModifiedBy>
  <cp:revision>2</cp:revision>
  <cp:lastPrinted>2021-08-01T05:40:00Z</cp:lastPrinted>
  <dcterms:created xsi:type="dcterms:W3CDTF">2022-03-31T05:25:00Z</dcterms:created>
  <dcterms:modified xsi:type="dcterms:W3CDTF">2022-03-31T05:25:00Z</dcterms:modified>
</cp:coreProperties>
</file>