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4" w:type="dxa"/>
        <w:tblCellMar>
          <w:left w:w="45" w:type="dxa"/>
          <w:right w:w="45" w:type="dxa"/>
        </w:tblCellMar>
        <w:tblLook w:val="04A0" w:firstRow="1" w:lastRow="0" w:firstColumn="1" w:lastColumn="0" w:noHBand="0" w:noVBand="1"/>
      </w:tblPr>
      <w:tblGrid>
        <w:gridCol w:w="2571"/>
        <w:gridCol w:w="591"/>
        <w:gridCol w:w="96"/>
        <w:gridCol w:w="445"/>
        <w:gridCol w:w="445"/>
        <w:gridCol w:w="445"/>
        <w:gridCol w:w="96"/>
        <w:gridCol w:w="445"/>
        <w:gridCol w:w="445"/>
        <w:gridCol w:w="445"/>
        <w:gridCol w:w="220"/>
        <w:gridCol w:w="580"/>
        <w:gridCol w:w="220"/>
        <w:gridCol w:w="460"/>
        <w:gridCol w:w="460"/>
        <w:gridCol w:w="460"/>
        <w:gridCol w:w="220"/>
        <w:gridCol w:w="460"/>
        <w:gridCol w:w="460"/>
        <w:gridCol w:w="460"/>
      </w:tblGrid>
      <w:tr w:rsidR="005E3C78" w:rsidRPr="00FF1A8A" w:rsidTr="00B94C50">
        <w:trPr>
          <w:trHeight w:val="285"/>
        </w:trPr>
        <w:tc>
          <w:tcPr>
            <w:tcW w:w="6024" w:type="dxa"/>
            <w:gridSpan w:val="10"/>
            <w:tcBorders>
              <w:top w:val="nil"/>
              <w:left w:val="nil"/>
              <w:bottom w:val="single" w:sz="8"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left"/>
              <w:rPr>
                <w:rFonts w:ascii="Times" w:eastAsia="맑은 고딕" w:hAnsi="Times" w:cs="Times"/>
                <w:b/>
                <w:bCs/>
                <w:kern w:val="0"/>
                <w:sz w:val="16"/>
                <w:szCs w:val="16"/>
              </w:rPr>
            </w:pPr>
            <w:r w:rsidRPr="00FF1A8A">
              <w:rPr>
                <w:rFonts w:ascii="Times" w:eastAsia="맑은 고딕" w:hAnsi="Times" w:cs="Times"/>
                <w:b/>
                <w:bCs/>
                <w:kern w:val="0"/>
                <w:sz w:val="16"/>
                <w:szCs w:val="16"/>
              </w:rPr>
              <w:t>Table S1. Independent subgroup</w:t>
            </w:r>
            <w:r w:rsidRPr="00FF1A8A">
              <w:rPr>
                <w:rFonts w:ascii="Times" w:eastAsia="맑은 고딕" w:hAnsi="Times" w:cs="Times"/>
                <w:b/>
                <w:bCs/>
                <w:kern w:val="0"/>
                <w:sz w:val="16"/>
                <w:szCs w:val="16"/>
                <w:vertAlign w:val="superscript"/>
              </w:rPr>
              <w:t>1</w:t>
            </w:r>
            <w:r w:rsidRPr="00FF1A8A">
              <w:rPr>
                <w:rFonts w:ascii="Times" w:eastAsia="맑은 고딕" w:hAnsi="Times" w:cs="Times"/>
                <w:b/>
                <w:bCs/>
                <w:kern w:val="0"/>
                <w:sz w:val="16"/>
                <w:szCs w:val="16"/>
              </w:rPr>
              <w:t xml:space="preserve"> analysis of depression and handgrip strength</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left"/>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58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left"/>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r>
      <w:tr w:rsidR="005E3C78" w:rsidRPr="00FF1A8A" w:rsidTr="00B94C50">
        <w:trPr>
          <w:trHeight w:val="285"/>
        </w:trPr>
        <w:tc>
          <w:tcPr>
            <w:tcW w:w="2571" w:type="dxa"/>
            <w:vMerge w:val="restart"/>
            <w:tcBorders>
              <w:top w:val="single" w:sz="8" w:space="0" w:color="auto"/>
              <w:left w:val="nil"/>
              <w:bottom w:val="double" w:sz="6" w:space="0" w:color="000000"/>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Variables</w:t>
            </w:r>
          </w:p>
        </w:tc>
        <w:tc>
          <w:tcPr>
            <w:tcW w:w="7453" w:type="dxa"/>
            <w:gridSpan w:val="19"/>
            <w:tcBorders>
              <w:top w:val="single" w:sz="8" w:space="0" w:color="auto"/>
              <w:left w:val="nil"/>
              <w:bottom w:val="single" w:sz="8"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Depression (PHQ-9 </w:t>
            </w:r>
            <w:r w:rsidRPr="00FF1A8A">
              <w:rPr>
                <w:rFonts w:ascii="맑은 고딕" w:eastAsia="맑은 고딕" w:hAnsi="맑은 고딕" w:cs="Times" w:hint="eastAsia"/>
                <w:b/>
                <w:bCs/>
                <w:kern w:val="0"/>
                <w:sz w:val="16"/>
                <w:szCs w:val="16"/>
              </w:rPr>
              <w:t>≥</w:t>
            </w:r>
            <w:r w:rsidRPr="00FF1A8A">
              <w:rPr>
                <w:rFonts w:ascii="Times" w:eastAsia="맑은 고딕" w:hAnsi="Times" w:cs="Times"/>
                <w:b/>
                <w:bCs/>
                <w:kern w:val="0"/>
                <w:sz w:val="16"/>
                <w:szCs w:val="16"/>
              </w:rPr>
              <w:t>5)</w:t>
            </w:r>
          </w:p>
        </w:tc>
      </w:tr>
      <w:tr w:rsidR="005E3C78" w:rsidRPr="00FF1A8A" w:rsidTr="00B94C50">
        <w:trPr>
          <w:trHeight w:val="285"/>
        </w:trPr>
        <w:tc>
          <w:tcPr>
            <w:tcW w:w="2571" w:type="dxa"/>
            <w:vMerge/>
            <w:tcBorders>
              <w:top w:val="single" w:sz="8" w:space="0" w:color="auto"/>
              <w:left w:val="nil"/>
              <w:bottom w:val="double" w:sz="6" w:space="0" w:color="000000"/>
              <w:right w:val="nil"/>
            </w:tcBorders>
            <w:vAlign w:val="center"/>
            <w:hideMark/>
          </w:tcPr>
          <w:p w:rsidR="005E3C78" w:rsidRPr="00FF1A8A" w:rsidRDefault="005E3C78" w:rsidP="00B94C50">
            <w:pPr>
              <w:widowControl/>
              <w:wordWrap/>
              <w:autoSpaceDE/>
              <w:autoSpaceDN/>
              <w:spacing w:after="0" w:line="240" w:lineRule="auto"/>
              <w:jc w:val="left"/>
              <w:rPr>
                <w:rFonts w:ascii="Times" w:eastAsia="맑은 고딕" w:hAnsi="Times" w:cs="Times"/>
                <w:b/>
                <w:bCs/>
                <w:kern w:val="0"/>
                <w:sz w:val="16"/>
                <w:szCs w:val="16"/>
              </w:rPr>
            </w:pPr>
          </w:p>
        </w:tc>
        <w:tc>
          <w:tcPr>
            <w:tcW w:w="3453" w:type="dxa"/>
            <w:gridSpan w:val="9"/>
            <w:tcBorders>
              <w:top w:val="single" w:sz="8" w:space="0" w:color="auto"/>
              <w:left w:val="nil"/>
              <w:bottom w:val="single" w:sz="4"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Handgrip strength of Male</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3780" w:type="dxa"/>
            <w:gridSpan w:val="9"/>
            <w:tcBorders>
              <w:top w:val="single" w:sz="8" w:space="0" w:color="auto"/>
              <w:left w:val="nil"/>
              <w:bottom w:val="single" w:sz="4"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Handgrip strength of Female</w:t>
            </w:r>
          </w:p>
        </w:tc>
      </w:tr>
      <w:tr w:rsidR="005E3C78" w:rsidRPr="00FF1A8A" w:rsidTr="00B94C50">
        <w:trPr>
          <w:trHeight w:val="285"/>
        </w:trPr>
        <w:tc>
          <w:tcPr>
            <w:tcW w:w="2571" w:type="dxa"/>
            <w:vMerge/>
            <w:tcBorders>
              <w:top w:val="single" w:sz="8" w:space="0" w:color="auto"/>
              <w:left w:val="nil"/>
              <w:bottom w:val="double" w:sz="6" w:space="0" w:color="000000"/>
              <w:right w:val="nil"/>
            </w:tcBorders>
            <w:vAlign w:val="center"/>
            <w:hideMark/>
          </w:tcPr>
          <w:p w:rsidR="005E3C78" w:rsidRPr="00FF1A8A" w:rsidRDefault="005E3C78" w:rsidP="00B94C50">
            <w:pPr>
              <w:widowControl/>
              <w:wordWrap/>
              <w:autoSpaceDE/>
              <w:autoSpaceDN/>
              <w:spacing w:after="0" w:line="240" w:lineRule="auto"/>
              <w:jc w:val="left"/>
              <w:rPr>
                <w:rFonts w:ascii="Times" w:eastAsia="맑은 고딕" w:hAnsi="Times" w:cs="Times"/>
                <w:b/>
                <w:bCs/>
                <w:kern w:val="0"/>
                <w:sz w:val="16"/>
                <w:szCs w:val="16"/>
              </w:rPr>
            </w:pPr>
          </w:p>
        </w:tc>
        <w:tc>
          <w:tcPr>
            <w:tcW w:w="59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High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1335" w:type="dxa"/>
            <w:gridSpan w:val="3"/>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Medium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1335" w:type="dxa"/>
            <w:gridSpan w:val="3"/>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Low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58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High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1380" w:type="dxa"/>
            <w:gridSpan w:val="3"/>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roofErr w:type="spellStart"/>
            <w:r w:rsidRPr="00FF1A8A">
              <w:rPr>
                <w:rFonts w:ascii="Times" w:eastAsia="맑은 고딕" w:hAnsi="Times" w:cs="Times"/>
                <w:b/>
                <w:bCs/>
                <w:kern w:val="0"/>
                <w:sz w:val="16"/>
                <w:szCs w:val="16"/>
              </w:rPr>
              <w:t>Mideum</w:t>
            </w:r>
            <w:proofErr w:type="spellEnd"/>
            <w:r w:rsidRPr="00FF1A8A">
              <w:rPr>
                <w:rFonts w:ascii="Times" w:eastAsia="맑은 고딕" w:hAnsi="Times" w:cs="Times"/>
                <w:b/>
                <w:bCs/>
                <w:kern w:val="0"/>
                <w:sz w:val="16"/>
                <w:szCs w:val="16"/>
              </w:rPr>
              <w:t xml:space="preserve">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1380" w:type="dxa"/>
            <w:gridSpan w:val="3"/>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Low </w:t>
            </w:r>
          </w:p>
        </w:tc>
      </w:tr>
      <w:tr w:rsidR="005E3C78" w:rsidRPr="00FF1A8A" w:rsidTr="00B94C50">
        <w:trPr>
          <w:trHeight w:val="285"/>
        </w:trPr>
        <w:tc>
          <w:tcPr>
            <w:tcW w:w="2571" w:type="dxa"/>
            <w:vMerge/>
            <w:tcBorders>
              <w:top w:val="single" w:sz="8" w:space="0" w:color="auto"/>
              <w:left w:val="nil"/>
              <w:bottom w:val="double" w:sz="6" w:space="0" w:color="000000"/>
              <w:right w:val="nil"/>
            </w:tcBorders>
            <w:vAlign w:val="center"/>
            <w:hideMark/>
          </w:tcPr>
          <w:p w:rsidR="005E3C78" w:rsidRPr="00FF1A8A" w:rsidRDefault="005E3C78" w:rsidP="00B94C50">
            <w:pPr>
              <w:widowControl/>
              <w:wordWrap/>
              <w:autoSpaceDE/>
              <w:autoSpaceDN/>
              <w:spacing w:after="0" w:line="240" w:lineRule="auto"/>
              <w:jc w:val="left"/>
              <w:rPr>
                <w:rFonts w:ascii="Times" w:eastAsia="맑은 고딕" w:hAnsi="Times" w:cs="Times"/>
                <w:b/>
                <w:bCs/>
                <w:kern w:val="0"/>
                <w:sz w:val="16"/>
                <w:szCs w:val="16"/>
              </w:rPr>
            </w:pPr>
          </w:p>
        </w:tc>
        <w:tc>
          <w:tcPr>
            <w:tcW w:w="591" w:type="dxa"/>
            <w:tcBorders>
              <w:top w:val="single" w:sz="4" w:space="0" w:color="auto"/>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OR</w:t>
            </w:r>
          </w:p>
        </w:tc>
        <w:tc>
          <w:tcPr>
            <w:tcW w:w="96" w:type="dxa"/>
            <w:tcBorders>
              <w:top w:val="nil"/>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single" w:sz="4" w:space="0" w:color="auto"/>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OR</w:t>
            </w:r>
          </w:p>
        </w:tc>
        <w:tc>
          <w:tcPr>
            <w:tcW w:w="890" w:type="dxa"/>
            <w:gridSpan w:val="2"/>
            <w:tcBorders>
              <w:top w:val="single" w:sz="4" w:space="0" w:color="auto"/>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95%CI</w:t>
            </w:r>
          </w:p>
        </w:tc>
        <w:tc>
          <w:tcPr>
            <w:tcW w:w="96" w:type="dxa"/>
            <w:tcBorders>
              <w:top w:val="nil"/>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single" w:sz="4" w:space="0" w:color="auto"/>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OR</w:t>
            </w:r>
          </w:p>
        </w:tc>
        <w:tc>
          <w:tcPr>
            <w:tcW w:w="890" w:type="dxa"/>
            <w:gridSpan w:val="2"/>
            <w:tcBorders>
              <w:top w:val="single" w:sz="4" w:space="0" w:color="auto"/>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95%CI</w:t>
            </w:r>
          </w:p>
        </w:tc>
        <w:tc>
          <w:tcPr>
            <w:tcW w:w="220" w:type="dxa"/>
            <w:tcBorders>
              <w:top w:val="nil"/>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580" w:type="dxa"/>
            <w:tcBorders>
              <w:top w:val="single" w:sz="4" w:space="0" w:color="auto"/>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OR</w:t>
            </w:r>
          </w:p>
        </w:tc>
        <w:tc>
          <w:tcPr>
            <w:tcW w:w="220" w:type="dxa"/>
            <w:tcBorders>
              <w:top w:val="nil"/>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single" w:sz="4" w:space="0" w:color="auto"/>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OR</w:t>
            </w:r>
          </w:p>
        </w:tc>
        <w:tc>
          <w:tcPr>
            <w:tcW w:w="920" w:type="dxa"/>
            <w:gridSpan w:val="2"/>
            <w:tcBorders>
              <w:top w:val="single" w:sz="4" w:space="0" w:color="auto"/>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95%CI</w:t>
            </w:r>
          </w:p>
        </w:tc>
        <w:tc>
          <w:tcPr>
            <w:tcW w:w="220" w:type="dxa"/>
            <w:tcBorders>
              <w:top w:val="nil"/>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single" w:sz="4" w:space="0" w:color="auto"/>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OR</w:t>
            </w:r>
          </w:p>
        </w:tc>
        <w:tc>
          <w:tcPr>
            <w:tcW w:w="920" w:type="dxa"/>
            <w:gridSpan w:val="2"/>
            <w:tcBorders>
              <w:top w:val="single" w:sz="4" w:space="0" w:color="auto"/>
              <w:left w:val="nil"/>
              <w:bottom w:val="double" w:sz="6"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95%CI</w:t>
            </w:r>
          </w:p>
        </w:tc>
      </w:tr>
      <w:tr w:rsidR="005E3C78" w:rsidRPr="00FF1A8A" w:rsidTr="00B94C50">
        <w:trPr>
          <w:trHeight w:val="285"/>
        </w:trPr>
        <w:tc>
          <w:tcPr>
            <w:tcW w:w="257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59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58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r>
      <w:tr w:rsidR="005E3C78" w:rsidRPr="00FF1A8A" w:rsidTr="00B94C50">
        <w:trPr>
          <w:trHeight w:val="285"/>
        </w:trPr>
        <w:tc>
          <w:tcPr>
            <w:tcW w:w="257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left"/>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Age </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r>
      <w:tr w:rsidR="005E3C78" w:rsidRPr="00FF1A8A" w:rsidTr="00B94C50">
        <w:trPr>
          <w:trHeight w:val="285"/>
        </w:trPr>
        <w:tc>
          <w:tcPr>
            <w:tcW w:w="257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ind w:firstLineChars="100" w:firstLine="160"/>
              <w:jc w:val="left"/>
              <w:rPr>
                <w:rFonts w:ascii="Times" w:eastAsia="맑은 고딕" w:hAnsi="Times" w:cs="Times"/>
                <w:kern w:val="0"/>
                <w:sz w:val="16"/>
                <w:szCs w:val="16"/>
              </w:rPr>
            </w:pPr>
            <w:r w:rsidRPr="00FF1A8A">
              <w:rPr>
                <w:rFonts w:ascii="Times" w:eastAsia="맑은 고딕" w:hAnsi="Times" w:cs="Times"/>
                <w:kern w:val="0"/>
                <w:sz w:val="16"/>
                <w:szCs w:val="16"/>
              </w:rPr>
              <w:t>60 ~ 64</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1.58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0.67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3.73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0.79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0.22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2.86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1.34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0.77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2.35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1.69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0.63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4.60 </w:t>
            </w:r>
          </w:p>
        </w:tc>
      </w:tr>
      <w:tr w:rsidR="005E3C78" w:rsidRPr="00FF1A8A" w:rsidTr="00B94C50">
        <w:trPr>
          <w:trHeight w:val="285"/>
        </w:trPr>
        <w:tc>
          <w:tcPr>
            <w:tcW w:w="257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ind w:firstLineChars="100" w:firstLine="160"/>
              <w:jc w:val="left"/>
              <w:rPr>
                <w:rFonts w:ascii="Times" w:eastAsia="맑은 고딕" w:hAnsi="Times" w:cs="Times"/>
                <w:kern w:val="0"/>
                <w:sz w:val="16"/>
                <w:szCs w:val="16"/>
              </w:rPr>
            </w:pPr>
            <w:r w:rsidRPr="00FF1A8A">
              <w:rPr>
                <w:rFonts w:ascii="Times" w:eastAsia="맑은 고딕" w:hAnsi="Times" w:cs="Times"/>
                <w:kern w:val="0"/>
                <w:sz w:val="16"/>
                <w:szCs w:val="16"/>
              </w:rPr>
              <w:t>65 ~ 69</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0.68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0.29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1.61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1.23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0.37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4.03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2.23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1.34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3.73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1.18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0.56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2.50 </w:t>
            </w:r>
          </w:p>
        </w:tc>
      </w:tr>
      <w:tr w:rsidR="005E3C78" w:rsidRPr="00FF1A8A" w:rsidTr="00B94C50">
        <w:trPr>
          <w:trHeight w:val="285"/>
        </w:trPr>
        <w:tc>
          <w:tcPr>
            <w:tcW w:w="257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ind w:firstLineChars="100" w:firstLine="160"/>
              <w:jc w:val="left"/>
              <w:rPr>
                <w:rFonts w:ascii="Times" w:eastAsia="맑은 고딕" w:hAnsi="Times" w:cs="Times"/>
                <w:kern w:val="0"/>
                <w:sz w:val="16"/>
                <w:szCs w:val="16"/>
              </w:rPr>
            </w:pPr>
            <w:r w:rsidRPr="00FF1A8A">
              <w:rPr>
                <w:rFonts w:ascii="Times" w:eastAsia="맑은 고딕" w:hAnsi="Times" w:cs="Times"/>
                <w:kern w:val="0"/>
                <w:sz w:val="16"/>
                <w:szCs w:val="16"/>
              </w:rPr>
              <w:t>70 ~ 74</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1.43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0.56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3.67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0.91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0.25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3.24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1.05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0.56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1.98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1.74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0.84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3.62 </w:t>
            </w:r>
          </w:p>
        </w:tc>
      </w:tr>
      <w:tr w:rsidR="005E3C78" w:rsidRPr="00FF1A8A" w:rsidTr="00B94C50">
        <w:trPr>
          <w:trHeight w:val="285"/>
        </w:trPr>
        <w:tc>
          <w:tcPr>
            <w:tcW w:w="257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ind w:firstLineChars="100" w:firstLine="160"/>
              <w:jc w:val="left"/>
              <w:rPr>
                <w:rFonts w:ascii="Times" w:eastAsia="맑은 고딕" w:hAnsi="Times" w:cs="Times"/>
                <w:kern w:val="0"/>
                <w:sz w:val="16"/>
                <w:szCs w:val="16"/>
              </w:rPr>
            </w:pPr>
            <w:r w:rsidRPr="00FF1A8A">
              <w:rPr>
                <w:rFonts w:ascii="Times" w:eastAsia="맑은 고딕" w:hAnsi="Times" w:cs="Times"/>
                <w:kern w:val="0"/>
                <w:sz w:val="16"/>
                <w:szCs w:val="16"/>
              </w:rPr>
              <w:t>75 ~</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0.46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0.20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1.05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0.62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0.28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1.38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1.74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0.86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3.52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2.89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1.46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5.74 </w:t>
            </w:r>
          </w:p>
        </w:tc>
      </w:tr>
      <w:tr w:rsidR="005E3C78" w:rsidRPr="00FF1A8A" w:rsidTr="00B94C50">
        <w:trPr>
          <w:trHeight w:val="285"/>
        </w:trPr>
        <w:tc>
          <w:tcPr>
            <w:tcW w:w="2571"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left"/>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BMI</w:t>
            </w:r>
            <w:r w:rsidRPr="00FF1A8A">
              <w:rPr>
                <w:rFonts w:ascii="Times" w:eastAsia="맑은 고딕" w:hAnsi="Times" w:cs="Times" w:hint="eastAsia"/>
                <w:b/>
                <w:bCs/>
                <w:kern w:val="0"/>
                <w:sz w:val="16"/>
                <w:szCs w:val="16"/>
                <w:vertAlign w:val="superscript"/>
              </w:rPr>
              <w:t>†</w:t>
            </w:r>
            <w:r w:rsidRPr="00FF1A8A">
              <w:rPr>
                <w:rFonts w:ascii="Times" w:eastAsia="맑은 고딕" w:hAnsi="Times" w:cs="Times"/>
                <w:b/>
                <w:bCs/>
                <w:kern w:val="0"/>
                <w:sz w:val="16"/>
                <w:szCs w:val="16"/>
              </w:rPr>
              <w:t xml:space="preserve"> </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r>
      <w:tr w:rsidR="005E3C78" w:rsidRPr="00FF1A8A" w:rsidTr="00B94C50">
        <w:trPr>
          <w:trHeight w:val="285"/>
        </w:trPr>
        <w:tc>
          <w:tcPr>
            <w:tcW w:w="2571"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ind w:firstLineChars="100" w:firstLine="160"/>
              <w:jc w:val="left"/>
              <w:rPr>
                <w:rFonts w:ascii="Times" w:eastAsia="맑은 고딕" w:hAnsi="Times" w:cs="Times"/>
                <w:kern w:val="0"/>
                <w:sz w:val="16"/>
                <w:szCs w:val="16"/>
              </w:rPr>
            </w:pPr>
            <w:r w:rsidRPr="00FF1A8A">
              <w:rPr>
                <w:rFonts w:ascii="Times" w:eastAsia="맑은 고딕" w:hAnsi="Times" w:cs="Times"/>
                <w:kern w:val="0"/>
                <w:sz w:val="16"/>
                <w:szCs w:val="16"/>
              </w:rPr>
              <w:t xml:space="preserve"> Obese(≥25) </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0.86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0.39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1.88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0.51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0.17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1.53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1.45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0.91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2.32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1.54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0.84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2.83 </w:t>
            </w:r>
          </w:p>
        </w:tc>
      </w:tr>
      <w:tr w:rsidR="005E3C78" w:rsidRPr="00FF1A8A" w:rsidTr="00B94C50">
        <w:trPr>
          <w:trHeight w:val="285"/>
        </w:trPr>
        <w:tc>
          <w:tcPr>
            <w:tcW w:w="2571"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ind w:firstLineChars="100" w:firstLine="160"/>
              <w:jc w:val="left"/>
              <w:rPr>
                <w:rFonts w:ascii="Times" w:eastAsia="맑은 고딕" w:hAnsi="Times" w:cs="Times"/>
                <w:kern w:val="0"/>
                <w:sz w:val="16"/>
                <w:szCs w:val="16"/>
              </w:rPr>
            </w:pPr>
            <w:r w:rsidRPr="00FF1A8A">
              <w:rPr>
                <w:rFonts w:ascii="Times" w:eastAsia="맑은 고딕" w:hAnsi="Times" w:cs="Times"/>
                <w:kern w:val="0"/>
                <w:sz w:val="16"/>
                <w:szCs w:val="16"/>
              </w:rPr>
              <w:t xml:space="preserve"> Normal or under-weight(&lt;25) </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0.59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1.69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1.01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0.55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1.88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1.56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1.07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2.28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2.18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1.36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3.50 </w:t>
            </w:r>
          </w:p>
        </w:tc>
      </w:tr>
      <w:tr w:rsidR="005E3C78" w:rsidRPr="00FF1A8A" w:rsidTr="00B94C50">
        <w:trPr>
          <w:trHeight w:val="285"/>
        </w:trPr>
        <w:tc>
          <w:tcPr>
            <w:tcW w:w="257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left"/>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Physical activity </w:t>
            </w:r>
          </w:p>
        </w:tc>
        <w:tc>
          <w:tcPr>
            <w:tcW w:w="59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r>
      <w:tr w:rsidR="005E3C78" w:rsidRPr="00FF1A8A" w:rsidTr="00B94C50">
        <w:trPr>
          <w:trHeight w:val="285"/>
        </w:trPr>
        <w:tc>
          <w:tcPr>
            <w:tcW w:w="2571"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ind w:firstLineChars="100" w:firstLine="160"/>
              <w:jc w:val="left"/>
              <w:rPr>
                <w:rFonts w:ascii="Times" w:eastAsia="맑은 고딕" w:hAnsi="Times" w:cs="Times"/>
                <w:kern w:val="0"/>
                <w:sz w:val="16"/>
                <w:szCs w:val="16"/>
              </w:rPr>
            </w:pPr>
            <w:r w:rsidRPr="00FF1A8A">
              <w:rPr>
                <w:rFonts w:ascii="Times" w:eastAsia="맑은 고딕" w:hAnsi="Times" w:cs="Times"/>
                <w:kern w:val="0"/>
                <w:sz w:val="16"/>
                <w:szCs w:val="16"/>
              </w:rPr>
              <w:t xml:space="preserve"> Yes </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0.88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0.45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1.73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0.75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0.30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1.84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1.71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1.06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2.77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2.24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1.14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4.38 </w:t>
            </w:r>
          </w:p>
        </w:tc>
      </w:tr>
      <w:tr w:rsidR="005E3C78" w:rsidRPr="00FF1A8A" w:rsidTr="00B94C50">
        <w:trPr>
          <w:trHeight w:val="285"/>
        </w:trPr>
        <w:tc>
          <w:tcPr>
            <w:tcW w:w="2571"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ind w:firstLineChars="100" w:firstLine="160"/>
              <w:jc w:val="left"/>
              <w:rPr>
                <w:rFonts w:ascii="Times" w:eastAsia="맑은 고딕" w:hAnsi="Times" w:cs="Times"/>
                <w:kern w:val="0"/>
                <w:sz w:val="16"/>
                <w:szCs w:val="16"/>
              </w:rPr>
            </w:pPr>
            <w:r w:rsidRPr="00FF1A8A">
              <w:rPr>
                <w:rFonts w:ascii="Times" w:eastAsia="맑은 고딕" w:hAnsi="Times" w:cs="Times"/>
                <w:kern w:val="0"/>
                <w:sz w:val="16"/>
                <w:szCs w:val="16"/>
              </w:rPr>
              <w:t xml:space="preserve"> No </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1.02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0.56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1.86 </w:t>
            </w:r>
          </w:p>
        </w:tc>
        <w:tc>
          <w:tcPr>
            <w:tcW w:w="96"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0.95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0.48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1.92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1.46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1.01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2.11 </w:t>
            </w:r>
          </w:p>
        </w:tc>
        <w:tc>
          <w:tcPr>
            <w:tcW w:w="220"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1.84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1.17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2.89 </w:t>
            </w:r>
          </w:p>
        </w:tc>
      </w:tr>
      <w:tr w:rsidR="005E3C78" w:rsidRPr="00FF1A8A" w:rsidTr="00B94C50">
        <w:trPr>
          <w:trHeight w:val="285"/>
        </w:trPr>
        <w:tc>
          <w:tcPr>
            <w:tcW w:w="257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left"/>
              <w:rPr>
                <w:rFonts w:ascii="Times" w:eastAsia="맑은 고딕" w:hAnsi="Times" w:cs="Times"/>
                <w:b/>
                <w:bCs/>
                <w:kern w:val="0"/>
                <w:sz w:val="16"/>
                <w:szCs w:val="16"/>
              </w:rPr>
            </w:pPr>
            <w:r w:rsidRPr="00FF1A8A">
              <w:rPr>
                <w:rFonts w:ascii="Times" w:eastAsia="맑은 고딕" w:hAnsi="Times" w:cs="Times"/>
                <w:b/>
                <w:bCs/>
                <w:kern w:val="0"/>
                <w:sz w:val="16"/>
                <w:szCs w:val="16"/>
              </w:rPr>
              <w:t>Chronic disease*</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r>
      <w:tr w:rsidR="005E3C78" w:rsidRPr="00FF1A8A" w:rsidTr="00B94C50">
        <w:trPr>
          <w:trHeight w:val="285"/>
        </w:trPr>
        <w:tc>
          <w:tcPr>
            <w:tcW w:w="2571" w:type="dxa"/>
            <w:tcBorders>
              <w:top w:val="nil"/>
              <w:left w:val="nil"/>
              <w:bottom w:val="nil"/>
              <w:right w:val="nil"/>
            </w:tcBorders>
            <w:shd w:val="clear" w:color="000000" w:fill="FFFFFF"/>
            <w:noWrap/>
            <w:vAlign w:val="center"/>
            <w:hideMark/>
          </w:tcPr>
          <w:p w:rsidR="005E3C78" w:rsidRPr="00FF1A8A" w:rsidRDefault="005E3C78" w:rsidP="00B94C50">
            <w:pPr>
              <w:widowControl/>
              <w:wordWrap/>
              <w:autoSpaceDE/>
              <w:autoSpaceDN/>
              <w:spacing w:after="0" w:line="240" w:lineRule="auto"/>
              <w:ind w:firstLineChars="100" w:firstLine="160"/>
              <w:jc w:val="left"/>
              <w:rPr>
                <w:rFonts w:ascii="Times" w:eastAsia="맑은 고딕" w:hAnsi="Times" w:cs="Times"/>
                <w:kern w:val="0"/>
                <w:sz w:val="16"/>
                <w:szCs w:val="16"/>
              </w:rPr>
            </w:pPr>
            <w:r w:rsidRPr="00FF1A8A">
              <w:rPr>
                <w:rFonts w:ascii="Times" w:eastAsia="맑은 고딕" w:hAnsi="Times" w:cs="Times"/>
                <w:kern w:val="0"/>
                <w:sz w:val="16"/>
                <w:szCs w:val="16"/>
              </w:rPr>
              <w:t>Yes</w:t>
            </w:r>
          </w:p>
        </w:tc>
        <w:tc>
          <w:tcPr>
            <w:tcW w:w="591"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0.82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0.46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1.46 </w:t>
            </w:r>
          </w:p>
        </w:tc>
        <w:tc>
          <w:tcPr>
            <w:tcW w:w="96"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0.75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0.40 </w:t>
            </w:r>
          </w:p>
        </w:tc>
        <w:tc>
          <w:tcPr>
            <w:tcW w:w="445"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1.41 </w:t>
            </w:r>
          </w:p>
        </w:tc>
        <w:tc>
          <w:tcPr>
            <w:tcW w:w="22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1.66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1.16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2.38 </w:t>
            </w:r>
          </w:p>
        </w:tc>
        <w:tc>
          <w:tcPr>
            <w:tcW w:w="220" w:type="dxa"/>
            <w:tcBorders>
              <w:top w:val="nil"/>
              <w:left w:val="nil"/>
              <w:bottom w:val="nil"/>
              <w:right w:val="nil"/>
            </w:tcBorders>
            <w:shd w:val="clear" w:color="000000" w:fill="FFFFFF"/>
            <w:noWrap/>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2.41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1.52 </w:t>
            </w:r>
          </w:p>
        </w:tc>
        <w:tc>
          <w:tcPr>
            <w:tcW w:w="460" w:type="dxa"/>
            <w:tcBorders>
              <w:top w:val="nil"/>
              <w:left w:val="nil"/>
              <w:bottom w:val="nil"/>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3.80 </w:t>
            </w:r>
          </w:p>
        </w:tc>
      </w:tr>
      <w:tr w:rsidR="005E3C78" w:rsidRPr="00FF1A8A" w:rsidTr="00B94C50">
        <w:trPr>
          <w:trHeight w:val="285"/>
        </w:trPr>
        <w:tc>
          <w:tcPr>
            <w:tcW w:w="2571" w:type="dxa"/>
            <w:tcBorders>
              <w:top w:val="nil"/>
              <w:left w:val="nil"/>
              <w:bottom w:val="single" w:sz="4"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ind w:firstLineChars="100" w:firstLine="160"/>
              <w:jc w:val="left"/>
              <w:rPr>
                <w:rFonts w:ascii="Times" w:eastAsia="맑은 고딕" w:hAnsi="Times" w:cs="Times"/>
                <w:kern w:val="0"/>
                <w:sz w:val="16"/>
                <w:szCs w:val="16"/>
              </w:rPr>
            </w:pPr>
            <w:r w:rsidRPr="00FF1A8A">
              <w:rPr>
                <w:rFonts w:ascii="Times" w:eastAsia="맑은 고딕" w:hAnsi="Times" w:cs="Times"/>
                <w:kern w:val="0"/>
                <w:sz w:val="16"/>
                <w:szCs w:val="16"/>
              </w:rPr>
              <w:t>No</w:t>
            </w:r>
          </w:p>
        </w:tc>
        <w:tc>
          <w:tcPr>
            <w:tcW w:w="591"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96" w:type="dxa"/>
            <w:tcBorders>
              <w:top w:val="nil"/>
              <w:left w:val="nil"/>
              <w:bottom w:val="single" w:sz="4"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1.11 </w:t>
            </w:r>
          </w:p>
        </w:tc>
        <w:tc>
          <w:tcPr>
            <w:tcW w:w="445"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0.57 </w:t>
            </w:r>
          </w:p>
        </w:tc>
        <w:tc>
          <w:tcPr>
            <w:tcW w:w="445"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2.14 </w:t>
            </w:r>
          </w:p>
        </w:tc>
        <w:tc>
          <w:tcPr>
            <w:tcW w:w="96" w:type="dxa"/>
            <w:tcBorders>
              <w:top w:val="nil"/>
              <w:left w:val="nil"/>
              <w:bottom w:val="single" w:sz="4"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45"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1.38 </w:t>
            </w:r>
          </w:p>
        </w:tc>
        <w:tc>
          <w:tcPr>
            <w:tcW w:w="445"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0.59 </w:t>
            </w:r>
          </w:p>
        </w:tc>
        <w:tc>
          <w:tcPr>
            <w:tcW w:w="445"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3.20 </w:t>
            </w:r>
          </w:p>
        </w:tc>
        <w:tc>
          <w:tcPr>
            <w:tcW w:w="220"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rPr>
              <w:t xml:space="preserve">　</w:t>
            </w:r>
          </w:p>
        </w:tc>
        <w:tc>
          <w:tcPr>
            <w:tcW w:w="580"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center"/>
              <w:rPr>
                <w:rFonts w:ascii="Times" w:eastAsia="맑은 고딕" w:hAnsi="Times" w:cs="Times"/>
                <w:kern w:val="0"/>
                <w:sz w:val="16"/>
                <w:szCs w:val="16"/>
              </w:rPr>
            </w:pPr>
            <w:r w:rsidRPr="00FF1A8A">
              <w:rPr>
                <w:rFonts w:ascii="Times" w:eastAsia="맑은 고딕" w:hAnsi="Times" w:cs="Times"/>
                <w:kern w:val="0"/>
                <w:sz w:val="16"/>
                <w:szCs w:val="16"/>
              </w:rPr>
              <w:t xml:space="preserve">1.00 </w:t>
            </w:r>
          </w:p>
        </w:tc>
        <w:tc>
          <w:tcPr>
            <w:tcW w:w="220" w:type="dxa"/>
            <w:tcBorders>
              <w:top w:val="nil"/>
              <w:left w:val="nil"/>
              <w:bottom w:val="single" w:sz="4"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1.35 </w:t>
            </w:r>
          </w:p>
        </w:tc>
        <w:tc>
          <w:tcPr>
            <w:tcW w:w="460"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0.83 </w:t>
            </w:r>
          </w:p>
        </w:tc>
        <w:tc>
          <w:tcPr>
            <w:tcW w:w="460"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2.19 </w:t>
            </w:r>
          </w:p>
        </w:tc>
        <w:tc>
          <w:tcPr>
            <w:tcW w:w="220" w:type="dxa"/>
            <w:tcBorders>
              <w:top w:val="nil"/>
              <w:left w:val="nil"/>
              <w:bottom w:val="single" w:sz="4" w:space="0" w:color="auto"/>
              <w:right w:val="nil"/>
            </w:tcBorders>
            <w:shd w:val="clear" w:color="000000" w:fill="FFFFFF"/>
            <w:noWrap/>
            <w:vAlign w:val="center"/>
            <w:hideMark/>
          </w:tcPr>
          <w:p w:rsidR="005E3C78" w:rsidRPr="00FF1A8A" w:rsidRDefault="005E3C78" w:rsidP="00B94C50">
            <w:pPr>
              <w:widowControl/>
              <w:wordWrap/>
              <w:autoSpaceDE/>
              <w:autoSpaceDN/>
              <w:spacing w:after="0" w:line="240" w:lineRule="auto"/>
              <w:jc w:val="center"/>
              <w:rPr>
                <w:rFonts w:ascii="Times" w:eastAsia="맑은 고딕" w:hAnsi="Times" w:cs="Times"/>
                <w:b/>
                <w:bCs/>
                <w:kern w:val="0"/>
                <w:sz w:val="16"/>
                <w:szCs w:val="16"/>
              </w:rPr>
            </w:pPr>
            <w:r w:rsidRPr="00FF1A8A">
              <w:rPr>
                <w:rFonts w:ascii="Times" w:eastAsia="맑은 고딕" w:hAnsi="Times" w:cs="Times"/>
                <w:b/>
                <w:bCs/>
                <w:kern w:val="0"/>
                <w:sz w:val="16"/>
                <w:szCs w:val="16"/>
              </w:rPr>
              <w:t xml:space="preserve">　</w:t>
            </w:r>
          </w:p>
        </w:tc>
        <w:tc>
          <w:tcPr>
            <w:tcW w:w="460"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1.24 </w:t>
            </w:r>
          </w:p>
        </w:tc>
        <w:tc>
          <w:tcPr>
            <w:tcW w:w="460"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0.67 </w:t>
            </w:r>
          </w:p>
        </w:tc>
        <w:tc>
          <w:tcPr>
            <w:tcW w:w="460" w:type="dxa"/>
            <w:tcBorders>
              <w:top w:val="nil"/>
              <w:left w:val="nil"/>
              <w:bottom w:val="single" w:sz="4" w:space="0" w:color="auto"/>
              <w:right w:val="nil"/>
            </w:tcBorders>
            <w:shd w:val="clear" w:color="000000" w:fill="FFFFFF"/>
            <w:hideMark/>
          </w:tcPr>
          <w:p w:rsidR="005E3C78" w:rsidRPr="00FF1A8A" w:rsidRDefault="005E3C78" w:rsidP="00B94C50">
            <w:pPr>
              <w:widowControl/>
              <w:wordWrap/>
              <w:autoSpaceDE/>
              <w:autoSpaceDN/>
              <w:spacing w:after="0" w:line="240" w:lineRule="auto"/>
              <w:jc w:val="right"/>
              <w:rPr>
                <w:rFonts w:ascii="Times" w:eastAsia="맑은 고딕" w:hAnsi="Times" w:cs="Times"/>
                <w:kern w:val="0"/>
                <w:sz w:val="16"/>
                <w:szCs w:val="16"/>
              </w:rPr>
            </w:pPr>
            <w:r w:rsidRPr="00FF1A8A">
              <w:rPr>
                <w:rFonts w:ascii="Times" w:eastAsia="맑은 고딕" w:hAnsi="Times" w:cs="Times"/>
                <w:kern w:val="0"/>
                <w:sz w:val="16"/>
                <w:szCs w:val="16"/>
              </w:rPr>
              <w:t xml:space="preserve">2.27 </w:t>
            </w:r>
          </w:p>
        </w:tc>
      </w:tr>
      <w:tr w:rsidR="005E3C78" w:rsidRPr="00FF1A8A" w:rsidTr="00B94C50">
        <w:trPr>
          <w:trHeight w:val="70"/>
        </w:trPr>
        <w:tc>
          <w:tcPr>
            <w:tcW w:w="10024" w:type="dxa"/>
            <w:gridSpan w:val="20"/>
            <w:tcBorders>
              <w:top w:val="single" w:sz="4" w:space="0" w:color="auto"/>
              <w:left w:val="nil"/>
              <w:bottom w:val="nil"/>
              <w:right w:val="nil"/>
            </w:tcBorders>
            <w:shd w:val="clear" w:color="000000" w:fill="FFFFFF"/>
            <w:vAlign w:val="center"/>
            <w:hideMark/>
          </w:tcPr>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vertAlign w:val="superscript"/>
              </w:rPr>
              <w:t>1</w:t>
            </w:r>
            <w:r w:rsidRPr="00FF1A8A">
              <w:rPr>
                <w:rFonts w:ascii="Times" w:eastAsia="맑은 고딕" w:hAnsi="Times" w:cs="Times"/>
                <w:kern w:val="0"/>
                <w:sz w:val="16"/>
                <w:szCs w:val="16"/>
              </w:rPr>
              <w:t xml:space="preserve">Each set of </w:t>
            </w:r>
            <w:proofErr w:type="spellStart"/>
            <w:r w:rsidRPr="00FF1A8A">
              <w:rPr>
                <w:rFonts w:ascii="Times" w:eastAsia="맑은 고딕" w:hAnsi="Times" w:cs="Times"/>
                <w:kern w:val="0"/>
                <w:sz w:val="16"/>
                <w:szCs w:val="16"/>
              </w:rPr>
              <w:t>subgruop</w:t>
            </w:r>
            <w:proofErr w:type="spellEnd"/>
            <w:r w:rsidRPr="00FF1A8A">
              <w:rPr>
                <w:rFonts w:ascii="Times" w:eastAsia="맑은 고딕" w:hAnsi="Times" w:cs="Times"/>
                <w:kern w:val="0"/>
                <w:sz w:val="16"/>
                <w:szCs w:val="16"/>
              </w:rPr>
              <w:t xml:space="preserve"> was stratified by selected variables and adjusted for other independent variables (handedness, age, region, education level, job, income, marital status, eating habit, lifetime smoking experience, frequency of drinking, stress, chronic disease)</w:t>
            </w:r>
          </w:p>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kern w:val="0"/>
                <w:sz w:val="16"/>
                <w:szCs w:val="16"/>
              </w:rPr>
              <w:t>PHQ-9, Patient Health Questionnaire 9; BMI, Body Mass Index</w:t>
            </w:r>
          </w:p>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FF1A8A">
              <w:rPr>
                <w:rFonts w:ascii="Times" w:eastAsia="맑은 고딕" w:hAnsi="Times" w:cs="Times" w:hint="eastAsia"/>
                <w:kern w:val="0"/>
                <w:sz w:val="16"/>
                <w:szCs w:val="16"/>
              </w:rPr>
              <w:t>†</w:t>
            </w:r>
            <w:r w:rsidRPr="00FF1A8A">
              <w:rPr>
                <w:rFonts w:ascii="Times" w:eastAsia="맑은 고딕" w:hAnsi="Times" w:cs="Times"/>
                <w:kern w:val="0"/>
                <w:sz w:val="16"/>
                <w:szCs w:val="16"/>
              </w:rPr>
              <w:t>Obesity status defined by BMI based on 2014 Clinical Practice Guidelines for Overweight and Obesity in Korea</w:t>
            </w:r>
          </w:p>
          <w:p w:rsidR="005E3C78" w:rsidRPr="00FF1A8A" w:rsidRDefault="005E3C78" w:rsidP="00B94C50">
            <w:pPr>
              <w:widowControl/>
              <w:wordWrap/>
              <w:autoSpaceDE/>
              <w:autoSpaceDN/>
              <w:spacing w:after="0" w:line="240" w:lineRule="auto"/>
              <w:jc w:val="left"/>
              <w:rPr>
                <w:rFonts w:ascii="Times" w:eastAsia="맑은 고딕" w:hAnsi="Times" w:cs="Times"/>
                <w:kern w:val="0"/>
                <w:sz w:val="16"/>
                <w:szCs w:val="16"/>
              </w:rPr>
            </w:pPr>
            <w:r w:rsidRPr="005D590D">
              <w:rPr>
                <w:rFonts w:ascii="Times" w:eastAsia="맑은 고딕" w:hAnsi="Times" w:cs="Times" w:hint="eastAsia"/>
                <w:kern w:val="0"/>
                <w:sz w:val="16"/>
                <w:szCs w:val="16"/>
                <w:shd w:val="clear" w:color="auto" w:fill="FFFF00"/>
              </w:rPr>
              <w:t>*Chronic di</w:t>
            </w:r>
            <w:r w:rsidRPr="005D590D">
              <w:rPr>
                <w:rFonts w:ascii="Times" w:eastAsia="맑은 고딕" w:hAnsi="Times" w:cs="Times"/>
                <w:kern w:val="0"/>
                <w:sz w:val="16"/>
                <w:szCs w:val="16"/>
                <w:shd w:val="clear" w:color="auto" w:fill="FFFF00"/>
              </w:rPr>
              <w:t>seases include hypertension, diabetes mellitus and dyslipidemia</w:t>
            </w:r>
          </w:p>
        </w:tc>
      </w:tr>
    </w:tbl>
    <w:p w:rsidR="009C0693" w:rsidRPr="005E3C78" w:rsidRDefault="009C0693">
      <w:bookmarkStart w:id="0" w:name="_GoBack"/>
      <w:bookmarkEnd w:id="0"/>
    </w:p>
    <w:sectPr w:rsidR="009C0693" w:rsidRPr="005E3C7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78"/>
    <w:rsid w:val="005E3C78"/>
    <w:rsid w:val="009C06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78"/>
    <w:pPr>
      <w:widowControl w:val="0"/>
      <w:wordWrap w:val="0"/>
      <w:autoSpaceDE w:val="0"/>
      <w:autoSpaceDN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78"/>
    <w:pPr>
      <w:widowControl w:val="0"/>
      <w:wordWrap w:val="0"/>
      <w:autoSpaceDE w:val="0"/>
      <w:autoSpaceDN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M2community</dc:creator>
  <cp:lastModifiedBy>M2community</cp:lastModifiedBy>
  <cp:revision>1</cp:revision>
  <dcterms:created xsi:type="dcterms:W3CDTF">2021-02-14T23:19:00Z</dcterms:created>
  <dcterms:modified xsi:type="dcterms:W3CDTF">2021-02-14T23:19:00Z</dcterms:modified>
</cp:coreProperties>
</file>